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D068" w14:textId="1C4815BF" w:rsidR="008460B6" w:rsidRDefault="008460B6" w:rsidP="00D91970">
      <w:pPr>
        <w:spacing w:after="0" w:line="360" w:lineRule="auto"/>
        <w:rPr>
          <w:rFonts w:ascii="Times New Roman" w:hAnsi="Times New Roman" w:cs="Times New Roman"/>
          <w:b/>
          <w:sz w:val="25"/>
          <w:szCs w:val="25"/>
          <w:lang w:val="ro-RO"/>
        </w:rPr>
      </w:pPr>
    </w:p>
    <w:p w14:paraId="1476FEBB" w14:textId="34170435" w:rsidR="00F71F81" w:rsidRDefault="00F71F81" w:rsidP="00D91970">
      <w:pPr>
        <w:spacing w:after="0" w:line="360" w:lineRule="auto"/>
        <w:rPr>
          <w:rFonts w:ascii="Times New Roman" w:hAnsi="Times New Roman" w:cs="Times New Roman"/>
          <w:b/>
          <w:sz w:val="25"/>
          <w:szCs w:val="25"/>
          <w:lang w:val="ro-RO"/>
        </w:rPr>
      </w:pPr>
    </w:p>
    <w:p w14:paraId="72092889" w14:textId="77777777" w:rsidR="00F71F81" w:rsidRPr="008F35C0" w:rsidRDefault="00F71F81" w:rsidP="00D91970">
      <w:pPr>
        <w:spacing w:after="0" w:line="360" w:lineRule="auto"/>
        <w:rPr>
          <w:rFonts w:ascii="Times New Roman" w:hAnsi="Times New Roman" w:cs="Times New Roman"/>
          <w:b/>
          <w:sz w:val="25"/>
          <w:szCs w:val="25"/>
          <w:lang w:val="ro-RO"/>
        </w:rPr>
      </w:pPr>
    </w:p>
    <w:p w14:paraId="5F80BCC2" w14:textId="77777777" w:rsidR="00514FFD" w:rsidRPr="008F35C0" w:rsidRDefault="00514FFD" w:rsidP="00D91970">
      <w:pPr>
        <w:spacing w:after="0" w:line="360" w:lineRule="auto"/>
        <w:rPr>
          <w:rFonts w:ascii="Times New Roman" w:hAnsi="Times New Roman" w:cs="Times New Roman"/>
          <w:b/>
          <w:sz w:val="25"/>
          <w:szCs w:val="25"/>
          <w:lang w:val="ro-RO"/>
        </w:rPr>
      </w:pPr>
    </w:p>
    <w:p w14:paraId="529768CE" w14:textId="3F0ACC30" w:rsidR="008460B6" w:rsidRPr="008F35C0" w:rsidRDefault="00F71F81" w:rsidP="00D91970">
      <w:pPr>
        <w:spacing w:after="0" w:line="360" w:lineRule="auto"/>
        <w:jc w:val="center"/>
        <w:rPr>
          <w:rFonts w:ascii="Times New Roman" w:hAnsi="Times New Roman" w:cs="Times New Roman"/>
          <w:b/>
          <w:sz w:val="25"/>
          <w:szCs w:val="25"/>
          <w:lang w:val="ro-RO"/>
        </w:rPr>
      </w:pPr>
      <w:r>
        <w:rPr>
          <w:rFonts w:ascii="Times New Roman" w:hAnsi="Times New Roman" w:cs="Times New Roman"/>
          <w:b/>
          <w:sz w:val="25"/>
          <w:szCs w:val="25"/>
          <w:lang w:val="ro-RO"/>
        </w:rPr>
        <w:t>EXTRAS-</w:t>
      </w:r>
      <w:r w:rsidR="00342F16" w:rsidRPr="008F35C0">
        <w:rPr>
          <w:rFonts w:ascii="Times New Roman" w:hAnsi="Times New Roman" w:cs="Times New Roman"/>
          <w:b/>
          <w:sz w:val="25"/>
          <w:szCs w:val="25"/>
          <w:lang w:val="ro-RO"/>
        </w:rPr>
        <w:t>RAPORT</w:t>
      </w:r>
    </w:p>
    <w:p w14:paraId="5A69B60A" w14:textId="24797646" w:rsidR="00AF0B9E" w:rsidRDefault="008460B6" w:rsidP="00AF0B9E">
      <w:pPr>
        <w:pStyle w:val="Heading2"/>
        <w:spacing w:line="360" w:lineRule="auto"/>
        <w:jc w:val="center"/>
        <w:textAlignment w:val="baseline"/>
        <w:rPr>
          <w:rFonts w:ascii="Times New Roman" w:hAnsi="Times New Roman" w:cs="Times New Roman"/>
          <w:b/>
          <w:color w:val="auto"/>
          <w:sz w:val="25"/>
          <w:szCs w:val="25"/>
          <w:lang w:val="ro-RO"/>
        </w:rPr>
      </w:pPr>
      <w:r w:rsidRPr="00AF0B9E">
        <w:rPr>
          <w:rFonts w:ascii="Times New Roman" w:hAnsi="Times New Roman" w:cs="Times New Roman"/>
          <w:b/>
          <w:color w:val="auto"/>
          <w:sz w:val="25"/>
          <w:szCs w:val="25"/>
          <w:lang w:val="ro-RO"/>
        </w:rPr>
        <w:t xml:space="preserve">privind participarea </w:t>
      </w:r>
      <w:r w:rsidR="00AF0B9E" w:rsidRPr="00AF0B9E">
        <w:rPr>
          <w:rFonts w:ascii="Times New Roman" w:hAnsi="Times New Roman" w:cs="Times New Roman"/>
          <w:b/>
          <w:color w:val="auto"/>
          <w:sz w:val="25"/>
          <w:szCs w:val="25"/>
          <w:lang w:val="ro-RO"/>
        </w:rPr>
        <w:t>Autorității Electorale Permanente l</w:t>
      </w:r>
      <w:r w:rsidR="004D34A1" w:rsidRPr="00AF0B9E">
        <w:rPr>
          <w:rFonts w:ascii="Times New Roman" w:hAnsi="Times New Roman" w:cs="Times New Roman"/>
          <w:b/>
          <w:color w:val="auto"/>
          <w:sz w:val="25"/>
          <w:szCs w:val="25"/>
          <w:lang w:val="ro-RO"/>
        </w:rPr>
        <w:t xml:space="preserve">a </w:t>
      </w:r>
      <w:bookmarkStart w:id="0" w:name="_Hlk121480710"/>
      <w:r w:rsidR="00A037C7" w:rsidRPr="00AF0B9E">
        <w:rPr>
          <w:rFonts w:ascii="Times New Roman" w:hAnsi="Times New Roman" w:cs="Times New Roman"/>
          <w:b/>
          <w:color w:val="auto"/>
          <w:sz w:val="25"/>
          <w:szCs w:val="25"/>
          <w:lang w:val="ro-RO"/>
        </w:rPr>
        <w:t xml:space="preserve">cursul </w:t>
      </w:r>
      <w:r w:rsidR="003E3B78" w:rsidRPr="00AF0B9E">
        <w:rPr>
          <w:rFonts w:ascii="Times New Roman" w:hAnsi="Times New Roman" w:cs="Times New Roman"/>
          <w:b/>
          <w:color w:val="auto"/>
          <w:sz w:val="25"/>
          <w:szCs w:val="25"/>
          <w:lang w:val="ro-RO"/>
        </w:rPr>
        <w:t>online</w:t>
      </w:r>
      <w:r w:rsidR="0030184E" w:rsidRPr="00AF0B9E">
        <w:rPr>
          <w:rFonts w:ascii="Times New Roman" w:hAnsi="Times New Roman" w:cs="Times New Roman"/>
          <w:b/>
          <w:color w:val="auto"/>
          <w:sz w:val="25"/>
          <w:szCs w:val="25"/>
          <w:lang w:val="ro-RO"/>
        </w:rPr>
        <w:t xml:space="preserve"> cu tema</w:t>
      </w:r>
      <w:r w:rsidR="004D34A1" w:rsidRPr="00AF0B9E">
        <w:rPr>
          <w:rFonts w:ascii="Times New Roman" w:hAnsi="Times New Roman" w:cs="Times New Roman"/>
          <w:b/>
          <w:color w:val="auto"/>
          <w:sz w:val="25"/>
          <w:szCs w:val="25"/>
          <w:lang w:val="ro-RO"/>
        </w:rPr>
        <w:t xml:space="preserve"> </w:t>
      </w:r>
      <w:r w:rsidR="002B0C31" w:rsidRPr="00AF0B9E">
        <w:rPr>
          <w:rFonts w:ascii="Times New Roman" w:hAnsi="Times New Roman" w:cs="Times New Roman"/>
          <w:b/>
          <w:i/>
          <w:iCs/>
          <w:color w:val="auto"/>
          <w:sz w:val="25"/>
          <w:szCs w:val="25"/>
          <w:lang w:val="ro-RO"/>
        </w:rPr>
        <w:t>„</w:t>
      </w:r>
      <w:r w:rsidR="00A037C7" w:rsidRPr="00AF0B9E">
        <w:rPr>
          <w:rFonts w:ascii="Times New Roman" w:hAnsi="Times New Roman" w:cs="Times New Roman"/>
          <w:b/>
          <w:i/>
          <w:iCs/>
          <w:color w:val="auto"/>
          <w:sz w:val="25"/>
          <w:szCs w:val="25"/>
          <w:lang w:val="ro-RO"/>
        </w:rPr>
        <w:t>Mecanisme de obținere a parității de gen și a atenției cu privire la violența politică bazată pe gen</w:t>
      </w:r>
      <w:r w:rsidR="0030184E" w:rsidRPr="00AF0B9E">
        <w:rPr>
          <w:rFonts w:ascii="Times New Roman" w:hAnsi="Times New Roman" w:cs="Times New Roman"/>
          <w:b/>
          <w:i/>
          <w:iCs/>
          <w:color w:val="auto"/>
          <w:sz w:val="25"/>
          <w:szCs w:val="25"/>
          <w:lang w:val="ro-RO"/>
        </w:rPr>
        <w:t>”</w:t>
      </w:r>
      <w:bookmarkEnd w:id="0"/>
      <w:r w:rsidR="002D1BA8" w:rsidRPr="00AF0B9E">
        <w:rPr>
          <w:rFonts w:ascii="Times New Roman" w:hAnsi="Times New Roman" w:cs="Times New Roman"/>
          <w:b/>
          <w:i/>
          <w:iCs/>
          <w:color w:val="auto"/>
          <w:sz w:val="25"/>
          <w:szCs w:val="25"/>
          <w:lang w:val="ro-RO"/>
        </w:rPr>
        <w:t xml:space="preserve">, </w:t>
      </w:r>
      <w:r w:rsidRPr="00AF0B9E">
        <w:rPr>
          <w:rFonts w:ascii="Times New Roman" w:hAnsi="Times New Roman" w:cs="Times New Roman"/>
          <w:b/>
          <w:color w:val="auto"/>
          <w:sz w:val="25"/>
          <w:szCs w:val="25"/>
          <w:lang w:val="ro-RO"/>
        </w:rPr>
        <w:t>organizat de</w:t>
      </w:r>
      <w:r w:rsidR="008609B3" w:rsidRPr="00AF0B9E">
        <w:rPr>
          <w:rFonts w:ascii="Times New Roman" w:hAnsi="Times New Roman" w:cs="Times New Roman"/>
          <w:b/>
          <w:color w:val="auto"/>
          <w:sz w:val="25"/>
          <w:szCs w:val="25"/>
          <w:lang w:val="ro-RO"/>
        </w:rPr>
        <w:t xml:space="preserve"> </w:t>
      </w:r>
      <w:bookmarkStart w:id="1" w:name="_Hlk46134483"/>
      <w:r w:rsidR="00A037C7" w:rsidRPr="00AF0B9E">
        <w:rPr>
          <w:rFonts w:ascii="Times New Roman" w:hAnsi="Times New Roman" w:cs="Times New Roman"/>
          <w:b/>
          <w:color w:val="auto"/>
          <w:sz w:val="25"/>
          <w:szCs w:val="25"/>
          <w:lang w:val="ro-RO"/>
        </w:rPr>
        <w:t>INE Mexic</w:t>
      </w:r>
      <w:r w:rsidR="00415BAF" w:rsidRPr="00AF0B9E">
        <w:rPr>
          <w:rFonts w:ascii="Times New Roman" w:hAnsi="Times New Roman" w:cs="Times New Roman"/>
          <w:b/>
          <w:color w:val="auto"/>
          <w:sz w:val="25"/>
          <w:szCs w:val="25"/>
          <w:lang w:val="ro-RO"/>
        </w:rPr>
        <w:t>,</w:t>
      </w:r>
      <w:r w:rsidR="00161FD9" w:rsidRPr="00AF0B9E">
        <w:rPr>
          <w:rFonts w:ascii="Times New Roman" w:hAnsi="Times New Roman" w:cs="Times New Roman"/>
          <w:b/>
          <w:color w:val="auto"/>
          <w:sz w:val="25"/>
          <w:szCs w:val="25"/>
          <w:lang w:val="ro-RO"/>
        </w:rPr>
        <w:t xml:space="preserve"> în </w:t>
      </w:r>
      <w:r w:rsidR="00A037C7" w:rsidRPr="00AF0B9E">
        <w:rPr>
          <w:rFonts w:ascii="Times New Roman" w:hAnsi="Times New Roman" w:cs="Times New Roman"/>
          <w:b/>
          <w:color w:val="auto"/>
          <w:sz w:val="25"/>
          <w:szCs w:val="25"/>
          <w:lang w:val="ro-RO"/>
        </w:rPr>
        <w:t>perioada 6-10 martie</w:t>
      </w:r>
      <w:r w:rsidR="00DA6F6C" w:rsidRPr="00AF0B9E">
        <w:rPr>
          <w:rFonts w:ascii="Times New Roman" w:hAnsi="Times New Roman" w:cs="Times New Roman"/>
          <w:b/>
          <w:color w:val="auto"/>
          <w:sz w:val="25"/>
          <w:szCs w:val="25"/>
          <w:lang w:val="ro-RO"/>
        </w:rPr>
        <w:t xml:space="preserve"> a</w:t>
      </w:r>
      <w:r w:rsidR="009C4640" w:rsidRPr="00AF0B9E">
        <w:rPr>
          <w:rFonts w:ascii="Times New Roman" w:hAnsi="Times New Roman" w:cs="Times New Roman"/>
          <w:b/>
          <w:color w:val="auto"/>
          <w:sz w:val="25"/>
          <w:szCs w:val="25"/>
          <w:lang w:val="ro-RO"/>
        </w:rPr>
        <w:t>.c.</w:t>
      </w:r>
      <w:bookmarkEnd w:id="1"/>
      <w:r w:rsidR="00A037C7" w:rsidRPr="00AF0B9E">
        <w:rPr>
          <w:rFonts w:ascii="Times New Roman" w:hAnsi="Times New Roman" w:cs="Times New Roman"/>
          <w:b/>
          <w:color w:val="auto"/>
          <w:sz w:val="25"/>
          <w:szCs w:val="25"/>
          <w:lang w:val="ro-RO"/>
        </w:rPr>
        <w:t>,</w:t>
      </w:r>
    </w:p>
    <w:p w14:paraId="2FBC41A0" w14:textId="26064AA0" w:rsidR="008460B6" w:rsidRPr="00AF0B9E" w:rsidRDefault="00A037C7" w:rsidP="00AF0B9E">
      <w:pPr>
        <w:pStyle w:val="Heading2"/>
        <w:spacing w:line="360" w:lineRule="auto"/>
        <w:jc w:val="center"/>
        <w:textAlignment w:val="baseline"/>
        <w:rPr>
          <w:rFonts w:ascii="Times New Roman" w:hAnsi="Times New Roman" w:cs="Times New Roman"/>
          <w:b/>
          <w:color w:val="auto"/>
          <w:sz w:val="25"/>
          <w:szCs w:val="25"/>
          <w:lang w:val="ro-RO"/>
        </w:rPr>
      </w:pPr>
      <w:r w:rsidRPr="00AF0B9E">
        <w:rPr>
          <w:rFonts w:ascii="Times New Roman" w:hAnsi="Times New Roman" w:cs="Times New Roman"/>
          <w:b/>
          <w:color w:val="auto"/>
          <w:sz w:val="25"/>
          <w:szCs w:val="25"/>
          <w:lang w:val="ro-RO"/>
        </w:rPr>
        <w:t>în intervalul orar 17:00 – 22:00 (ora României)</w:t>
      </w:r>
    </w:p>
    <w:p w14:paraId="6862C29B" w14:textId="77777777" w:rsidR="00161FD9" w:rsidRPr="008F35C0" w:rsidRDefault="00161FD9" w:rsidP="00D91970">
      <w:pPr>
        <w:spacing w:after="0" w:line="360" w:lineRule="auto"/>
        <w:rPr>
          <w:rFonts w:ascii="Times New Roman" w:hAnsi="Times New Roman" w:cs="Times New Roman"/>
          <w:sz w:val="25"/>
          <w:szCs w:val="25"/>
          <w:lang w:val="ro-RO"/>
        </w:rPr>
      </w:pPr>
    </w:p>
    <w:p w14:paraId="21D64FA8" w14:textId="3E974C8D" w:rsidR="006717ED" w:rsidRPr="008F35C0" w:rsidRDefault="009C0B03" w:rsidP="00C907D0">
      <w:pPr>
        <w:pStyle w:val="NoSpacing"/>
        <w:spacing w:after="240"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 xml:space="preserve">În conformitate cu invitația primită de Autoritatea Electorală Permanentă (AEP) din partea </w:t>
      </w:r>
      <w:r w:rsidR="00A037C7" w:rsidRPr="008F35C0">
        <w:rPr>
          <w:rFonts w:ascii="Times New Roman" w:hAnsi="Times New Roman" w:cs="Times New Roman"/>
          <w:sz w:val="25"/>
          <w:szCs w:val="25"/>
        </w:rPr>
        <w:t xml:space="preserve">Institutului Electoral Național din Mexic (orig. en. </w:t>
      </w:r>
      <w:r w:rsidR="00A037C7" w:rsidRPr="008F35C0">
        <w:rPr>
          <w:rFonts w:ascii="Times New Roman" w:hAnsi="Times New Roman" w:cs="Times New Roman"/>
          <w:i/>
          <w:iCs/>
          <w:sz w:val="25"/>
          <w:szCs w:val="25"/>
        </w:rPr>
        <w:t>National Electoral Institute of Mexico – INE Mexic</w:t>
      </w:r>
      <w:r w:rsidR="00A037C7" w:rsidRPr="008F35C0">
        <w:rPr>
          <w:rFonts w:ascii="Times New Roman" w:hAnsi="Times New Roman" w:cs="Times New Roman"/>
          <w:sz w:val="25"/>
          <w:szCs w:val="25"/>
        </w:rPr>
        <w:t>)</w:t>
      </w:r>
      <w:r w:rsidRPr="008F35C0">
        <w:rPr>
          <w:rFonts w:ascii="Times New Roman" w:hAnsi="Times New Roman" w:cs="Times New Roman"/>
          <w:sz w:val="25"/>
          <w:szCs w:val="25"/>
        </w:rPr>
        <w:t xml:space="preserve">, </w:t>
      </w:r>
      <w:r w:rsidR="00F71F81" w:rsidRPr="008F35C0">
        <w:rPr>
          <w:rFonts w:ascii="Times New Roman" w:hAnsi="Times New Roman" w:cs="Times New Roman"/>
          <w:sz w:val="25"/>
          <w:szCs w:val="25"/>
        </w:rPr>
        <w:t>în perioada 6</w:t>
      </w:r>
      <w:r w:rsidR="00F71F81">
        <w:rPr>
          <w:rFonts w:ascii="Times New Roman" w:hAnsi="Times New Roman" w:cs="Times New Roman"/>
          <w:sz w:val="25"/>
          <w:szCs w:val="25"/>
        </w:rPr>
        <w:t xml:space="preserve"> </w:t>
      </w:r>
      <w:r w:rsidR="00F71F81" w:rsidRPr="008F35C0">
        <w:rPr>
          <w:rFonts w:ascii="Times New Roman" w:hAnsi="Times New Roman" w:cs="Times New Roman"/>
          <w:sz w:val="25"/>
          <w:szCs w:val="25"/>
        </w:rPr>
        <w:t>-10 martie 2023</w:t>
      </w:r>
      <w:r w:rsidR="00F71F81">
        <w:rPr>
          <w:rFonts w:ascii="Times New Roman" w:hAnsi="Times New Roman" w:cs="Times New Roman"/>
          <w:sz w:val="25"/>
          <w:szCs w:val="25"/>
        </w:rPr>
        <w:t xml:space="preserve"> </w:t>
      </w:r>
      <w:r w:rsidR="00870808">
        <w:rPr>
          <w:rFonts w:ascii="Times New Roman" w:hAnsi="Times New Roman" w:cs="Times New Roman"/>
          <w:sz w:val="25"/>
          <w:szCs w:val="25"/>
        </w:rPr>
        <w:t xml:space="preserve">a avut loc </w:t>
      </w:r>
      <w:r w:rsidR="00A037C7" w:rsidRPr="008F35C0">
        <w:rPr>
          <w:rFonts w:ascii="Times New Roman" w:hAnsi="Times New Roman" w:cs="Times New Roman"/>
          <w:sz w:val="25"/>
          <w:szCs w:val="25"/>
        </w:rPr>
        <w:t xml:space="preserve">un curs online </w:t>
      </w:r>
      <w:r w:rsidR="002B0C31" w:rsidRPr="008F35C0">
        <w:rPr>
          <w:rFonts w:ascii="Times New Roman" w:hAnsi="Times New Roman" w:cs="Times New Roman"/>
          <w:sz w:val="25"/>
          <w:szCs w:val="25"/>
        </w:rPr>
        <w:t xml:space="preserve">cu tema </w:t>
      </w:r>
      <w:r w:rsidR="00F71F81" w:rsidRPr="00F71F81">
        <w:rPr>
          <w:rFonts w:ascii="Times New Roman" w:hAnsi="Times New Roman" w:cs="Times New Roman"/>
          <w:sz w:val="25"/>
          <w:szCs w:val="25"/>
        </w:rPr>
        <w:t>“</w:t>
      </w:r>
      <w:r w:rsidR="00A037C7" w:rsidRPr="008F35C0">
        <w:rPr>
          <w:rFonts w:ascii="Times New Roman" w:hAnsi="Times New Roman" w:cs="Times New Roman"/>
          <w:bCs/>
          <w:i/>
          <w:iCs/>
          <w:sz w:val="25"/>
          <w:szCs w:val="25"/>
        </w:rPr>
        <w:t>Mecanisme de obținere a parității de gen și a atenției cu privire la violența politică bazată pe gen</w:t>
      </w:r>
      <w:r w:rsidR="00F71F81">
        <w:rPr>
          <w:rFonts w:ascii="Times New Roman" w:hAnsi="Times New Roman" w:cs="Times New Roman"/>
          <w:bCs/>
          <w:i/>
          <w:iCs/>
          <w:sz w:val="25"/>
          <w:szCs w:val="25"/>
        </w:rPr>
        <w:t>”</w:t>
      </w:r>
      <w:r w:rsidR="006717ED" w:rsidRPr="008F35C0">
        <w:rPr>
          <w:rFonts w:ascii="Times New Roman" w:hAnsi="Times New Roman" w:cs="Times New Roman"/>
          <w:sz w:val="25"/>
          <w:szCs w:val="25"/>
        </w:rPr>
        <w:t>.</w:t>
      </w:r>
    </w:p>
    <w:p w14:paraId="4C670C7F" w14:textId="6F066056" w:rsidR="00A037C7" w:rsidRDefault="00A037C7" w:rsidP="00C907D0">
      <w:pPr>
        <w:pStyle w:val="NoSpacing"/>
        <w:spacing w:after="240"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 xml:space="preserve">Lupta femeilor pentru a obține recunoașterea drepturilor lor politice și electorale, precum și o participare mai activă și egală în raport cu bărbații, a fost un demers constant care a durat multe decenii </w:t>
      </w:r>
      <w:r w:rsidR="001143A4" w:rsidRPr="008F35C0">
        <w:rPr>
          <w:rFonts w:ascii="Times New Roman" w:hAnsi="Times New Roman" w:cs="Times New Roman"/>
          <w:sz w:val="25"/>
          <w:szCs w:val="25"/>
        </w:rPr>
        <w:t xml:space="preserve">și s-a desfășurat </w:t>
      </w:r>
      <w:r w:rsidRPr="008F35C0">
        <w:rPr>
          <w:rFonts w:ascii="Times New Roman" w:hAnsi="Times New Roman" w:cs="Times New Roman"/>
          <w:sz w:val="25"/>
          <w:szCs w:val="25"/>
        </w:rPr>
        <w:t>pe diverse fronturi, de la activism</w:t>
      </w:r>
      <w:r w:rsidR="001143A4" w:rsidRPr="008F35C0">
        <w:rPr>
          <w:rFonts w:ascii="Times New Roman" w:hAnsi="Times New Roman" w:cs="Times New Roman"/>
          <w:sz w:val="25"/>
          <w:szCs w:val="25"/>
        </w:rPr>
        <w:t xml:space="preserve"> politic, la</w:t>
      </w:r>
      <w:r w:rsidRPr="008F35C0">
        <w:rPr>
          <w:rFonts w:ascii="Times New Roman" w:hAnsi="Times New Roman" w:cs="Times New Roman"/>
          <w:sz w:val="25"/>
          <w:szCs w:val="25"/>
        </w:rPr>
        <w:t xml:space="preserve"> conștientizare socială</w:t>
      </w:r>
      <w:r w:rsidR="001143A4" w:rsidRPr="008F35C0">
        <w:rPr>
          <w:rFonts w:ascii="Times New Roman" w:hAnsi="Times New Roman" w:cs="Times New Roman"/>
          <w:sz w:val="25"/>
          <w:szCs w:val="25"/>
        </w:rPr>
        <w:t xml:space="preserve"> și, mai târziu, </w:t>
      </w:r>
      <w:r w:rsidRPr="008F35C0">
        <w:rPr>
          <w:rFonts w:ascii="Times New Roman" w:hAnsi="Times New Roman" w:cs="Times New Roman"/>
          <w:sz w:val="25"/>
          <w:szCs w:val="25"/>
        </w:rPr>
        <w:t>la</w:t>
      </w:r>
      <w:r w:rsidR="001143A4" w:rsidRPr="008F35C0">
        <w:rPr>
          <w:rFonts w:ascii="Times New Roman" w:hAnsi="Times New Roman" w:cs="Times New Roman"/>
          <w:sz w:val="25"/>
          <w:szCs w:val="25"/>
        </w:rPr>
        <w:t xml:space="preserve"> recunoaștere legală.</w:t>
      </w:r>
      <w:r w:rsidRPr="008F35C0">
        <w:rPr>
          <w:rFonts w:ascii="Times New Roman" w:hAnsi="Times New Roman" w:cs="Times New Roman"/>
          <w:sz w:val="25"/>
          <w:szCs w:val="25"/>
        </w:rPr>
        <w:t xml:space="preserve"> Cu toate acestea, creșterea numărului de femei în competiția politică și electorală a fost percepută </w:t>
      </w:r>
      <w:r w:rsidR="001143A4" w:rsidRPr="008F35C0">
        <w:rPr>
          <w:rFonts w:ascii="Times New Roman" w:hAnsi="Times New Roman" w:cs="Times New Roman"/>
          <w:sz w:val="25"/>
          <w:szCs w:val="25"/>
        </w:rPr>
        <w:t>drept</w:t>
      </w:r>
      <w:r w:rsidRPr="008F35C0">
        <w:rPr>
          <w:rFonts w:ascii="Times New Roman" w:hAnsi="Times New Roman" w:cs="Times New Roman"/>
          <w:sz w:val="25"/>
          <w:szCs w:val="25"/>
        </w:rPr>
        <w:t xml:space="preserve"> o amenințare de către </w:t>
      </w:r>
      <w:r w:rsidR="001143A4" w:rsidRPr="008F35C0">
        <w:rPr>
          <w:rFonts w:ascii="Times New Roman" w:hAnsi="Times New Roman" w:cs="Times New Roman"/>
          <w:sz w:val="25"/>
          <w:szCs w:val="25"/>
        </w:rPr>
        <w:t>o parte a competitorilor de gen masculin</w:t>
      </w:r>
      <w:r w:rsidRPr="008F35C0">
        <w:rPr>
          <w:rFonts w:ascii="Times New Roman" w:hAnsi="Times New Roman" w:cs="Times New Roman"/>
          <w:sz w:val="25"/>
          <w:szCs w:val="25"/>
        </w:rPr>
        <w:t xml:space="preserve"> care</w:t>
      </w:r>
      <w:r w:rsidR="001143A4" w:rsidRPr="008F35C0">
        <w:rPr>
          <w:rFonts w:ascii="Times New Roman" w:hAnsi="Times New Roman" w:cs="Times New Roman"/>
          <w:sz w:val="25"/>
          <w:szCs w:val="25"/>
        </w:rPr>
        <w:t>,</w:t>
      </w:r>
      <w:r w:rsidRPr="008F35C0">
        <w:rPr>
          <w:rFonts w:ascii="Times New Roman" w:hAnsi="Times New Roman" w:cs="Times New Roman"/>
          <w:sz w:val="25"/>
          <w:szCs w:val="25"/>
        </w:rPr>
        <w:t xml:space="preserve"> în unele cazuri</w:t>
      </w:r>
      <w:r w:rsidR="001143A4" w:rsidRPr="008F35C0">
        <w:rPr>
          <w:rFonts w:ascii="Times New Roman" w:hAnsi="Times New Roman" w:cs="Times New Roman"/>
          <w:sz w:val="25"/>
          <w:szCs w:val="25"/>
        </w:rPr>
        <w:t>,</w:t>
      </w:r>
      <w:r w:rsidRPr="008F35C0">
        <w:rPr>
          <w:rFonts w:ascii="Times New Roman" w:hAnsi="Times New Roman" w:cs="Times New Roman"/>
          <w:sz w:val="25"/>
          <w:szCs w:val="25"/>
        </w:rPr>
        <w:t xml:space="preserve"> au </w:t>
      </w:r>
      <w:r w:rsidR="001143A4" w:rsidRPr="008F35C0">
        <w:rPr>
          <w:rFonts w:ascii="Times New Roman" w:hAnsi="Times New Roman" w:cs="Times New Roman"/>
          <w:sz w:val="25"/>
          <w:szCs w:val="25"/>
        </w:rPr>
        <w:t>încurajat</w:t>
      </w:r>
      <w:r w:rsidRPr="008F35C0">
        <w:rPr>
          <w:rFonts w:ascii="Times New Roman" w:hAnsi="Times New Roman" w:cs="Times New Roman"/>
          <w:sz w:val="25"/>
          <w:szCs w:val="25"/>
        </w:rPr>
        <w:t xml:space="preserve"> exercitarea violenței fizice și psihologice împotriva femeilor. Această expresie a violenței a fost numită „hărțuire politică și violență bazată pe gen”.</w:t>
      </w:r>
    </w:p>
    <w:p w14:paraId="62AAC53E" w14:textId="58980B95" w:rsidR="00852374" w:rsidRDefault="00852374" w:rsidP="00C907D0">
      <w:pPr>
        <w:pStyle w:val="NoSpacing"/>
        <w:spacing w:after="240" w:line="360" w:lineRule="auto"/>
        <w:ind w:firstLine="720"/>
        <w:jc w:val="both"/>
        <w:rPr>
          <w:rFonts w:ascii="Times New Roman" w:hAnsi="Times New Roman" w:cs="Times New Roman"/>
          <w:sz w:val="25"/>
          <w:szCs w:val="25"/>
        </w:rPr>
      </w:pPr>
    </w:p>
    <w:p w14:paraId="5C013DD3" w14:textId="77777777" w:rsidR="00852374" w:rsidRPr="008F35C0" w:rsidRDefault="00852374" w:rsidP="00C907D0">
      <w:pPr>
        <w:pStyle w:val="NoSpacing"/>
        <w:spacing w:after="240" w:line="360" w:lineRule="auto"/>
        <w:ind w:firstLine="720"/>
        <w:jc w:val="both"/>
        <w:rPr>
          <w:rFonts w:ascii="Times New Roman" w:hAnsi="Times New Roman" w:cs="Times New Roman"/>
          <w:sz w:val="25"/>
          <w:szCs w:val="25"/>
        </w:rPr>
      </w:pPr>
    </w:p>
    <w:p w14:paraId="022EAAA5" w14:textId="21FAB8FD" w:rsidR="00F23CED" w:rsidRPr="008F35C0" w:rsidRDefault="00C907D0" w:rsidP="00C907D0">
      <w:pPr>
        <w:pStyle w:val="NoSpacing"/>
        <w:spacing w:after="240" w:line="360" w:lineRule="auto"/>
        <w:ind w:firstLine="720"/>
        <w:jc w:val="both"/>
        <w:rPr>
          <w:rFonts w:ascii="Times New Roman" w:hAnsi="Times New Roman" w:cs="Times New Roman"/>
          <w:bCs/>
          <w:sz w:val="25"/>
          <w:szCs w:val="25"/>
        </w:rPr>
      </w:pPr>
      <w:r w:rsidRPr="008F35C0">
        <w:rPr>
          <w:rFonts w:ascii="Times New Roman" w:hAnsi="Times New Roman" w:cs="Times New Roman"/>
          <w:sz w:val="25"/>
          <w:szCs w:val="25"/>
        </w:rPr>
        <w:lastRenderedPageBreak/>
        <w:t>La eveniment, d</w:t>
      </w:r>
      <w:r w:rsidR="00342F16" w:rsidRPr="008F35C0">
        <w:rPr>
          <w:rFonts w:ascii="Times New Roman" w:hAnsi="Times New Roman" w:cs="Times New Roman"/>
          <w:sz w:val="25"/>
          <w:szCs w:val="25"/>
        </w:rPr>
        <w:t xml:space="preserve">in partea AEP au participat </w:t>
      </w:r>
      <w:r w:rsidR="00132B27" w:rsidRPr="008F35C0">
        <w:rPr>
          <w:rFonts w:ascii="Times New Roman" w:hAnsi="Times New Roman" w:cs="Times New Roman"/>
          <w:sz w:val="25"/>
          <w:szCs w:val="25"/>
        </w:rPr>
        <w:t>doi funcționari ai Departamentului cooperare internațională</w:t>
      </w:r>
      <w:r w:rsidR="00342F16" w:rsidRPr="008F35C0">
        <w:rPr>
          <w:rFonts w:ascii="Times New Roman" w:hAnsi="Times New Roman" w:cs="Times New Roman"/>
          <w:sz w:val="25"/>
          <w:szCs w:val="25"/>
        </w:rPr>
        <w:t>.</w:t>
      </w:r>
      <w:r w:rsidRPr="008F35C0">
        <w:rPr>
          <w:rFonts w:ascii="Times New Roman" w:hAnsi="Times New Roman" w:cs="Times New Roman"/>
          <w:sz w:val="25"/>
          <w:szCs w:val="25"/>
        </w:rPr>
        <w:t xml:space="preserve"> Ceilalți oficiali electorali participanți la discuții și dezbateri au provenit din </w:t>
      </w:r>
      <w:r w:rsidR="008F35C0" w:rsidRPr="008F35C0">
        <w:rPr>
          <w:rFonts w:ascii="Times New Roman" w:hAnsi="Times New Roman" w:cs="Times New Roman"/>
          <w:sz w:val="25"/>
          <w:szCs w:val="25"/>
        </w:rPr>
        <w:t xml:space="preserve">cadrul </w:t>
      </w:r>
      <w:r w:rsidRPr="008F35C0">
        <w:rPr>
          <w:rFonts w:ascii="Times New Roman" w:hAnsi="Times New Roman" w:cs="Times New Roman"/>
          <w:sz w:val="25"/>
          <w:szCs w:val="25"/>
        </w:rPr>
        <w:t>organismel</w:t>
      </w:r>
      <w:r w:rsidR="008F35C0" w:rsidRPr="008F35C0">
        <w:rPr>
          <w:rFonts w:ascii="Times New Roman" w:hAnsi="Times New Roman" w:cs="Times New Roman"/>
          <w:sz w:val="25"/>
          <w:szCs w:val="25"/>
        </w:rPr>
        <w:t>or</w:t>
      </w:r>
      <w:r w:rsidRPr="008F35C0">
        <w:rPr>
          <w:rFonts w:ascii="Times New Roman" w:hAnsi="Times New Roman" w:cs="Times New Roman"/>
          <w:sz w:val="25"/>
          <w:szCs w:val="25"/>
        </w:rPr>
        <w:t xml:space="preserve"> de management electoral </w:t>
      </w:r>
      <w:r w:rsidR="003343B6">
        <w:rPr>
          <w:rFonts w:ascii="Times New Roman" w:hAnsi="Times New Roman" w:cs="Times New Roman"/>
          <w:sz w:val="25"/>
          <w:szCs w:val="25"/>
        </w:rPr>
        <w:t>din</w:t>
      </w:r>
      <w:r w:rsidR="008F35C0" w:rsidRPr="008F35C0">
        <w:rPr>
          <w:rFonts w:ascii="Times New Roman" w:hAnsi="Times New Roman" w:cs="Times New Roman"/>
          <w:sz w:val="25"/>
          <w:szCs w:val="25"/>
        </w:rPr>
        <w:t xml:space="preserve"> </w:t>
      </w:r>
      <w:r w:rsidR="00F23CED" w:rsidRPr="008F35C0">
        <w:rPr>
          <w:rFonts w:ascii="Times New Roman" w:hAnsi="Times New Roman" w:cs="Times New Roman"/>
          <w:sz w:val="25"/>
          <w:szCs w:val="25"/>
        </w:rPr>
        <w:t>Africa de Sud, Republica Dominicană, Egipt, Georgia, Republica Moldova, Surinam</w:t>
      </w:r>
      <w:r w:rsidR="003343B6">
        <w:rPr>
          <w:rFonts w:ascii="Times New Roman" w:hAnsi="Times New Roman" w:cs="Times New Roman"/>
          <w:sz w:val="25"/>
          <w:szCs w:val="25"/>
        </w:rPr>
        <w:t>e.</w:t>
      </w:r>
      <w:r w:rsidR="00F23CED" w:rsidRPr="008F35C0">
        <w:rPr>
          <w:rFonts w:ascii="Times New Roman" w:hAnsi="Times New Roman" w:cs="Times New Roman"/>
          <w:sz w:val="25"/>
          <w:szCs w:val="25"/>
        </w:rPr>
        <w:t xml:space="preserve"> </w:t>
      </w:r>
    </w:p>
    <w:p w14:paraId="59E8EDA8" w14:textId="73DB6B89" w:rsidR="00F23CED" w:rsidRPr="008F35C0" w:rsidRDefault="00F23CED" w:rsidP="00852374">
      <w:pPr>
        <w:pStyle w:val="NoSpacing"/>
        <w:spacing w:line="360" w:lineRule="auto"/>
        <w:ind w:firstLine="720"/>
        <w:rPr>
          <w:rFonts w:ascii="Times New Roman" w:hAnsi="Times New Roman" w:cs="Times New Roman"/>
          <w:sz w:val="25"/>
          <w:szCs w:val="25"/>
        </w:rPr>
      </w:pPr>
      <w:r w:rsidRPr="008F35C0">
        <w:rPr>
          <w:rFonts w:ascii="Times New Roman" w:hAnsi="Times New Roman" w:cs="Times New Roman"/>
          <w:sz w:val="25"/>
          <w:szCs w:val="25"/>
        </w:rPr>
        <w:t>Obiectivele participări</w:t>
      </w:r>
      <w:r w:rsidR="008F35C0" w:rsidRPr="008F35C0">
        <w:rPr>
          <w:rFonts w:ascii="Times New Roman" w:hAnsi="Times New Roman" w:cs="Times New Roman"/>
          <w:sz w:val="25"/>
          <w:szCs w:val="25"/>
        </w:rPr>
        <w:t xml:space="preserve">i reprezentanților organismelor electorale la eveniment </w:t>
      </w:r>
      <w:r w:rsidRPr="008F35C0">
        <w:rPr>
          <w:rFonts w:ascii="Times New Roman" w:hAnsi="Times New Roman" w:cs="Times New Roman"/>
          <w:sz w:val="25"/>
          <w:szCs w:val="25"/>
        </w:rPr>
        <w:t>au fost următoarele:</w:t>
      </w:r>
    </w:p>
    <w:p w14:paraId="57F23ED1" w14:textId="77777777" w:rsidR="00F23CED" w:rsidRPr="008F35C0" w:rsidRDefault="00F23CED" w:rsidP="00852374">
      <w:pPr>
        <w:pStyle w:val="NoSpacing"/>
        <w:spacing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1. Analizarea strategiilor implementate de organele electorale participante în ceea ce privește paritatea de gen, obstacolele cu care s-au confruntat în aplicarea acestora, precum și provocările pe termen scurt, mediu și lung.</w:t>
      </w:r>
    </w:p>
    <w:p w14:paraId="0360AA47" w14:textId="77777777" w:rsidR="00F23CED" w:rsidRPr="008F35C0" w:rsidRDefault="00F23CED" w:rsidP="00852374">
      <w:pPr>
        <w:pStyle w:val="NoSpacing"/>
        <w:spacing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2. Informarea cu privire la situația violenței politice bazate pe gen și acțiunile puse în practică pentru a o preveni și a o combate.</w:t>
      </w:r>
    </w:p>
    <w:p w14:paraId="2E710ACF" w14:textId="77777777" w:rsidR="00F23CED" w:rsidRPr="008F35C0" w:rsidRDefault="00F23CED" w:rsidP="00852374">
      <w:pPr>
        <w:pStyle w:val="NoSpacing"/>
        <w:spacing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3. Prezentarea campaniilor create de organele electorale pentru promovarea educației civice privind egalitatea de gen și consolidarea drepturilor politice ale femeilor.</w:t>
      </w:r>
    </w:p>
    <w:p w14:paraId="45ACE13A" w14:textId="77777777" w:rsidR="00F71F81" w:rsidRDefault="00F71F81" w:rsidP="00C907D0">
      <w:pPr>
        <w:pStyle w:val="NoSpacing"/>
        <w:spacing w:after="240" w:line="360" w:lineRule="auto"/>
        <w:ind w:left="720"/>
        <w:jc w:val="both"/>
        <w:rPr>
          <w:rFonts w:ascii="Times New Roman" w:hAnsi="Times New Roman" w:cs="Times New Roman"/>
          <w:sz w:val="25"/>
          <w:szCs w:val="25"/>
        </w:rPr>
      </w:pPr>
    </w:p>
    <w:p w14:paraId="4DD3AAEF" w14:textId="0F3A2BBE" w:rsidR="00F23CED" w:rsidRPr="008F35C0" w:rsidRDefault="00342F16" w:rsidP="00C907D0">
      <w:pPr>
        <w:pStyle w:val="NoSpacing"/>
        <w:spacing w:after="240" w:line="360" w:lineRule="auto"/>
        <w:ind w:left="720"/>
        <w:jc w:val="both"/>
        <w:rPr>
          <w:rFonts w:ascii="Times New Roman" w:hAnsi="Times New Roman" w:cs="Times New Roman"/>
          <w:sz w:val="25"/>
          <w:szCs w:val="25"/>
        </w:rPr>
      </w:pPr>
      <w:r w:rsidRPr="008F35C0">
        <w:rPr>
          <w:rFonts w:ascii="Times New Roman" w:hAnsi="Times New Roman" w:cs="Times New Roman"/>
          <w:sz w:val="25"/>
          <w:szCs w:val="25"/>
        </w:rPr>
        <w:t>CONTEXT</w:t>
      </w:r>
    </w:p>
    <w:p w14:paraId="60C4C037" w14:textId="471D4A6A" w:rsidR="00342F16" w:rsidRPr="008F35C0" w:rsidRDefault="00342F16" w:rsidP="00C907D0">
      <w:pPr>
        <w:pStyle w:val="NoSpacing"/>
        <w:spacing w:after="240" w:line="360" w:lineRule="auto"/>
        <w:ind w:firstLine="720"/>
        <w:jc w:val="both"/>
        <w:rPr>
          <w:rStyle w:val="ng-star-inserted"/>
          <w:rFonts w:ascii="Times New Roman" w:hAnsi="Times New Roman" w:cs="Times New Roman"/>
          <w:color w:val="222C31"/>
          <w:sz w:val="25"/>
          <w:szCs w:val="25"/>
          <w:shd w:val="clear" w:color="auto" w:fill="FFFFFF"/>
        </w:rPr>
      </w:pPr>
      <w:r w:rsidRPr="008F35C0">
        <w:rPr>
          <w:rStyle w:val="ng-star-inserted"/>
          <w:rFonts w:ascii="Times New Roman" w:hAnsi="Times New Roman" w:cs="Times New Roman"/>
          <w:color w:val="222C31"/>
          <w:sz w:val="25"/>
          <w:szCs w:val="25"/>
          <w:shd w:val="clear" w:color="auto" w:fill="FFFFFF"/>
        </w:rPr>
        <w:t xml:space="preserve">Chiar dacă femeile reprezintă aproape jumătate din populația lumii, această cifră nu se traduce în șanse egale și </w:t>
      </w:r>
      <w:r w:rsidR="008F35C0">
        <w:rPr>
          <w:rStyle w:val="ng-star-inserted"/>
          <w:rFonts w:ascii="Times New Roman" w:hAnsi="Times New Roman" w:cs="Times New Roman"/>
          <w:color w:val="222C31"/>
          <w:sz w:val="25"/>
          <w:szCs w:val="25"/>
          <w:shd w:val="clear" w:color="auto" w:fill="FFFFFF"/>
        </w:rPr>
        <w:t xml:space="preserve">ele pot deveni </w:t>
      </w:r>
      <w:r w:rsidRPr="008F35C0">
        <w:rPr>
          <w:rStyle w:val="ng-star-inserted"/>
          <w:rFonts w:ascii="Times New Roman" w:hAnsi="Times New Roman" w:cs="Times New Roman"/>
          <w:color w:val="222C31"/>
          <w:sz w:val="25"/>
          <w:szCs w:val="25"/>
          <w:shd w:val="clear" w:color="auto" w:fill="FFFFFF"/>
        </w:rPr>
        <w:t>victime ale mai multor factori de vulnerabilitate, cauzate în principal de elemente socio-culturale. Printre aspecte</w:t>
      </w:r>
      <w:r w:rsidR="008F35C0">
        <w:rPr>
          <w:rStyle w:val="ng-star-inserted"/>
          <w:rFonts w:ascii="Times New Roman" w:hAnsi="Times New Roman" w:cs="Times New Roman"/>
          <w:color w:val="222C31"/>
          <w:sz w:val="25"/>
          <w:szCs w:val="25"/>
          <w:shd w:val="clear" w:color="auto" w:fill="FFFFFF"/>
        </w:rPr>
        <w:t xml:space="preserve">le </w:t>
      </w:r>
      <w:r w:rsidRPr="008F35C0">
        <w:rPr>
          <w:rStyle w:val="ng-star-inserted"/>
          <w:rFonts w:ascii="Times New Roman" w:hAnsi="Times New Roman" w:cs="Times New Roman"/>
          <w:color w:val="222C31"/>
          <w:sz w:val="25"/>
          <w:szCs w:val="25"/>
          <w:shd w:val="clear" w:color="auto" w:fill="FFFFFF"/>
        </w:rPr>
        <w:t>în care vulnerabilitatea femeilor poate fi evidențiată se numără</w:t>
      </w:r>
      <w:r w:rsidR="008F35C0">
        <w:rPr>
          <w:rStyle w:val="ng-star-inserted"/>
          <w:rFonts w:ascii="Times New Roman" w:hAnsi="Times New Roman" w:cs="Times New Roman"/>
          <w:color w:val="222C31"/>
          <w:sz w:val="25"/>
          <w:szCs w:val="25"/>
          <w:shd w:val="clear" w:color="auto" w:fill="FFFFFF"/>
        </w:rPr>
        <w:t>:</w:t>
      </w:r>
      <w:r w:rsidRPr="008F35C0">
        <w:rPr>
          <w:rStyle w:val="ng-star-inserted"/>
          <w:rFonts w:ascii="Times New Roman" w:hAnsi="Times New Roman" w:cs="Times New Roman"/>
          <w:color w:val="222C31"/>
          <w:sz w:val="25"/>
          <w:szCs w:val="25"/>
          <w:shd w:val="clear" w:color="auto" w:fill="FFFFFF"/>
        </w:rPr>
        <w:t xml:space="preserve"> </w:t>
      </w:r>
      <w:r w:rsidR="008F35C0">
        <w:rPr>
          <w:rStyle w:val="ng-star-inserted"/>
          <w:rFonts w:ascii="Times New Roman" w:hAnsi="Times New Roman" w:cs="Times New Roman"/>
          <w:color w:val="222C31"/>
          <w:sz w:val="25"/>
          <w:szCs w:val="25"/>
          <w:shd w:val="clear" w:color="auto" w:fill="FFFFFF"/>
        </w:rPr>
        <w:t>a</w:t>
      </w:r>
      <w:r w:rsidRPr="008F35C0">
        <w:rPr>
          <w:rStyle w:val="ng-star-inserted"/>
          <w:rFonts w:ascii="Times New Roman" w:hAnsi="Times New Roman" w:cs="Times New Roman"/>
          <w:color w:val="222C31"/>
          <w:sz w:val="25"/>
          <w:szCs w:val="25"/>
          <w:shd w:val="clear" w:color="auto" w:fill="FFFFFF"/>
        </w:rPr>
        <w:t>ccesul la sănătate (300.000 de femei mor anual din cauze legate de sarcină; 70% dintre persoanele care suferă de foame la nivel mondial sunt femei)</w:t>
      </w:r>
      <w:r w:rsidR="008F35C0">
        <w:rPr>
          <w:rStyle w:val="ng-star-inserted"/>
          <w:rFonts w:ascii="Times New Roman" w:hAnsi="Times New Roman" w:cs="Times New Roman"/>
          <w:color w:val="222C31"/>
          <w:sz w:val="25"/>
          <w:szCs w:val="25"/>
          <w:shd w:val="clear" w:color="auto" w:fill="FFFFFF"/>
        </w:rPr>
        <w:t>; a</w:t>
      </w:r>
      <w:r w:rsidRPr="008F35C0">
        <w:rPr>
          <w:rStyle w:val="ng-star-inserted"/>
          <w:rFonts w:ascii="Times New Roman" w:hAnsi="Times New Roman" w:cs="Times New Roman"/>
          <w:color w:val="222C31"/>
          <w:sz w:val="25"/>
          <w:szCs w:val="25"/>
          <w:shd w:val="clear" w:color="auto" w:fill="FFFFFF"/>
        </w:rPr>
        <w:t xml:space="preserve">ccesul la educație (aproximativ 16 de milioane de fete nu frecventează școala, iar femeile reprezintă 2/3 din cele 750 de milioane de adulți din întreaga lume care nu au competențe de bază în materie de alfabetizare); accesul la muncă (diferența salarială globală între bărbați și femei este de 24%, femeile primind cele mai mici salarii, 79% dintre femeile angajate lucrează în sectoare cu productivitate scăzută, iar în regiunile în curs de dezvoltare 75% dintre ele lucrează fără contract de muncă); victime ale violenței (între 15% și 71% dintre </w:t>
      </w:r>
      <w:r w:rsidRPr="008F35C0">
        <w:rPr>
          <w:rStyle w:val="ng-star-inserted"/>
          <w:rFonts w:ascii="Times New Roman" w:hAnsi="Times New Roman" w:cs="Times New Roman"/>
          <w:color w:val="222C31"/>
          <w:sz w:val="25"/>
          <w:szCs w:val="25"/>
          <w:shd w:val="clear" w:color="auto" w:fill="FFFFFF"/>
        </w:rPr>
        <w:lastRenderedPageBreak/>
        <w:t xml:space="preserve">femei au suferit violențe fizice sau sexuale provocate de partenerul lor la un moment dat în viața lor, 137 de femei sunt ucise zilnic de către un membru al familiei lor, în întreaga lume). 14 din cele 25 de țări cu cel mai mare număr de </w:t>
      </w:r>
      <w:r w:rsidR="008F35C0">
        <w:rPr>
          <w:rStyle w:val="ng-star-inserted"/>
          <w:rFonts w:ascii="Times New Roman" w:hAnsi="Times New Roman" w:cs="Times New Roman"/>
          <w:color w:val="222C31"/>
          <w:sz w:val="25"/>
          <w:szCs w:val="25"/>
          <w:shd w:val="clear" w:color="auto" w:fill="FFFFFF"/>
        </w:rPr>
        <w:t>crime</w:t>
      </w:r>
      <w:r w:rsidR="003343B6">
        <w:rPr>
          <w:rStyle w:val="ng-star-inserted"/>
          <w:rFonts w:ascii="Times New Roman" w:hAnsi="Times New Roman" w:cs="Times New Roman"/>
          <w:color w:val="222C31"/>
          <w:sz w:val="25"/>
          <w:szCs w:val="25"/>
          <w:shd w:val="clear" w:color="auto" w:fill="FFFFFF"/>
        </w:rPr>
        <w:t xml:space="preserve"> împotriva femeilor</w:t>
      </w:r>
      <w:r w:rsidR="008F35C0">
        <w:rPr>
          <w:rStyle w:val="ng-star-inserted"/>
          <w:rFonts w:ascii="Times New Roman" w:hAnsi="Times New Roman" w:cs="Times New Roman"/>
          <w:color w:val="222C31"/>
          <w:sz w:val="25"/>
          <w:szCs w:val="25"/>
          <w:shd w:val="clear" w:color="auto" w:fill="FFFFFF"/>
        </w:rPr>
        <w:t xml:space="preserve"> </w:t>
      </w:r>
      <w:r w:rsidRPr="008F35C0">
        <w:rPr>
          <w:rStyle w:val="ng-star-inserted"/>
          <w:rFonts w:ascii="Times New Roman" w:hAnsi="Times New Roman" w:cs="Times New Roman"/>
          <w:color w:val="222C31"/>
          <w:sz w:val="25"/>
          <w:szCs w:val="25"/>
          <w:shd w:val="clear" w:color="auto" w:fill="FFFFFF"/>
        </w:rPr>
        <w:t xml:space="preserve">se află în America Latină și </w:t>
      </w:r>
      <w:r w:rsidR="008F35C0">
        <w:rPr>
          <w:rStyle w:val="ng-star-inserted"/>
          <w:rFonts w:ascii="Times New Roman" w:hAnsi="Times New Roman" w:cs="Times New Roman"/>
          <w:color w:val="222C31"/>
          <w:sz w:val="25"/>
          <w:szCs w:val="25"/>
          <w:shd w:val="clear" w:color="auto" w:fill="FFFFFF"/>
        </w:rPr>
        <w:t xml:space="preserve">în </w:t>
      </w:r>
      <w:r w:rsidRPr="008F35C0">
        <w:rPr>
          <w:rStyle w:val="ng-star-inserted"/>
          <w:rFonts w:ascii="Times New Roman" w:hAnsi="Times New Roman" w:cs="Times New Roman"/>
          <w:color w:val="222C31"/>
          <w:sz w:val="25"/>
          <w:szCs w:val="25"/>
          <w:shd w:val="clear" w:color="auto" w:fill="FFFFFF"/>
        </w:rPr>
        <w:t>Caraibe.</w:t>
      </w:r>
    </w:p>
    <w:p w14:paraId="12220A9E" w14:textId="3D1A5024" w:rsidR="00623D64" w:rsidRDefault="00342F16" w:rsidP="00C907D0">
      <w:pPr>
        <w:pStyle w:val="NoSpacing"/>
        <w:spacing w:after="240" w:line="360" w:lineRule="auto"/>
        <w:ind w:firstLine="720"/>
        <w:jc w:val="both"/>
        <w:rPr>
          <w:rFonts w:ascii="Times New Roman" w:hAnsi="Times New Roman" w:cs="Times New Roman"/>
          <w:color w:val="222C31"/>
          <w:sz w:val="25"/>
          <w:szCs w:val="25"/>
          <w:shd w:val="clear" w:color="auto" w:fill="FFFFFF"/>
        </w:rPr>
      </w:pPr>
      <w:r w:rsidRPr="008F35C0">
        <w:rPr>
          <w:rFonts w:ascii="Times New Roman" w:hAnsi="Times New Roman" w:cs="Times New Roman"/>
          <w:color w:val="222C31"/>
          <w:sz w:val="25"/>
          <w:szCs w:val="25"/>
          <w:shd w:val="clear" w:color="auto" w:fill="FFFFFF"/>
        </w:rPr>
        <w:t xml:space="preserve">Această condiție de vulnerabilitate </w:t>
      </w:r>
      <w:r w:rsidR="00623D64">
        <w:rPr>
          <w:rFonts w:ascii="Times New Roman" w:hAnsi="Times New Roman" w:cs="Times New Roman"/>
          <w:color w:val="222C31"/>
          <w:sz w:val="25"/>
          <w:szCs w:val="25"/>
          <w:shd w:val="clear" w:color="auto" w:fill="FFFFFF"/>
        </w:rPr>
        <w:t xml:space="preserve">trebuie transformată </w:t>
      </w:r>
      <w:r w:rsidR="008F35C0">
        <w:rPr>
          <w:rFonts w:ascii="Times New Roman" w:hAnsi="Times New Roman" w:cs="Times New Roman"/>
          <w:color w:val="222C31"/>
          <w:sz w:val="25"/>
          <w:szCs w:val="25"/>
          <w:shd w:val="clear" w:color="auto" w:fill="FFFFFF"/>
        </w:rPr>
        <w:t xml:space="preserve">într-o obligație </w:t>
      </w:r>
      <w:r w:rsidR="00623D64">
        <w:rPr>
          <w:rFonts w:ascii="Times New Roman" w:hAnsi="Times New Roman" w:cs="Times New Roman"/>
          <w:color w:val="222C31"/>
          <w:sz w:val="25"/>
          <w:szCs w:val="25"/>
          <w:shd w:val="clear" w:color="auto" w:fill="FFFFFF"/>
        </w:rPr>
        <w:t xml:space="preserve">normativ-legală </w:t>
      </w:r>
      <w:r w:rsidR="008F35C0">
        <w:rPr>
          <w:rFonts w:ascii="Times New Roman" w:hAnsi="Times New Roman" w:cs="Times New Roman"/>
          <w:color w:val="222C31"/>
          <w:sz w:val="25"/>
          <w:szCs w:val="25"/>
          <w:shd w:val="clear" w:color="auto" w:fill="FFFFFF"/>
        </w:rPr>
        <w:t xml:space="preserve">ca </w:t>
      </w:r>
      <w:r w:rsidRPr="008F35C0">
        <w:rPr>
          <w:rFonts w:ascii="Times New Roman" w:hAnsi="Times New Roman" w:cs="Times New Roman"/>
          <w:color w:val="222C31"/>
          <w:sz w:val="25"/>
          <w:szCs w:val="25"/>
          <w:shd w:val="clear" w:color="auto" w:fill="FFFFFF"/>
        </w:rPr>
        <w:t>femeile să aibă acces la funcții de decizie și, astfel, să poată influența crearea de politici publice menite să elimine această inegalitate dintre bărbați și femei. Deși în multe țări există deja legi care încearcă să abordeze această problemă, în cele mai multe cazuri intenția rămâne pe hârtie și obiectivele pentru care au fost create nu sunt îndeplinite. Din acest motiv, rolul organelor electorale din fiecare țară este important în funcția lor de promovare și consolidare a inserției femeilor în viața politică a societăților. Lupta femeilor pentru recunoașterea drepturilor lor politic</w:t>
      </w:r>
      <w:r w:rsidR="003343B6">
        <w:rPr>
          <w:rFonts w:ascii="Times New Roman" w:hAnsi="Times New Roman" w:cs="Times New Roman"/>
          <w:color w:val="222C31"/>
          <w:sz w:val="25"/>
          <w:szCs w:val="25"/>
          <w:shd w:val="clear" w:color="auto" w:fill="FFFFFF"/>
        </w:rPr>
        <w:t>e și e</w:t>
      </w:r>
      <w:r w:rsidRPr="008F35C0">
        <w:rPr>
          <w:rFonts w:ascii="Times New Roman" w:hAnsi="Times New Roman" w:cs="Times New Roman"/>
          <w:color w:val="222C31"/>
          <w:sz w:val="25"/>
          <w:szCs w:val="25"/>
          <w:shd w:val="clear" w:color="auto" w:fill="FFFFFF"/>
        </w:rPr>
        <w:t xml:space="preserve">lectorale, precum și o participare mai activă și egală în raport cu bărbații, a fost o luptă constantă care s-a întins pe mai multe decenii pe diferite fronturi. De la activism și conștientizare socială </w:t>
      </w:r>
      <w:r w:rsidR="00623D64">
        <w:rPr>
          <w:rFonts w:ascii="Times New Roman" w:hAnsi="Times New Roman" w:cs="Times New Roman"/>
          <w:color w:val="222C31"/>
          <w:sz w:val="25"/>
          <w:szCs w:val="25"/>
          <w:shd w:val="clear" w:color="auto" w:fill="FFFFFF"/>
        </w:rPr>
        <w:t xml:space="preserve">până </w:t>
      </w:r>
      <w:r w:rsidRPr="008F35C0">
        <w:rPr>
          <w:rFonts w:ascii="Times New Roman" w:hAnsi="Times New Roman" w:cs="Times New Roman"/>
          <w:color w:val="222C31"/>
          <w:sz w:val="25"/>
          <w:szCs w:val="25"/>
          <w:shd w:val="clear" w:color="auto" w:fill="FFFFFF"/>
        </w:rPr>
        <w:t xml:space="preserve">la </w:t>
      </w:r>
      <w:r w:rsidR="003343B6">
        <w:rPr>
          <w:rFonts w:ascii="Times New Roman" w:hAnsi="Times New Roman" w:cs="Times New Roman"/>
          <w:color w:val="222C31"/>
          <w:sz w:val="25"/>
          <w:szCs w:val="25"/>
          <w:shd w:val="clear" w:color="auto" w:fill="FFFFFF"/>
        </w:rPr>
        <w:t>soluții</w:t>
      </w:r>
      <w:r w:rsidRPr="008F35C0">
        <w:rPr>
          <w:rFonts w:ascii="Times New Roman" w:hAnsi="Times New Roman" w:cs="Times New Roman"/>
          <w:color w:val="222C31"/>
          <w:sz w:val="25"/>
          <w:szCs w:val="25"/>
          <w:shd w:val="clear" w:color="auto" w:fill="FFFFFF"/>
        </w:rPr>
        <w:t xml:space="preserve"> legale împotriva sistemelor politice ale statelor. </w:t>
      </w:r>
    </w:p>
    <w:p w14:paraId="1C49B461" w14:textId="43DE4BCD" w:rsidR="003343B6" w:rsidRDefault="00342F16" w:rsidP="00C907D0">
      <w:pPr>
        <w:pStyle w:val="NoSpacing"/>
        <w:spacing w:after="240" w:line="360" w:lineRule="auto"/>
        <w:ind w:firstLine="720"/>
        <w:jc w:val="both"/>
        <w:rPr>
          <w:rFonts w:ascii="Times New Roman" w:hAnsi="Times New Roman" w:cs="Times New Roman"/>
          <w:color w:val="222C31"/>
          <w:sz w:val="25"/>
          <w:szCs w:val="25"/>
          <w:shd w:val="clear" w:color="auto" w:fill="FFFFFF"/>
        </w:rPr>
      </w:pPr>
      <w:r w:rsidRPr="008F35C0">
        <w:rPr>
          <w:rFonts w:ascii="Times New Roman" w:hAnsi="Times New Roman" w:cs="Times New Roman"/>
          <w:color w:val="222C31"/>
          <w:sz w:val="25"/>
          <w:szCs w:val="25"/>
          <w:shd w:val="clear" w:color="auto" w:fill="FFFFFF"/>
        </w:rPr>
        <w:t>În istorie, pot fi identificate mai multe momente în lupta pentru egalitatea democratică între femei și bărbați. În Insulele Pitcai</w:t>
      </w:r>
      <w:r w:rsidR="00870808">
        <w:rPr>
          <w:rFonts w:ascii="Times New Roman" w:hAnsi="Times New Roman" w:cs="Times New Roman"/>
          <w:color w:val="222C31"/>
          <w:sz w:val="25"/>
          <w:szCs w:val="25"/>
          <w:shd w:val="clear" w:color="auto" w:fill="FFFFFF"/>
        </w:rPr>
        <w:t>rn</w:t>
      </w:r>
      <w:r w:rsidRPr="008F35C0">
        <w:rPr>
          <w:rFonts w:ascii="Times New Roman" w:hAnsi="Times New Roman" w:cs="Times New Roman"/>
          <w:color w:val="222C31"/>
          <w:sz w:val="25"/>
          <w:szCs w:val="25"/>
          <w:shd w:val="clear" w:color="auto" w:fill="FFFFFF"/>
        </w:rPr>
        <w:t>, aparținând Regatului Unit</w:t>
      </w:r>
      <w:r w:rsidR="00623D64">
        <w:rPr>
          <w:rFonts w:ascii="Times New Roman" w:hAnsi="Times New Roman" w:cs="Times New Roman"/>
          <w:color w:val="222C31"/>
          <w:sz w:val="25"/>
          <w:szCs w:val="25"/>
          <w:shd w:val="clear" w:color="auto" w:fill="FFFFFF"/>
        </w:rPr>
        <w:t xml:space="preserve"> al Marii Britanii și al Irlandei de Nord</w:t>
      </w:r>
      <w:r w:rsidRPr="008F35C0">
        <w:rPr>
          <w:rFonts w:ascii="Times New Roman" w:hAnsi="Times New Roman" w:cs="Times New Roman"/>
          <w:color w:val="222C31"/>
          <w:sz w:val="25"/>
          <w:szCs w:val="25"/>
          <w:shd w:val="clear" w:color="auto" w:fill="FFFFFF"/>
        </w:rPr>
        <w:t xml:space="preserve">, toate femeile care locuiau </w:t>
      </w:r>
      <w:r w:rsidR="00870808">
        <w:rPr>
          <w:rFonts w:ascii="Times New Roman" w:hAnsi="Times New Roman" w:cs="Times New Roman"/>
          <w:color w:val="222C31"/>
          <w:sz w:val="25"/>
          <w:szCs w:val="25"/>
          <w:shd w:val="clear" w:color="auto" w:fill="FFFFFF"/>
        </w:rPr>
        <w:t>aici</w:t>
      </w:r>
      <w:r w:rsidRPr="008F35C0">
        <w:rPr>
          <w:rFonts w:ascii="Times New Roman" w:hAnsi="Times New Roman" w:cs="Times New Roman"/>
          <w:color w:val="222C31"/>
          <w:sz w:val="25"/>
          <w:szCs w:val="25"/>
          <w:shd w:val="clear" w:color="auto" w:fill="FFFFFF"/>
        </w:rPr>
        <w:t xml:space="preserve"> au avut dreptul de a vota în 1838; în Suedia, între 1862 și 1863, unele femei au avut dreptul de a vota în cadrul unor alegeri locale; </w:t>
      </w:r>
      <w:r w:rsidR="00870808">
        <w:rPr>
          <w:rFonts w:ascii="Times New Roman" w:hAnsi="Times New Roman" w:cs="Times New Roman"/>
          <w:color w:val="222C31"/>
          <w:sz w:val="25"/>
          <w:szCs w:val="25"/>
          <w:shd w:val="clear" w:color="auto" w:fill="FFFFFF"/>
        </w:rPr>
        <w:t>î</w:t>
      </w:r>
      <w:r w:rsidRPr="008F35C0">
        <w:rPr>
          <w:rFonts w:ascii="Times New Roman" w:hAnsi="Times New Roman" w:cs="Times New Roman"/>
          <w:color w:val="222C31"/>
          <w:sz w:val="25"/>
          <w:szCs w:val="25"/>
          <w:shd w:val="clear" w:color="auto" w:fill="FFFFFF"/>
        </w:rPr>
        <w:t>n Regatul Unit</w:t>
      </w:r>
      <w:r w:rsidR="00623D64">
        <w:rPr>
          <w:rFonts w:ascii="Times New Roman" w:hAnsi="Times New Roman" w:cs="Times New Roman"/>
          <w:color w:val="222C31"/>
          <w:sz w:val="25"/>
          <w:szCs w:val="25"/>
          <w:shd w:val="clear" w:color="auto" w:fill="FFFFFF"/>
        </w:rPr>
        <w:t xml:space="preserve"> al Marii Britanii și al Irlandei de Nord</w:t>
      </w:r>
      <w:r w:rsidRPr="008F35C0">
        <w:rPr>
          <w:rFonts w:ascii="Times New Roman" w:hAnsi="Times New Roman" w:cs="Times New Roman"/>
          <w:color w:val="222C31"/>
          <w:sz w:val="25"/>
          <w:szCs w:val="25"/>
          <w:shd w:val="clear" w:color="auto" w:fill="FFFFFF"/>
        </w:rPr>
        <w:t>, dreptul de vot a fost recunoscut pentru femeile care erau șefi de gospodării în 1869; în Australia, între 1880 și 1899, dreptul de vot a fost recunoscut pentru femeile care erau șefi de gospodării</w:t>
      </w:r>
      <w:r w:rsidR="00623D64">
        <w:rPr>
          <w:rFonts w:ascii="Times New Roman" w:hAnsi="Times New Roman" w:cs="Times New Roman"/>
          <w:color w:val="222C31"/>
          <w:sz w:val="25"/>
          <w:szCs w:val="25"/>
          <w:shd w:val="clear" w:color="auto" w:fill="FFFFFF"/>
        </w:rPr>
        <w:t xml:space="preserve">, </w:t>
      </w:r>
      <w:r w:rsidR="00870808">
        <w:rPr>
          <w:rFonts w:ascii="Times New Roman" w:hAnsi="Times New Roman" w:cs="Times New Roman"/>
          <w:color w:val="222C31"/>
          <w:sz w:val="25"/>
          <w:szCs w:val="25"/>
          <w:shd w:val="clear" w:color="auto" w:fill="FFFFFF"/>
        </w:rPr>
        <w:t xml:space="preserve">însă </w:t>
      </w:r>
      <w:r w:rsidRPr="008F35C0">
        <w:rPr>
          <w:rFonts w:ascii="Times New Roman" w:hAnsi="Times New Roman" w:cs="Times New Roman"/>
          <w:color w:val="222C31"/>
          <w:sz w:val="25"/>
          <w:szCs w:val="25"/>
          <w:shd w:val="clear" w:color="auto" w:fill="FFFFFF"/>
        </w:rPr>
        <w:t xml:space="preserve">un mic grup de femei au primit acest drept; în Scoția </w:t>
      </w:r>
      <w:r w:rsidR="00623D64">
        <w:rPr>
          <w:rFonts w:ascii="Times New Roman" w:hAnsi="Times New Roman" w:cs="Times New Roman"/>
          <w:color w:val="222C31"/>
          <w:sz w:val="25"/>
          <w:szCs w:val="25"/>
          <w:shd w:val="clear" w:color="auto" w:fill="FFFFFF"/>
        </w:rPr>
        <w:t xml:space="preserve">femeile </w:t>
      </w:r>
      <w:r w:rsidRPr="008F35C0">
        <w:rPr>
          <w:rFonts w:ascii="Times New Roman" w:hAnsi="Times New Roman" w:cs="Times New Roman"/>
          <w:color w:val="222C31"/>
          <w:sz w:val="25"/>
          <w:szCs w:val="25"/>
          <w:shd w:val="clear" w:color="auto" w:fill="FFFFFF"/>
        </w:rPr>
        <w:t xml:space="preserve">au putut vota la alegerile locale din 1881; în aceste exemple nu putem vorbi de o recunoaștere a dreptului universal de vot pentru femei, deoarece </w:t>
      </w:r>
      <w:r w:rsidR="00870808">
        <w:rPr>
          <w:rFonts w:ascii="Times New Roman" w:hAnsi="Times New Roman" w:cs="Times New Roman"/>
          <w:color w:val="222C31"/>
          <w:sz w:val="25"/>
          <w:szCs w:val="25"/>
          <w:shd w:val="clear" w:color="auto" w:fill="FFFFFF"/>
        </w:rPr>
        <w:t xml:space="preserve">acest drept </w:t>
      </w:r>
      <w:r w:rsidRPr="008F35C0">
        <w:rPr>
          <w:rFonts w:ascii="Times New Roman" w:hAnsi="Times New Roman" w:cs="Times New Roman"/>
          <w:color w:val="222C31"/>
          <w:sz w:val="25"/>
          <w:szCs w:val="25"/>
          <w:shd w:val="clear" w:color="auto" w:fill="FFFFFF"/>
        </w:rPr>
        <w:t>a fost foarte limitat la anumite condiții și particularități.</w:t>
      </w:r>
    </w:p>
    <w:p w14:paraId="1AE5B5D9" w14:textId="3ECB6760" w:rsidR="00342F16" w:rsidRPr="008F35C0" w:rsidRDefault="00623D64" w:rsidP="00C907D0">
      <w:pPr>
        <w:pStyle w:val="NoSpacing"/>
        <w:spacing w:after="240" w:line="360" w:lineRule="auto"/>
        <w:ind w:firstLine="720"/>
        <w:jc w:val="both"/>
        <w:rPr>
          <w:rFonts w:ascii="Times New Roman" w:hAnsi="Times New Roman" w:cs="Times New Roman"/>
          <w:color w:val="222C31"/>
          <w:sz w:val="25"/>
          <w:szCs w:val="25"/>
          <w:shd w:val="clear" w:color="auto" w:fill="FFFFFF"/>
        </w:rPr>
      </w:pPr>
      <w:r>
        <w:rPr>
          <w:rFonts w:ascii="Times New Roman" w:hAnsi="Times New Roman" w:cs="Times New Roman"/>
          <w:color w:val="222C31"/>
          <w:sz w:val="25"/>
          <w:szCs w:val="25"/>
          <w:shd w:val="clear" w:color="auto" w:fill="FFFFFF"/>
        </w:rPr>
        <w:lastRenderedPageBreak/>
        <w:t>Î</w:t>
      </w:r>
      <w:r w:rsidR="00342F16" w:rsidRPr="008F35C0">
        <w:rPr>
          <w:rFonts w:ascii="Times New Roman" w:hAnsi="Times New Roman" w:cs="Times New Roman"/>
          <w:color w:val="222C31"/>
          <w:sz w:val="25"/>
          <w:szCs w:val="25"/>
          <w:shd w:val="clear" w:color="auto" w:fill="FFFFFF"/>
        </w:rPr>
        <w:t xml:space="preserve">n 1893 Noua Zeelandă a recunoscut dreptul universal de vot pentru femei, urmată de Australia în 1902 și Finlanda în 1906. Prima țară din America Latină care a recunoscut acest drept a fost Uruguay în 1927, urmată de Ecuador și Puerto Rico în 1929, Brazilia în 1932 și Cuba în 1934, ultimele fiind Columbia în 1957 și Paraguay în 1961. În America Latină, alături de </w:t>
      </w:r>
      <w:r>
        <w:rPr>
          <w:rFonts w:ascii="Times New Roman" w:hAnsi="Times New Roman" w:cs="Times New Roman"/>
          <w:color w:val="222C31"/>
          <w:sz w:val="25"/>
          <w:szCs w:val="25"/>
          <w:shd w:val="clear" w:color="auto" w:fill="FFFFFF"/>
        </w:rPr>
        <w:t>obstacolele</w:t>
      </w:r>
      <w:r w:rsidR="00342F16" w:rsidRPr="008F35C0">
        <w:rPr>
          <w:rFonts w:ascii="Times New Roman" w:hAnsi="Times New Roman" w:cs="Times New Roman"/>
          <w:color w:val="222C31"/>
          <w:sz w:val="25"/>
          <w:szCs w:val="25"/>
          <w:shd w:val="clear" w:color="auto" w:fill="FFFFFF"/>
        </w:rPr>
        <w:t xml:space="preserve"> cu care s-au confruntat femeile pentru a-și recunoaște drepturile politice, mai multe instrumente juridice internaționale au fost adoptate după Declarația Universală a Drepturilor Omului, dintre care unele au reușit să depășească continentul</w:t>
      </w:r>
      <w:r>
        <w:rPr>
          <w:rFonts w:ascii="Times New Roman" w:hAnsi="Times New Roman" w:cs="Times New Roman"/>
          <w:color w:val="222C31"/>
          <w:sz w:val="25"/>
          <w:szCs w:val="25"/>
          <w:shd w:val="clear" w:color="auto" w:fill="FFFFFF"/>
        </w:rPr>
        <w:t xml:space="preserve"> american</w:t>
      </w:r>
      <w:r w:rsidR="00342F16" w:rsidRPr="008F35C0">
        <w:rPr>
          <w:rFonts w:ascii="Times New Roman" w:hAnsi="Times New Roman" w:cs="Times New Roman"/>
          <w:color w:val="222C31"/>
          <w:sz w:val="25"/>
          <w:szCs w:val="25"/>
          <w:shd w:val="clear" w:color="auto" w:fill="FFFFFF"/>
        </w:rPr>
        <w:t xml:space="preserve">. Convenția interamericană privind acordarea drepturilor politice femeilor din 1948, </w:t>
      </w:r>
      <w:r>
        <w:rPr>
          <w:rFonts w:ascii="Times New Roman" w:hAnsi="Times New Roman" w:cs="Times New Roman"/>
          <w:color w:val="222C31"/>
          <w:sz w:val="25"/>
          <w:szCs w:val="25"/>
          <w:shd w:val="clear" w:color="auto" w:fill="FFFFFF"/>
        </w:rPr>
        <w:t>a</w:t>
      </w:r>
      <w:r w:rsidR="00342F16" w:rsidRPr="008F35C0">
        <w:rPr>
          <w:rFonts w:ascii="Times New Roman" w:hAnsi="Times New Roman" w:cs="Times New Roman"/>
          <w:color w:val="222C31"/>
          <w:sz w:val="25"/>
          <w:szCs w:val="25"/>
          <w:shd w:val="clear" w:color="auto" w:fill="FFFFFF"/>
        </w:rPr>
        <w:t xml:space="preserve"> stabil</w:t>
      </w:r>
      <w:r>
        <w:rPr>
          <w:rFonts w:ascii="Times New Roman" w:hAnsi="Times New Roman" w:cs="Times New Roman"/>
          <w:color w:val="222C31"/>
          <w:sz w:val="25"/>
          <w:szCs w:val="25"/>
          <w:shd w:val="clear" w:color="auto" w:fill="FFFFFF"/>
        </w:rPr>
        <w:t>it</w:t>
      </w:r>
      <w:r w:rsidR="00342F16" w:rsidRPr="008F35C0">
        <w:rPr>
          <w:rFonts w:ascii="Times New Roman" w:hAnsi="Times New Roman" w:cs="Times New Roman"/>
          <w:color w:val="222C31"/>
          <w:sz w:val="25"/>
          <w:szCs w:val="25"/>
          <w:shd w:val="clear" w:color="auto" w:fill="FFFFFF"/>
        </w:rPr>
        <w:t xml:space="preserve"> că dreptul de a vota și de a fi ales nu este limitat pe criterii de sex. Deși acest instrument constituie o referință importantă în recunoașterea drepturilor politice ale femeilor, Convenția privind drepturile politice ale femeilor, creată de Comisia pentru statutul femeii și aprobată în 1952 de Adunarea Generală a ONU este primul instrument al dreptului internațional care recunoaște și protejează drepturile politice ale femeilor. Odată ce au fost stabilite bazele juridice pentru recunoașterea și apărarea drepturilor politice ale femeilor, a devenit din ce în ce mai evident faptul că participarea femeilor în politică este o chestiune de maximă importanță, recunoscând că acestea sunt un element fundamental pentru punerea în aplicare corectă a unei democrații depline. Era clar atunci că lupta va merge dincolo de simpla recunoaștere a dreptului lor de a alege, dar că accesul lor la pozițiile politice de luare a deciziilor ar trebui promovat și </w:t>
      </w:r>
      <w:r>
        <w:rPr>
          <w:rFonts w:ascii="Times New Roman" w:hAnsi="Times New Roman" w:cs="Times New Roman"/>
          <w:color w:val="222C31"/>
          <w:sz w:val="25"/>
          <w:szCs w:val="25"/>
          <w:shd w:val="clear" w:color="auto" w:fill="FFFFFF"/>
        </w:rPr>
        <w:t>apărat</w:t>
      </w:r>
      <w:r w:rsidR="00342F16" w:rsidRPr="008F35C0">
        <w:rPr>
          <w:rFonts w:ascii="Times New Roman" w:hAnsi="Times New Roman" w:cs="Times New Roman"/>
          <w:color w:val="222C31"/>
          <w:sz w:val="25"/>
          <w:szCs w:val="25"/>
          <w:shd w:val="clear" w:color="auto" w:fill="FFFFFF"/>
        </w:rPr>
        <w:t xml:space="preserve">. Deoarece în majoritatea societăților lumii sfera politică se învârte în jurul unui sistem patriarhal în care bărbații domină pozițiile și luarea deciziilor, a fost necesar să se creeze instrumente speciale care să vizeze atenuarea inegalităților de gen. </w:t>
      </w:r>
    </w:p>
    <w:p w14:paraId="3DC67719" w14:textId="04F49CEB" w:rsidR="00342F16" w:rsidRPr="008F35C0" w:rsidRDefault="00342F16" w:rsidP="00C907D0">
      <w:pPr>
        <w:pStyle w:val="NoSpacing"/>
        <w:spacing w:after="240" w:line="360" w:lineRule="auto"/>
        <w:ind w:firstLine="720"/>
        <w:jc w:val="both"/>
        <w:rPr>
          <w:rFonts w:ascii="Times New Roman" w:hAnsi="Times New Roman" w:cs="Times New Roman"/>
          <w:color w:val="222C31"/>
          <w:sz w:val="25"/>
          <w:szCs w:val="25"/>
          <w:shd w:val="clear" w:color="auto" w:fill="FFFFFF"/>
        </w:rPr>
      </w:pPr>
      <w:r w:rsidRPr="008F35C0">
        <w:rPr>
          <w:rFonts w:ascii="Times New Roman" w:hAnsi="Times New Roman" w:cs="Times New Roman"/>
          <w:color w:val="222C31"/>
          <w:sz w:val="25"/>
          <w:szCs w:val="25"/>
          <w:shd w:val="clear" w:color="auto" w:fill="FFFFFF"/>
        </w:rPr>
        <w:t xml:space="preserve">Multe state au inclus în legislația lor acțiuni afirmative, cum ar fi cotele de gen sau paritatea în ramura legislativă. </w:t>
      </w:r>
      <w:r w:rsidR="003343B6">
        <w:rPr>
          <w:rFonts w:ascii="Times New Roman" w:hAnsi="Times New Roman" w:cs="Times New Roman"/>
          <w:color w:val="222C31"/>
          <w:sz w:val="25"/>
          <w:szCs w:val="25"/>
          <w:shd w:val="clear" w:color="auto" w:fill="FFFFFF"/>
        </w:rPr>
        <w:t>În acest caz,</w:t>
      </w:r>
      <w:r w:rsidRPr="008F35C0">
        <w:rPr>
          <w:rFonts w:ascii="Times New Roman" w:hAnsi="Times New Roman" w:cs="Times New Roman"/>
          <w:color w:val="222C31"/>
          <w:sz w:val="25"/>
          <w:szCs w:val="25"/>
          <w:shd w:val="clear" w:color="auto" w:fill="FFFFFF"/>
        </w:rPr>
        <w:t xml:space="preserve"> autoritatea electorală a fiecărei țări capătă o mare relevanță, deoarece, în funcție de capacitățile și mandatele lor acordate prin legile </w:t>
      </w:r>
      <w:r w:rsidR="003343B6">
        <w:rPr>
          <w:rFonts w:ascii="Times New Roman" w:hAnsi="Times New Roman" w:cs="Times New Roman"/>
          <w:color w:val="222C31"/>
          <w:sz w:val="25"/>
          <w:szCs w:val="25"/>
          <w:shd w:val="clear" w:color="auto" w:fill="FFFFFF"/>
        </w:rPr>
        <w:t>proprii</w:t>
      </w:r>
      <w:r w:rsidRPr="008F35C0">
        <w:rPr>
          <w:rFonts w:ascii="Times New Roman" w:hAnsi="Times New Roman" w:cs="Times New Roman"/>
          <w:color w:val="222C31"/>
          <w:sz w:val="25"/>
          <w:szCs w:val="25"/>
          <w:shd w:val="clear" w:color="auto" w:fill="FFFFFF"/>
        </w:rPr>
        <w:t>, au devenit garanți și promotori ai egalității politice a cetățenilor, căutând o participare integrală a tuturor sectoarelor, în special a celor marginalizați istoric</w:t>
      </w:r>
      <w:r w:rsidR="000C67CA">
        <w:rPr>
          <w:rFonts w:ascii="Times New Roman" w:hAnsi="Times New Roman" w:cs="Times New Roman"/>
          <w:color w:val="222C31"/>
          <w:sz w:val="25"/>
          <w:szCs w:val="25"/>
          <w:shd w:val="clear" w:color="auto" w:fill="FFFFFF"/>
        </w:rPr>
        <w:t xml:space="preserve"> (femei, tineri, persoane cu dizabilități, persoane vârstnice)</w:t>
      </w:r>
      <w:r w:rsidRPr="008F35C0">
        <w:rPr>
          <w:rFonts w:ascii="Times New Roman" w:hAnsi="Times New Roman" w:cs="Times New Roman"/>
          <w:color w:val="222C31"/>
          <w:sz w:val="25"/>
          <w:szCs w:val="25"/>
          <w:shd w:val="clear" w:color="auto" w:fill="FFFFFF"/>
        </w:rPr>
        <w:t>.</w:t>
      </w:r>
    </w:p>
    <w:p w14:paraId="6BB1C2C4" w14:textId="1D89CD1F" w:rsidR="000C67CA" w:rsidRDefault="00342F16" w:rsidP="00C907D0">
      <w:pPr>
        <w:pStyle w:val="NoSpacing"/>
        <w:spacing w:after="240" w:line="360" w:lineRule="auto"/>
        <w:ind w:firstLine="720"/>
        <w:jc w:val="both"/>
        <w:rPr>
          <w:rStyle w:val="ng-star-inserted"/>
          <w:rFonts w:ascii="Times New Roman" w:hAnsi="Times New Roman" w:cs="Times New Roman"/>
          <w:color w:val="222C31"/>
          <w:sz w:val="25"/>
          <w:szCs w:val="25"/>
          <w:shd w:val="clear" w:color="auto" w:fill="FFFFFF"/>
        </w:rPr>
      </w:pPr>
      <w:r w:rsidRPr="008F35C0">
        <w:rPr>
          <w:rFonts w:ascii="Times New Roman" w:hAnsi="Times New Roman" w:cs="Times New Roman"/>
          <w:sz w:val="25"/>
          <w:szCs w:val="25"/>
        </w:rPr>
        <w:lastRenderedPageBreak/>
        <w:t xml:space="preserve">Potrivit datelor Uniunii Interparlamentare (UIP) </w:t>
      </w:r>
      <w:r w:rsidR="000C67CA">
        <w:rPr>
          <w:rFonts w:ascii="Times New Roman" w:hAnsi="Times New Roman" w:cs="Times New Roman"/>
          <w:sz w:val="25"/>
          <w:szCs w:val="25"/>
        </w:rPr>
        <w:t>din</w:t>
      </w:r>
      <w:r w:rsidRPr="008F35C0">
        <w:rPr>
          <w:rFonts w:ascii="Times New Roman" w:hAnsi="Times New Roman" w:cs="Times New Roman"/>
          <w:sz w:val="25"/>
          <w:szCs w:val="25"/>
        </w:rPr>
        <w:t xml:space="preserve"> ianuarie 2022, țările cu cel mai mare procent de locuri deținute de femei în Parlamentul național, și care sunt singurele care ar respecta paritatea, sunt: Rwanda (61,3%), Cuba (53,4%), Nicaragua (50,6%), Mexic (50%) și Emiratele Arabe Unite (50%). Cu toate acestea, este demn de remarcat faptul că niciuna dintre </w:t>
      </w:r>
      <w:r w:rsidR="000C67CA">
        <w:rPr>
          <w:rFonts w:ascii="Times New Roman" w:hAnsi="Times New Roman" w:cs="Times New Roman"/>
          <w:sz w:val="25"/>
          <w:szCs w:val="25"/>
        </w:rPr>
        <w:t xml:space="preserve">țările amintite </w:t>
      </w:r>
      <w:r w:rsidRPr="008F35C0">
        <w:rPr>
          <w:rFonts w:ascii="Times New Roman" w:hAnsi="Times New Roman" w:cs="Times New Roman"/>
          <w:sz w:val="25"/>
          <w:szCs w:val="25"/>
        </w:rPr>
        <w:t xml:space="preserve">mai sus nu este considerată o democrație deplină, în conformitate cu standardele Indicelui </w:t>
      </w:r>
      <w:r w:rsidR="000C67CA">
        <w:rPr>
          <w:rFonts w:ascii="Times New Roman" w:hAnsi="Times New Roman" w:cs="Times New Roman"/>
          <w:sz w:val="25"/>
          <w:szCs w:val="25"/>
        </w:rPr>
        <w:t>D</w:t>
      </w:r>
      <w:r w:rsidRPr="008F35C0">
        <w:rPr>
          <w:rFonts w:ascii="Times New Roman" w:hAnsi="Times New Roman" w:cs="Times New Roman"/>
          <w:sz w:val="25"/>
          <w:szCs w:val="25"/>
        </w:rPr>
        <w:t>emocrației 2021, cel mai bine poziționat</w:t>
      </w:r>
      <w:r w:rsidR="000C67CA">
        <w:rPr>
          <w:rFonts w:ascii="Times New Roman" w:hAnsi="Times New Roman" w:cs="Times New Roman"/>
          <w:sz w:val="25"/>
          <w:szCs w:val="25"/>
        </w:rPr>
        <w:t>ă</w:t>
      </w:r>
      <w:r w:rsidRPr="008F35C0">
        <w:rPr>
          <w:rFonts w:ascii="Times New Roman" w:hAnsi="Times New Roman" w:cs="Times New Roman"/>
          <w:sz w:val="25"/>
          <w:szCs w:val="25"/>
        </w:rPr>
        <w:t xml:space="preserve"> fiind Mexic, care ocupă locul 86</w:t>
      </w:r>
      <w:r w:rsidR="000C67CA">
        <w:rPr>
          <w:rFonts w:ascii="Times New Roman" w:hAnsi="Times New Roman" w:cs="Times New Roman"/>
          <w:sz w:val="25"/>
          <w:szCs w:val="25"/>
        </w:rPr>
        <w:t xml:space="preserve"> </w:t>
      </w:r>
      <w:r w:rsidRPr="008F35C0">
        <w:rPr>
          <w:rFonts w:ascii="Times New Roman" w:hAnsi="Times New Roman" w:cs="Times New Roman"/>
          <w:sz w:val="25"/>
          <w:szCs w:val="25"/>
        </w:rPr>
        <w:t>din 167</w:t>
      </w:r>
      <w:r w:rsidR="000C67CA">
        <w:rPr>
          <w:rFonts w:ascii="Times New Roman" w:hAnsi="Times New Roman" w:cs="Times New Roman"/>
          <w:sz w:val="25"/>
          <w:szCs w:val="25"/>
        </w:rPr>
        <w:t xml:space="preserve"> țări</w:t>
      </w:r>
      <w:r w:rsidRPr="008F35C0">
        <w:rPr>
          <w:rFonts w:ascii="Times New Roman" w:hAnsi="Times New Roman" w:cs="Times New Roman"/>
          <w:sz w:val="25"/>
          <w:szCs w:val="25"/>
        </w:rPr>
        <w:t>.</w:t>
      </w:r>
    </w:p>
    <w:p w14:paraId="0260E8C1" w14:textId="09742414" w:rsidR="000C67CA" w:rsidRDefault="00342F16" w:rsidP="00C907D0">
      <w:pPr>
        <w:pStyle w:val="NoSpacing"/>
        <w:spacing w:after="240" w:line="360" w:lineRule="auto"/>
        <w:ind w:firstLine="720"/>
        <w:jc w:val="both"/>
        <w:rPr>
          <w:rStyle w:val="ng-star-inserted"/>
          <w:rFonts w:ascii="Times New Roman" w:hAnsi="Times New Roman" w:cs="Times New Roman"/>
          <w:color w:val="222C31"/>
          <w:sz w:val="25"/>
          <w:szCs w:val="25"/>
          <w:shd w:val="clear" w:color="auto" w:fill="FFFFFF"/>
        </w:rPr>
      </w:pPr>
      <w:r w:rsidRPr="008F35C0">
        <w:rPr>
          <w:rStyle w:val="ng-star-inserted"/>
          <w:rFonts w:ascii="Times New Roman" w:hAnsi="Times New Roman" w:cs="Times New Roman"/>
          <w:color w:val="222C31"/>
          <w:sz w:val="25"/>
          <w:szCs w:val="25"/>
          <w:shd w:val="clear" w:color="auto" w:fill="FFFFFF"/>
        </w:rPr>
        <w:t xml:space="preserve">În plus, conform raportului </w:t>
      </w:r>
      <w:r w:rsidRPr="000C67CA">
        <w:rPr>
          <w:rStyle w:val="ng-star-inserted"/>
          <w:rFonts w:ascii="Times New Roman" w:hAnsi="Times New Roman" w:cs="Times New Roman"/>
          <w:i/>
          <w:iCs/>
          <w:color w:val="222C31"/>
          <w:sz w:val="25"/>
          <w:szCs w:val="25"/>
          <w:shd w:val="clear" w:color="auto" w:fill="FFFFFF"/>
        </w:rPr>
        <w:t>Global Gender Gap Report 2022</w:t>
      </w:r>
      <w:r w:rsidRPr="008F35C0">
        <w:rPr>
          <w:rStyle w:val="ng-star-inserted"/>
          <w:rFonts w:ascii="Times New Roman" w:hAnsi="Times New Roman" w:cs="Times New Roman"/>
          <w:color w:val="222C31"/>
          <w:sz w:val="25"/>
          <w:szCs w:val="25"/>
          <w:shd w:val="clear" w:color="auto" w:fill="FFFFFF"/>
        </w:rPr>
        <w:t xml:space="preserve"> al Forumului Economic Mondial, impactul pandemiei de COVID-19 și redresarea slabă și lentă </w:t>
      </w:r>
      <w:r w:rsidR="000C67CA">
        <w:rPr>
          <w:rStyle w:val="ng-star-inserted"/>
          <w:rFonts w:ascii="Times New Roman" w:hAnsi="Times New Roman" w:cs="Times New Roman"/>
          <w:color w:val="222C31"/>
          <w:sz w:val="25"/>
          <w:szCs w:val="25"/>
          <w:shd w:val="clear" w:color="auto" w:fill="FFFFFF"/>
        </w:rPr>
        <w:t>post</w:t>
      </w:r>
      <w:r w:rsidR="00E2121B">
        <w:rPr>
          <w:rStyle w:val="ng-star-inserted"/>
          <w:rFonts w:ascii="Times New Roman" w:hAnsi="Times New Roman" w:cs="Times New Roman"/>
          <w:color w:val="222C31"/>
          <w:sz w:val="25"/>
          <w:szCs w:val="25"/>
          <w:shd w:val="clear" w:color="auto" w:fill="FFFFFF"/>
        </w:rPr>
        <w:t>-</w:t>
      </w:r>
      <w:r w:rsidR="000C67CA">
        <w:rPr>
          <w:rStyle w:val="ng-star-inserted"/>
          <w:rFonts w:ascii="Times New Roman" w:hAnsi="Times New Roman" w:cs="Times New Roman"/>
          <w:color w:val="222C31"/>
          <w:sz w:val="25"/>
          <w:szCs w:val="25"/>
          <w:shd w:val="clear" w:color="auto" w:fill="FFFFFF"/>
        </w:rPr>
        <w:t xml:space="preserve">pandemie </w:t>
      </w:r>
      <w:r w:rsidRPr="008F35C0">
        <w:rPr>
          <w:rStyle w:val="ng-star-inserted"/>
          <w:rFonts w:ascii="Times New Roman" w:hAnsi="Times New Roman" w:cs="Times New Roman"/>
          <w:color w:val="222C31"/>
          <w:sz w:val="25"/>
          <w:szCs w:val="25"/>
          <w:shd w:val="clear" w:color="auto" w:fill="FFFFFF"/>
        </w:rPr>
        <w:t xml:space="preserve">a extins intervalul de timp pentru a atinge paritatea de gen la </w:t>
      </w:r>
      <w:r w:rsidR="000C67CA">
        <w:rPr>
          <w:rStyle w:val="ng-star-inserted"/>
          <w:rFonts w:ascii="Times New Roman" w:hAnsi="Times New Roman" w:cs="Times New Roman"/>
          <w:color w:val="222C31"/>
          <w:sz w:val="25"/>
          <w:szCs w:val="25"/>
          <w:shd w:val="clear" w:color="auto" w:fill="FFFFFF"/>
        </w:rPr>
        <w:t xml:space="preserve">o perioadă de </w:t>
      </w:r>
      <w:r w:rsidRPr="008F35C0">
        <w:rPr>
          <w:rStyle w:val="ng-star-inserted"/>
          <w:rFonts w:ascii="Times New Roman" w:hAnsi="Times New Roman" w:cs="Times New Roman"/>
          <w:color w:val="222C31"/>
          <w:sz w:val="25"/>
          <w:szCs w:val="25"/>
          <w:shd w:val="clear" w:color="auto" w:fill="FFFFFF"/>
        </w:rPr>
        <w:t xml:space="preserve">132 ani. În acest sens, America de Nord conduce toate regiunile prin reducerea decalajului de gen la 76,9%, urmată de Europa cu 76,6% și pe locul trei </w:t>
      </w:r>
      <w:r w:rsidR="000C67CA">
        <w:rPr>
          <w:rStyle w:val="ng-star-inserted"/>
          <w:rFonts w:ascii="Times New Roman" w:hAnsi="Times New Roman" w:cs="Times New Roman"/>
          <w:color w:val="222C31"/>
          <w:sz w:val="25"/>
          <w:szCs w:val="25"/>
          <w:shd w:val="clear" w:color="auto" w:fill="FFFFFF"/>
        </w:rPr>
        <w:t xml:space="preserve">fiind </w:t>
      </w:r>
      <w:r w:rsidRPr="008F35C0">
        <w:rPr>
          <w:rStyle w:val="ng-star-inserted"/>
          <w:rFonts w:ascii="Times New Roman" w:hAnsi="Times New Roman" w:cs="Times New Roman"/>
          <w:color w:val="222C31"/>
          <w:sz w:val="25"/>
          <w:szCs w:val="25"/>
          <w:shd w:val="clear" w:color="auto" w:fill="FFFFFF"/>
        </w:rPr>
        <w:t xml:space="preserve">America Latină și Caraibe cu 72,6%. Asia Centrală, Asia de Est și Pacific au făcut acest lucru la 69,1% și, respectiv, 69%. Pe locul șase se află Africa sub-sahariană cu 67,8%, urmată de Orientul Mijlociu și Africa de Nord cu 63,4%. La sfârșitul listei se află Asia de Sud cu 62,4%. În ritmul actual, America Latină va reduce decalajul în 67 de ani. Potrivit acestui studiu, care a început în 2006, timp de 13 ani consecutivi, Islanda a fost țara cu cea mai mică diferență de gen, urmată de Finlanda, Norvegia, Noua Zeelandă și Suedia. În clasamentul regional, cel mai bun loc este ocupat de Nicaragua (care, de asemenea, se situează pe locul șapte la nivel mondial), urmată de Costa Rica, Barbados, Mexic și Argentina. </w:t>
      </w:r>
    </w:p>
    <w:p w14:paraId="71CB6F6E" w14:textId="1C51CE22" w:rsidR="00342F16" w:rsidRPr="008F35C0" w:rsidRDefault="00342F16" w:rsidP="000C67CA">
      <w:pPr>
        <w:pStyle w:val="NoSpacing"/>
        <w:spacing w:after="240" w:line="360" w:lineRule="auto"/>
        <w:ind w:firstLine="720"/>
        <w:jc w:val="both"/>
        <w:rPr>
          <w:rStyle w:val="ng-star-inserted"/>
          <w:rFonts w:ascii="Times New Roman" w:hAnsi="Times New Roman" w:cs="Times New Roman"/>
          <w:color w:val="222C31"/>
          <w:sz w:val="25"/>
          <w:szCs w:val="25"/>
          <w:shd w:val="clear" w:color="auto" w:fill="FFFFFF"/>
        </w:rPr>
      </w:pPr>
      <w:r w:rsidRPr="008F35C0">
        <w:rPr>
          <w:rStyle w:val="ng-star-inserted"/>
          <w:rFonts w:ascii="Times New Roman" w:hAnsi="Times New Roman" w:cs="Times New Roman"/>
          <w:color w:val="222C31"/>
          <w:sz w:val="25"/>
          <w:szCs w:val="25"/>
          <w:shd w:val="clear" w:color="auto" w:fill="FFFFFF"/>
        </w:rPr>
        <w:t>Cu toate acestea, creșterea numărului de femei în competiția politică și electorală favorizată de acțiuni afirmative a fost percepută ca o amenințare de către bărbați, care, în unele cazuri, au întărit exercitarea violenței fizice și psihologice împotriva femeilor, exprimată acum în sfera politică ca o strategie de menținere a spațiilor de putere.</w:t>
      </w:r>
      <w:r w:rsidR="000C67CA">
        <w:rPr>
          <w:rStyle w:val="ng-star-inserted"/>
          <w:rFonts w:ascii="Times New Roman" w:hAnsi="Times New Roman" w:cs="Times New Roman"/>
          <w:color w:val="222C31"/>
          <w:sz w:val="25"/>
          <w:szCs w:val="25"/>
          <w:shd w:val="clear" w:color="auto" w:fill="FFFFFF"/>
        </w:rPr>
        <w:t xml:space="preserve"> </w:t>
      </w:r>
      <w:r w:rsidRPr="008F35C0">
        <w:rPr>
          <w:rStyle w:val="ng-star-inserted"/>
          <w:rFonts w:ascii="Times New Roman" w:hAnsi="Times New Roman" w:cs="Times New Roman"/>
          <w:color w:val="222C31"/>
          <w:sz w:val="25"/>
          <w:szCs w:val="25"/>
          <w:shd w:val="clear" w:color="auto" w:fill="FFFFFF"/>
        </w:rPr>
        <w:t xml:space="preserve">Această expresie a violenței a fost numită „hărțuire și violență politică bazată pe gen”. Această problemă împiedică participarea politică deplină a femeilor, inclusiv a țărilor care au adoptat cote și </w:t>
      </w:r>
      <w:r w:rsidR="00E2121B">
        <w:rPr>
          <w:rStyle w:val="ng-star-inserted"/>
          <w:rFonts w:ascii="Times New Roman" w:hAnsi="Times New Roman" w:cs="Times New Roman"/>
          <w:color w:val="222C31"/>
          <w:sz w:val="25"/>
          <w:szCs w:val="25"/>
          <w:shd w:val="clear" w:color="auto" w:fill="FFFFFF"/>
        </w:rPr>
        <w:t xml:space="preserve">sistem </w:t>
      </w:r>
      <w:r w:rsidRPr="008F35C0">
        <w:rPr>
          <w:rStyle w:val="ng-star-inserted"/>
          <w:rFonts w:ascii="Times New Roman" w:hAnsi="Times New Roman" w:cs="Times New Roman"/>
          <w:color w:val="222C31"/>
          <w:sz w:val="25"/>
          <w:szCs w:val="25"/>
          <w:shd w:val="clear" w:color="auto" w:fill="FFFFFF"/>
        </w:rPr>
        <w:t>parita</w:t>
      </w:r>
      <w:r w:rsidR="00E2121B">
        <w:rPr>
          <w:rStyle w:val="ng-star-inserted"/>
          <w:rFonts w:ascii="Times New Roman" w:hAnsi="Times New Roman" w:cs="Times New Roman"/>
          <w:color w:val="222C31"/>
          <w:sz w:val="25"/>
          <w:szCs w:val="25"/>
          <w:shd w:val="clear" w:color="auto" w:fill="FFFFFF"/>
        </w:rPr>
        <w:t>r</w:t>
      </w:r>
      <w:r w:rsidRPr="008F35C0">
        <w:rPr>
          <w:rStyle w:val="ng-star-inserted"/>
          <w:rFonts w:ascii="Times New Roman" w:hAnsi="Times New Roman" w:cs="Times New Roman"/>
          <w:color w:val="222C31"/>
          <w:sz w:val="25"/>
          <w:szCs w:val="25"/>
          <w:shd w:val="clear" w:color="auto" w:fill="FFFFFF"/>
        </w:rPr>
        <w:t xml:space="preserve">, prin practici cum ar fi forțarea acestora să-și părăsească locurile odată ce au fost alese, existența </w:t>
      </w:r>
      <w:r w:rsidRPr="008F35C0">
        <w:rPr>
          <w:rStyle w:val="ng-star-inserted"/>
          <w:rFonts w:ascii="Times New Roman" w:hAnsi="Times New Roman" w:cs="Times New Roman"/>
          <w:color w:val="222C31"/>
          <w:sz w:val="25"/>
          <w:szCs w:val="25"/>
          <w:shd w:val="clear" w:color="auto" w:fill="FFFFFF"/>
        </w:rPr>
        <w:lastRenderedPageBreak/>
        <w:t xml:space="preserve">obstacolelor în calea exercitării normale a îndatoririlor lor, interzicerea exprimării, defăimarea, hărțuirea prin intermediul mass-media, insultele, calomnia, violența sexuală, agresiunea fizică și </w:t>
      </w:r>
      <w:r w:rsidR="000C67CA">
        <w:rPr>
          <w:rStyle w:val="ng-star-inserted"/>
          <w:rFonts w:ascii="Times New Roman" w:hAnsi="Times New Roman" w:cs="Times New Roman"/>
          <w:color w:val="222C31"/>
          <w:sz w:val="25"/>
          <w:szCs w:val="25"/>
          <w:shd w:val="clear" w:color="auto" w:fill="FFFFFF"/>
        </w:rPr>
        <w:t>crima împotriva femeilor</w:t>
      </w:r>
      <w:r w:rsidRPr="008F35C0">
        <w:rPr>
          <w:rStyle w:val="ng-star-inserted"/>
          <w:rFonts w:ascii="Times New Roman" w:hAnsi="Times New Roman" w:cs="Times New Roman"/>
          <w:color w:val="222C31"/>
          <w:sz w:val="25"/>
          <w:szCs w:val="25"/>
          <w:shd w:val="clear" w:color="auto" w:fill="FFFFFF"/>
        </w:rPr>
        <w:t xml:space="preserve">, violența instituțională în cadrul propriilor partide, violența economică prin deturnarea sau limitarea resurselor pentru campaniile și instruirea </w:t>
      </w:r>
      <w:r w:rsidR="000C67CA">
        <w:rPr>
          <w:rStyle w:val="ng-star-inserted"/>
          <w:rFonts w:ascii="Times New Roman" w:hAnsi="Times New Roman" w:cs="Times New Roman"/>
          <w:color w:val="222C31"/>
          <w:sz w:val="25"/>
          <w:szCs w:val="25"/>
          <w:shd w:val="clear" w:color="auto" w:fill="FFFFFF"/>
        </w:rPr>
        <w:t>femeilor</w:t>
      </w:r>
      <w:r w:rsidRPr="008F35C0">
        <w:rPr>
          <w:rStyle w:val="ng-star-inserted"/>
          <w:rFonts w:ascii="Times New Roman" w:hAnsi="Times New Roman" w:cs="Times New Roman"/>
          <w:color w:val="222C31"/>
          <w:sz w:val="25"/>
          <w:szCs w:val="25"/>
          <w:shd w:val="clear" w:color="auto" w:fill="FFFFFF"/>
        </w:rPr>
        <w:t xml:space="preserve">, printre multe altele. </w:t>
      </w:r>
      <w:r w:rsidR="000C67CA">
        <w:rPr>
          <w:rStyle w:val="ng-star-inserted"/>
          <w:rFonts w:ascii="Times New Roman" w:hAnsi="Times New Roman" w:cs="Times New Roman"/>
          <w:color w:val="222C31"/>
          <w:sz w:val="25"/>
          <w:szCs w:val="25"/>
          <w:shd w:val="clear" w:color="auto" w:fill="FFFFFF"/>
        </w:rPr>
        <w:t>S-a estimat că</w:t>
      </w:r>
      <w:r w:rsidRPr="008F35C0">
        <w:rPr>
          <w:rStyle w:val="ng-star-inserted"/>
          <w:rFonts w:ascii="Times New Roman" w:hAnsi="Times New Roman" w:cs="Times New Roman"/>
          <w:color w:val="222C31"/>
          <w:sz w:val="25"/>
          <w:szCs w:val="25"/>
          <w:shd w:val="clear" w:color="auto" w:fill="FFFFFF"/>
        </w:rPr>
        <w:t>, în cinci regiuni, 82% dintre femeile parlamentare au raportat că au experimentat o formă de violență psihologică în timpul mandatului lor. Acestea includ comentarii, gesturi și imagini de natură sexistă sau umilitoare sexual, amenințări și hărțuire la locul de muncă. Femeile au menționat că cel mai frecvent canal prin care au experimentat acest tip de violență a fost social media, iar aproape jumătate (44%) au raportat că au primit amenințări cu moartea, violul, asaltul sau răpirea îndreptate împotriva lor sau a familiilor lor. 65% dintre e</w:t>
      </w:r>
      <w:r w:rsidR="000C67CA">
        <w:rPr>
          <w:rStyle w:val="ng-star-inserted"/>
          <w:rFonts w:ascii="Times New Roman" w:hAnsi="Times New Roman" w:cs="Times New Roman"/>
          <w:color w:val="222C31"/>
          <w:sz w:val="25"/>
          <w:szCs w:val="25"/>
          <w:shd w:val="clear" w:color="auto" w:fill="FFFFFF"/>
        </w:rPr>
        <w:t>le</w:t>
      </w:r>
      <w:r w:rsidRPr="008F35C0">
        <w:rPr>
          <w:rStyle w:val="ng-star-inserted"/>
          <w:rFonts w:ascii="Times New Roman" w:hAnsi="Times New Roman" w:cs="Times New Roman"/>
          <w:color w:val="222C31"/>
          <w:sz w:val="25"/>
          <w:szCs w:val="25"/>
          <w:shd w:val="clear" w:color="auto" w:fill="FFFFFF"/>
        </w:rPr>
        <w:t xml:space="preserve"> au fost supu</w:t>
      </w:r>
      <w:r w:rsidR="00E2121B">
        <w:rPr>
          <w:rStyle w:val="ng-star-inserted"/>
          <w:rFonts w:ascii="Times New Roman" w:hAnsi="Times New Roman" w:cs="Times New Roman"/>
          <w:color w:val="222C31"/>
          <w:sz w:val="25"/>
          <w:szCs w:val="25"/>
          <w:shd w:val="clear" w:color="auto" w:fill="FFFFFF"/>
        </w:rPr>
        <w:t>se</w:t>
      </w:r>
      <w:r w:rsidRPr="008F35C0">
        <w:rPr>
          <w:rStyle w:val="ng-star-inserted"/>
          <w:rFonts w:ascii="Times New Roman" w:hAnsi="Times New Roman" w:cs="Times New Roman"/>
          <w:color w:val="222C31"/>
          <w:sz w:val="25"/>
          <w:szCs w:val="25"/>
          <w:shd w:val="clear" w:color="auto" w:fill="FFFFFF"/>
        </w:rPr>
        <w:t xml:space="preserve"> unor comentarii sexiste, în special din partea colegilor de </w:t>
      </w:r>
      <w:r w:rsidR="000C67CA">
        <w:rPr>
          <w:rStyle w:val="ng-star-inserted"/>
          <w:rFonts w:ascii="Times New Roman" w:hAnsi="Times New Roman" w:cs="Times New Roman"/>
          <w:color w:val="222C31"/>
          <w:sz w:val="25"/>
          <w:szCs w:val="25"/>
          <w:shd w:val="clear" w:color="auto" w:fill="FFFFFF"/>
        </w:rPr>
        <w:t xml:space="preserve">gen </w:t>
      </w:r>
      <w:r w:rsidRPr="008F35C0">
        <w:rPr>
          <w:rStyle w:val="ng-star-inserted"/>
          <w:rFonts w:ascii="Times New Roman" w:hAnsi="Times New Roman" w:cs="Times New Roman"/>
          <w:color w:val="222C31"/>
          <w:sz w:val="25"/>
          <w:szCs w:val="25"/>
          <w:shd w:val="clear" w:color="auto" w:fill="FFFFFF"/>
        </w:rPr>
        <w:t>masculin din parlamente</w:t>
      </w:r>
      <w:r w:rsidR="00E2121B">
        <w:rPr>
          <w:rStyle w:val="ng-star-inserted"/>
          <w:rFonts w:ascii="Times New Roman" w:hAnsi="Times New Roman" w:cs="Times New Roman"/>
          <w:color w:val="222C31"/>
          <w:sz w:val="25"/>
          <w:szCs w:val="25"/>
          <w:shd w:val="clear" w:color="auto" w:fill="FFFFFF"/>
        </w:rPr>
        <w:t>, c</w:t>
      </w:r>
      <w:r w:rsidRPr="008F35C0">
        <w:rPr>
          <w:rStyle w:val="ng-star-inserted"/>
          <w:rFonts w:ascii="Times New Roman" w:hAnsi="Times New Roman" w:cs="Times New Roman"/>
          <w:color w:val="222C31"/>
          <w:sz w:val="25"/>
          <w:szCs w:val="25"/>
          <w:shd w:val="clear" w:color="auto" w:fill="FFFFFF"/>
        </w:rPr>
        <w:t>onform datelor de la Observatorul egalității de gen</w:t>
      </w:r>
      <w:r w:rsidR="00E2121B">
        <w:rPr>
          <w:rStyle w:val="ng-star-inserted"/>
          <w:rFonts w:ascii="Times New Roman" w:hAnsi="Times New Roman" w:cs="Times New Roman"/>
          <w:color w:val="222C31"/>
          <w:sz w:val="25"/>
          <w:szCs w:val="25"/>
          <w:shd w:val="clear" w:color="auto" w:fill="FFFFFF"/>
        </w:rPr>
        <w:t>,</w:t>
      </w:r>
      <w:r w:rsidRPr="008F35C0">
        <w:rPr>
          <w:rStyle w:val="ng-star-inserted"/>
          <w:rFonts w:ascii="Times New Roman" w:hAnsi="Times New Roman" w:cs="Times New Roman"/>
          <w:color w:val="222C31"/>
          <w:sz w:val="25"/>
          <w:szCs w:val="25"/>
          <w:shd w:val="clear" w:color="auto" w:fill="FFFFFF"/>
        </w:rPr>
        <w:t xml:space="preserve"> </w:t>
      </w:r>
      <w:r w:rsidR="00852374">
        <w:rPr>
          <w:rStyle w:val="ng-star-inserted"/>
          <w:rFonts w:ascii="Times New Roman" w:hAnsi="Times New Roman" w:cs="Times New Roman"/>
          <w:color w:val="222C31"/>
          <w:sz w:val="25"/>
          <w:szCs w:val="25"/>
          <w:shd w:val="clear" w:color="auto" w:fill="FFFFFF"/>
        </w:rPr>
        <w:t>editat de Comisia Economică a Americii Latine și a Caribilor-</w:t>
      </w:r>
      <w:r w:rsidRPr="008F35C0">
        <w:rPr>
          <w:rStyle w:val="ng-star-inserted"/>
          <w:rFonts w:ascii="Times New Roman" w:hAnsi="Times New Roman" w:cs="Times New Roman"/>
          <w:color w:val="222C31"/>
          <w:sz w:val="25"/>
          <w:szCs w:val="25"/>
          <w:shd w:val="clear" w:color="auto" w:fill="FFFFFF"/>
        </w:rPr>
        <w:t>ECLAC.</w:t>
      </w:r>
    </w:p>
    <w:p w14:paraId="48CD043B" w14:textId="7E625B86" w:rsidR="00132B27" w:rsidRPr="008F35C0" w:rsidRDefault="00132B27" w:rsidP="00C907D0">
      <w:pPr>
        <w:pStyle w:val="NoSpacing"/>
        <w:spacing w:after="240" w:line="360" w:lineRule="auto"/>
        <w:ind w:firstLine="720"/>
        <w:jc w:val="both"/>
        <w:rPr>
          <w:rFonts w:ascii="Times New Roman" w:hAnsi="Times New Roman" w:cs="Times New Roman"/>
          <w:color w:val="222C31"/>
          <w:sz w:val="25"/>
          <w:szCs w:val="25"/>
          <w:shd w:val="clear" w:color="auto" w:fill="FFFFFF"/>
        </w:rPr>
      </w:pPr>
      <w:r w:rsidRPr="008F35C0">
        <w:rPr>
          <w:rFonts w:ascii="Times New Roman" w:hAnsi="Times New Roman" w:cs="Times New Roman"/>
          <w:color w:val="222C31"/>
          <w:sz w:val="25"/>
          <w:szCs w:val="25"/>
          <w:shd w:val="clear" w:color="auto" w:fill="FFFFFF"/>
        </w:rPr>
        <w:t xml:space="preserve">Cele mai </w:t>
      </w:r>
      <w:r w:rsidR="00852374">
        <w:rPr>
          <w:rFonts w:ascii="Times New Roman" w:hAnsi="Times New Roman" w:cs="Times New Roman"/>
          <w:color w:val="222C31"/>
          <w:sz w:val="25"/>
          <w:szCs w:val="25"/>
          <w:shd w:val="clear" w:color="auto" w:fill="FFFFFF"/>
        </w:rPr>
        <w:t xml:space="preserve">ridicate </w:t>
      </w:r>
      <w:r w:rsidRPr="008F35C0">
        <w:rPr>
          <w:rFonts w:ascii="Times New Roman" w:hAnsi="Times New Roman" w:cs="Times New Roman"/>
          <w:color w:val="222C31"/>
          <w:sz w:val="25"/>
          <w:szCs w:val="25"/>
          <w:shd w:val="clear" w:color="auto" w:fill="FFFFFF"/>
        </w:rPr>
        <w:t xml:space="preserve">rate de crime împotriva femeilor </w:t>
      </w:r>
      <w:r w:rsidR="00852374">
        <w:rPr>
          <w:rFonts w:ascii="Times New Roman" w:hAnsi="Times New Roman" w:cs="Times New Roman"/>
          <w:color w:val="222C31"/>
          <w:sz w:val="25"/>
          <w:szCs w:val="25"/>
          <w:shd w:val="clear" w:color="auto" w:fill="FFFFFF"/>
        </w:rPr>
        <w:t xml:space="preserve">în anul 2020, </w:t>
      </w:r>
      <w:r w:rsidRPr="008F35C0">
        <w:rPr>
          <w:rFonts w:ascii="Times New Roman" w:hAnsi="Times New Roman" w:cs="Times New Roman"/>
          <w:color w:val="222C31"/>
          <w:sz w:val="25"/>
          <w:szCs w:val="25"/>
          <w:shd w:val="clear" w:color="auto" w:fill="FFFFFF"/>
        </w:rPr>
        <w:t>la 100.000 de femei</w:t>
      </w:r>
      <w:r w:rsidR="00852374">
        <w:rPr>
          <w:rFonts w:ascii="Times New Roman" w:hAnsi="Times New Roman" w:cs="Times New Roman"/>
          <w:color w:val="222C31"/>
          <w:sz w:val="25"/>
          <w:szCs w:val="25"/>
          <w:shd w:val="clear" w:color="auto" w:fill="FFFFFF"/>
        </w:rPr>
        <w:t>,</w:t>
      </w:r>
      <w:r w:rsidRPr="008F35C0">
        <w:rPr>
          <w:rFonts w:ascii="Times New Roman" w:hAnsi="Times New Roman" w:cs="Times New Roman"/>
          <w:color w:val="222C31"/>
          <w:sz w:val="25"/>
          <w:szCs w:val="25"/>
          <w:shd w:val="clear" w:color="auto" w:fill="FFFFFF"/>
        </w:rPr>
        <w:t xml:space="preserve"> se regăsesc în Honduras (4,7 ), Republica Dominicană (2,4) și El Salvador (2,1). Cele zece țări care au raportat o scădere a ratelor comparativ cu 2019 au fost Bolivia, Brazilia, Columbia, Republica Dominicană, El Salvador</w:t>
      </w:r>
      <w:r w:rsidR="00E2121B">
        <w:rPr>
          <w:rFonts w:ascii="Times New Roman" w:hAnsi="Times New Roman" w:cs="Times New Roman"/>
          <w:color w:val="222C31"/>
          <w:sz w:val="25"/>
          <w:szCs w:val="25"/>
          <w:shd w:val="clear" w:color="auto" w:fill="FFFFFF"/>
        </w:rPr>
        <w:t xml:space="preserve">, </w:t>
      </w:r>
      <w:r w:rsidRPr="008F35C0">
        <w:rPr>
          <w:rFonts w:ascii="Times New Roman" w:hAnsi="Times New Roman" w:cs="Times New Roman"/>
          <w:color w:val="222C31"/>
          <w:sz w:val="25"/>
          <w:szCs w:val="25"/>
          <w:shd w:val="clear" w:color="auto" w:fill="FFFFFF"/>
        </w:rPr>
        <w:t>Brazilia</w:t>
      </w:r>
      <w:r w:rsidR="00E2121B">
        <w:rPr>
          <w:rFonts w:ascii="Times New Roman" w:hAnsi="Times New Roman" w:cs="Times New Roman"/>
          <w:color w:val="222C31"/>
          <w:sz w:val="25"/>
          <w:szCs w:val="25"/>
          <w:shd w:val="clear" w:color="auto" w:fill="FFFFFF"/>
        </w:rPr>
        <w:t>,</w:t>
      </w:r>
      <w:r w:rsidRPr="008F35C0">
        <w:rPr>
          <w:rFonts w:ascii="Times New Roman" w:hAnsi="Times New Roman" w:cs="Times New Roman"/>
          <w:color w:val="222C31"/>
          <w:sz w:val="25"/>
          <w:szCs w:val="25"/>
          <w:shd w:val="clear" w:color="auto" w:fill="FFFFFF"/>
        </w:rPr>
        <w:t xml:space="preserve"> Guatemala, Honduras, Paraguay, Peru și Uruguay. Argentina și Mexic au menținut aceleași rate ca în 2019, în timp ce trei țări (Ecuador, Costa Rica și Panama) au raportat o creștere față de anul precedent. Este esențial ca guvernele și autoritățile electorale să colaboreze pentru a reduce decalajul dintre bărbați și femei și pentru a eradica violența politică bazată pe gen, nu numai prin reglementări și sancțiuni</w:t>
      </w:r>
      <w:r w:rsidR="00852374">
        <w:rPr>
          <w:rFonts w:ascii="Times New Roman" w:hAnsi="Times New Roman" w:cs="Times New Roman"/>
          <w:color w:val="222C31"/>
          <w:sz w:val="25"/>
          <w:szCs w:val="25"/>
          <w:shd w:val="clear" w:color="auto" w:fill="FFFFFF"/>
        </w:rPr>
        <w:t xml:space="preserve">, </w:t>
      </w:r>
      <w:r w:rsidRPr="008F35C0">
        <w:rPr>
          <w:rFonts w:ascii="Times New Roman" w:hAnsi="Times New Roman" w:cs="Times New Roman"/>
          <w:color w:val="222C31"/>
          <w:sz w:val="25"/>
          <w:szCs w:val="25"/>
          <w:shd w:val="clear" w:color="auto" w:fill="FFFFFF"/>
        </w:rPr>
        <w:t>dar și prin acțiuni de sensibilizare, formare și educație civică destinate populației și actorilor politici, reafirmând premisa că nu poate exista o democrație deplină fără integrarea deplină a tuturor grupurilor vulnerabile și a minorităților marginalizate care alcătuiesc sfera socială a țărilor.</w:t>
      </w:r>
    </w:p>
    <w:p w14:paraId="37F878ED" w14:textId="7BE082C9" w:rsidR="00852374" w:rsidRDefault="00852374" w:rsidP="00852374">
      <w:pPr>
        <w:pStyle w:val="NoSpacing"/>
        <w:spacing w:after="240" w:line="360" w:lineRule="auto"/>
        <w:ind w:firstLine="720"/>
        <w:jc w:val="center"/>
        <w:rPr>
          <w:rFonts w:ascii="Times New Roman" w:hAnsi="Times New Roman" w:cs="Times New Roman"/>
          <w:sz w:val="25"/>
          <w:szCs w:val="25"/>
        </w:rPr>
      </w:pPr>
    </w:p>
    <w:p w14:paraId="3F708D0B" w14:textId="5BA3E427" w:rsidR="00132B27" w:rsidRDefault="00F23CED" w:rsidP="00C907D0">
      <w:pPr>
        <w:pStyle w:val="NoSpacing"/>
        <w:spacing w:after="240"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DESPRE EVENIMENT</w:t>
      </w:r>
    </w:p>
    <w:p w14:paraId="39748B41" w14:textId="470F0358" w:rsidR="00852374" w:rsidRPr="00870808" w:rsidRDefault="00852374" w:rsidP="00C907D0">
      <w:pPr>
        <w:pStyle w:val="NoSpacing"/>
        <w:spacing w:after="240" w:line="360" w:lineRule="auto"/>
        <w:ind w:firstLine="720"/>
        <w:jc w:val="both"/>
        <w:rPr>
          <w:rFonts w:ascii="Times New Roman" w:hAnsi="Times New Roman" w:cs="Times New Roman"/>
          <w:bCs/>
          <w:sz w:val="25"/>
          <w:szCs w:val="25"/>
        </w:rPr>
      </w:pPr>
      <w:r w:rsidRPr="00870808">
        <w:rPr>
          <w:rFonts w:ascii="Times New Roman" w:hAnsi="Times New Roman" w:cs="Times New Roman"/>
          <w:bCs/>
          <w:i/>
          <w:iCs/>
          <w:sz w:val="25"/>
          <w:szCs w:val="25"/>
        </w:rPr>
        <w:lastRenderedPageBreak/>
        <w:t>„Mecanisme de obținere a parității de gen și a atenției cu privire la violența politică bazată pe gen”</w:t>
      </w:r>
    </w:p>
    <w:p w14:paraId="16320B6E" w14:textId="18ED3C27" w:rsidR="00C12F10" w:rsidRPr="008F35C0" w:rsidRDefault="00C12F10" w:rsidP="00852374">
      <w:pPr>
        <w:pStyle w:val="NoSpacing"/>
        <w:spacing w:after="240" w:line="360" w:lineRule="auto"/>
        <w:ind w:firstLine="720"/>
        <w:jc w:val="center"/>
        <w:rPr>
          <w:rFonts w:ascii="Times New Roman" w:hAnsi="Times New Roman" w:cs="Times New Roman"/>
          <w:sz w:val="25"/>
          <w:szCs w:val="25"/>
        </w:rPr>
      </w:pPr>
      <w:r w:rsidRPr="008F35C0">
        <w:rPr>
          <w:rFonts w:ascii="Times New Roman" w:hAnsi="Times New Roman" w:cs="Times New Roman"/>
          <w:noProof/>
          <w:sz w:val="25"/>
          <w:szCs w:val="25"/>
        </w:rPr>
        <w:drawing>
          <wp:inline distT="0" distB="0" distL="0" distR="0" wp14:anchorId="602958B1" wp14:editId="1A60E5BF">
            <wp:extent cx="3870960" cy="2177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0153" cy="2182586"/>
                    </a:xfrm>
                    <a:prstGeom prst="rect">
                      <a:avLst/>
                    </a:prstGeom>
                  </pic:spPr>
                </pic:pic>
              </a:graphicData>
            </a:graphic>
          </wp:inline>
        </w:drawing>
      </w:r>
    </w:p>
    <w:p w14:paraId="5828364F" w14:textId="77777777" w:rsidR="00F23CED" w:rsidRPr="008F35C0" w:rsidRDefault="00F23CED" w:rsidP="00C907D0">
      <w:pPr>
        <w:pStyle w:val="NoSpacing"/>
        <w:spacing w:after="240"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 xml:space="preserve">Evenimentul  și dezbaterile au avut loc online, prin intermediul platformei </w:t>
      </w:r>
      <w:r w:rsidRPr="008F35C0">
        <w:rPr>
          <w:rFonts w:ascii="Times New Roman" w:hAnsi="Times New Roman" w:cs="Times New Roman"/>
          <w:i/>
          <w:iCs/>
          <w:sz w:val="25"/>
          <w:szCs w:val="25"/>
        </w:rPr>
        <w:t>Zoom</w:t>
      </w:r>
      <w:r w:rsidRPr="008F35C0">
        <w:rPr>
          <w:rFonts w:ascii="Times New Roman" w:hAnsi="Times New Roman" w:cs="Times New Roman"/>
          <w:sz w:val="25"/>
          <w:szCs w:val="25"/>
        </w:rPr>
        <w:t>, în limbile engleză și spaniolă.</w:t>
      </w:r>
    </w:p>
    <w:p w14:paraId="25D6C049" w14:textId="6AC241A2" w:rsidR="00132B27" w:rsidRPr="008F35C0" w:rsidRDefault="00132B27" w:rsidP="00C907D0">
      <w:pPr>
        <w:pStyle w:val="NoSpacing"/>
        <w:spacing w:after="240"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Organizator</w:t>
      </w:r>
      <w:r w:rsidR="00852374">
        <w:rPr>
          <w:rFonts w:ascii="Times New Roman" w:hAnsi="Times New Roman" w:cs="Times New Roman"/>
          <w:sz w:val="25"/>
          <w:szCs w:val="25"/>
        </w:rPr>
        <w:t>ul,</w:t>
      </w:r>
      <w:r w:rsidRPr="008F35C0">
        <w:rPr>
          <w:rFonts w:ascii="Times New Roman" w:hAnsi="Times New Roman" w:cs="Times New Roman"/>
          <w:sz w:val="25"/>
          <w:szCs w:val="25"/>
        </w:rPr>
        <w:t xml:space="preserve"> INE Mexic </w:t>
      </w:r>
      <w:r w:rsidR="00EC18C4" w:rsidRPr="008F35C0">
        <w:rPr>
          <w:rFonts w:ascii="Times New Roman" w:hAnsi="Times New Roman" w:cs="Times New Roman"/>
          <w:sz w:val="25"/>
          <w:szCs w:val="25"/>
        </w:rPr>
        <w:t xml:space="preserve">(Institutul Electoral Național este organismul public autonom responsabil cu organizarea alegerilor federale, </w:t>
      </w:r>
      <w:r w:rsidR="00E2121B">
        <w:rPr>
          <w:rFonts w:ascii="Times New Roman" w:hAnsi="Times New Roman" w:cs="Times New Roman"/>
          <w:sz w:val="25"/>
          <w:szCs w:val="25"/>
        </w:rPr>
        <w:t>mai precis,</w:t>
      </w:r>
      <w:r w:rsidR="00EC18C4" w:rsidRPr="008F35C0">
        <w:rPr>
          <w:rFonts w:ascii="Times New Roman" w:hAnsi="Times New Roman" w:cs="Times New Roman"/>
          <w:sz w:val="25"/>
          <w:szCs w:val="25"/>
        </w:rPr>
        <w:t xml:space="preserve"> alegerea președintelui Republicii, a deputaților și a senatorilor care alcătuiesc Congresul Uniunii,</w:t>
      </w:r>
      <w:r w:rsidR="00E2121B">
        <w:rPr>
          <w:rFonts w:ascii="Times New Roman" w:hAnsi="Times New Roman" w:cs="Times New Roman"/>
          <w:sz w:val="25"/>
          <w:szCs w:val="25"/>
        </w:rPr>
        <w:t xml:space="preserve"> ș</w:t>
      </w:r>
      <w:r w:rsidR="00EC18C4" w:rsidRPr="008F35C0">
        <w:rPr>
          <w:rFonts w:ascii="Times New Roman" w:hAnsi="Times New Roman" w:cs="Times New Roman"/>
          <w:sz w:val="25"/>
          <w:szCs w:val="25"/>
        </w:rPr>
        <w:t>i organizează, în coordonare cu organele electorale ale statelor, alegeri locale în statele Republicii și Ciudad de Mexico</w:t>
      </w:r>
      <w:r w:rsidR="00E2121B">
        <w:rPr>
          <w:rFonts w:ascii="Times New Roman" w:hAnsi="Times New Roman" w:cs="Times New Roman"/>
          <w:sz w:val="25"/>
          <w:szCs w:val="25"/>
        </w:rPr>
        <w:t>)</w:t>
      </w:r>
      <w:r w:rsidR="00EC18C4" w:rsidRPr="008F35C0">
        <w:rPr>
          <w:rFonts w:ascii="Times New Roman" w:hAnsi="Times New Roman" w:cs="Times New Roman"/>
          <w:sz w:val="25"/>
          <w:szCs w:val="25"/>
        </w:rPr>
        <w:t>.</w:t>
      </w:r>
    </w:p>
    <w:p w14:paraId="1A8CD979" w14:textId="1AD0B157" w:rsidR="00EC18C4" w:rsidRPr="008F35C0" w:rsidRDefault="00132B27" w:rsidP="00C907D0">
      <w:pPr>
        <w:pStyle w:val="NoSpacing"/>
        <w:spacing w:after="240"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Parteneri</w:t>
      </w:r>
      <w:r w:rsidR="00D856D4">
        <w:rPr>
          <w:rFonts w:ascii="Times New Roman" w:hAnsi="Times New Roman" w:cs="Times New Roman"/>
          <w:sz w:val="25"/>
          <w:szCs w:val="25"/>
        </w:rPr>
        <w:t>i</w:t>
      </w:r>
      <w:r w:rsidR="00852374">
        <w:rPr>
          <w:rFonts w:ascii="Times New Roman" w:hAnsi="Times New Roman" w:cs="Times New Roman"/>
          <w:sz w:val="25"/>
          <w:szCs w:val="25"/>
        </w:rPr>
        <w:t xml:space="preserve"> asociați ai evenimentului</w:t>
      </w:r>
      <w:r w:rsidRPr="008F35C0">
        <w:rPr>
          <w:rFonts w:ascii="Times New Roman" w:hAnsi="Times New Roman" w:cs="Times New Roman"/>
          <w:sz w:val="25"/>
          <w:szCs w:val="25"/>
        </w:rPr>
        <w:t xml:space="preserve"> </w:t>
      </w:r>
    </w:p>
    <w:p w14:paraId="2E530D51" w14:textId="21BB8AC7" w:rsidR="00870808" w:rsidRPr="00E143D8" w:rsidRDefault="00870808" w:rsidP="00870808">
      <w:pPr>
        <w:pStyle w:val="NoSpacing"/>
        <w:spacing w:after="240" w:line="360" w:lineRule="auto"/>
        <w:ind w:firstLine="720"/>
        <w:jc w:val="both"/>
        <w:rPr>
          <w:rFonts w:ascii="Times New Roman" w:hAnsi="Times New Roman" w:cs="Times New Roman"/>
          <w:sz w:val="25"/>
          <w:szCs w:val="25"/>
        </w:rPr>
      </w:pPr>
      <w:r w:rsidRPr="00E143D8">
        <w:rPr>
          <w:rFonts w:ascii="Times New Roman" w:hAnsi="Times New Roman" w:cs="Times New Roman"/>
          <w:sz w:val="25"/>
          <w:szCs w:val="25"/>
        </w:rPr>
        <w:t xml:space="preserve">IDEA International - Institutul pentru Democrație și </w:t>
      </w:r>
      <w:r>
        <w:rPr>
          <w:rFonts w:ascii="Times New Roman" w:hAnsi="Times New Roman" w:cs="Times New Roman"/>
          <w:sz w:val="25"/>
          <w:szCs w:val="25"/>
        </w:rPr>
        <w:t>A</w:t>
      </w:r>
      <w:r w:rsidRPr="00E143D8">
        <w:rPr>
          <w:rFonts w:ascii="Times New Roman" w:hAnsi="Times New Roman" w:cs="Times New Roman"/>
          <w:sz w:val="25"/>
          <w:szCs w:val="25"/>
        </w:rPr>
        <w:t xml:space="preserve">sistență </w:t>
      </w:r>
      <w:r>
        <w:rPr>
          <w:rFonts w:ascii="Times New Roman" w:hAnsi="Times New Roman" w:cs="Times New Roman"/>
          <w:sz w:val="25"/>
          <w:szCs w:val="25"/>
        </w:rPr>
        <w:t>E</w:t>
      </w:r>
      <w:r w:rsidRPr="00E143D8">
        <w:rPr>
          <w:rFonts w:ascii="Times New Roman" w:hAnsi="Times New Roman" w:cs="Times New Roman"/>
          <w:sz w:val="25"/>
          <w:szCs w:val="25"/>
        </w:rPr>
        <w:t xml:space="preserve">lectorală promovează democrația în întreaga lume prin sprijinirea construcției, consolidării și protecția instituțiilor democratice și a proceselor politice </w:t>
      </w:r>
      <w:r>
        <w:rPr>
          <w:rFonts w:ascii="Times New Roman" w:hAnsi="Times New Roman" w:cs="Times New Roman"/>
          <w:sz w:val="25"/>
          <w:szCs w:val="25"/>
        </w:rPr>
        <w:t>la t</w:t>
      </w:r>
      <w:r w:rsidRPr="00E143D8">
        <w:rPr>
          <w:rFonts w:ascii="Times New Roman" w:hAnsi="Times New Roman" w:cs="Times New Roman"/>
          <w:sz w:val="25"/>
          <w:szCs w:val="25"/>
        </w:rPr>
        <w:t>oate niveluri</w:t>
      </w:r>
      <w:r>
        <w:rPr>
          <w:rFonts w:ascii="Times New Roman" w:hAnsi="Times New Roman" w:cs="Times New Roman"/>
          <w:sz w:val="25"/>
          <w:szCs w:val="25"/>
        </w:rPr>
        <w:t>le</w:t>
      </w:r>
      <w:r w:rsidRPr="00E143D8">
        <w:rPr>
          <w:rFonts w:ascii="Times New Roman" w:hAnsi="Times New Roman" w:cs="Times New Roman"/>
          <w:sz w:val="25"/>
          <w:szCs w:val="25"/>
        </w:rPr>
        <w:t>. Compilează diferitele tipuri de experiențe ale democrației din toate lumea și dezvoltă cunoștințe comparative, facilitând astfel procesele de realizare a schimbărilor</w:t>
      </w:r>
      <w:r>
        <w:rPr>
          <w:rFonts w:ascii="Times New Roman" w:hAnsi="Times New Roman" w:cs="Times New Roman"/>
          <w:sz w:val="25"/>
          <w:szCs w:val="25"/>
        </w:rPr>
        <w:t xml:space="preserve"> și a </w:t>
      </w:r>
      <w:r w:rsidRPr="00E143D8">
        <w:rPr>
          <w:rFonts w:ascii="Times New Roman" w:hAnsi="Times New Roman" w:cs="Times New Roman"/>
          <w:sz w:val="25"/>
          <w:szCs w:val="25"/>
        </w:rPr>
        <w:t>procesel</w:t>
      </w:r>
      <w:r>
        <w:rPr>
          <w:rFonts w:ascii="Times New Roman" w:hAnsi="Times New Roman" w:cs="Times New Roman"/>
          <w:sz w:val="25"/>
          <w:szCs w:val="25"/>
        </w:rPr>
        <w:t>or</w:t>
      </w:r>
      <w:r w:rsidRPr="00E143D8">
        <w:rPr>
          <w:rFonts w:ascii="Times New Roman" w:hAnsi="Times New Roman" w:cs="Times New Roman"/>
          <w:sz w:val="25"/>
          <w:szCs w:val="25"/>
        </w:rPr>
        <w:t xml:space="preserve"> de reformă. Institutul desfășoară și  cercetare</w:t>
      </w:r>
      <w:r>
        <w:rPr>
          <w:rFonts w:ascii="Times New Roman" w:hAnsi="Times New Roman" w:cs="Times New Roman"/>
          <w:sz w:val="25"/>
          <w:szCs w:val="25"/>
        </w:rPr>
        <w:t xml:space="preserve"> asupra modului în </w:t>
      </w:r>
      <w:r w:rsidRPr="00E143D8">
        <w:rPr>
          <w:rFonts w:ascii="Times New Roman" w:hAnsi="Times New Roman" w:cs="Times New Roman"/>
          <w:sz w:val="25"/>
          <w:szCs w:val="25"/>
        </w:rPr>
        <w:t>care dinamica economică și schimbările tehnologice afectează democrația.</w:t>
      </w:r>
    </w:p>
    <w:p w14:paraId="1DDAC705" w14:textId="68C1A992" w:rsidR="00870808" w:rsidRDefault="00870808" w:rsidP="00870808">
      <w:pPr>
        <w:pStyle w:val="NoSpacing"/>
        <w:spacing w:after="240" w:line="360" w:lineRule="auto"/>
        <w:ind w:firstLine="720"/>
        <w:jc w:val="both"/>
        <w:rPr>
          <w:rFonts w:ascii="Times New Roman" w:hAnsi="Times New Roman" w:cs="Times New Roman"/>
          <w:sz w:val="25"/>
          <w:szCs w:val="25"/>
        </w:rPr>
      </w:pPr>
      <w:r w:rsidRPr="00E143D8">
        <w:rPr>
          <w:rFonts w:ascii="Times New Roman" w:hAnsi="Times New Roman" w:cs="Times New Roman"/>
          <w:sz w:val="25"/>
          <w:szCs w:val="25"/>
        </w:rPr>
        <w:lastRenderedPageBreak/>
        <w:t xml:space="preserve"> IFES - Fundația Internațională pentru </w:t>
      </w:r>
      <w:r>
        <w:rPr>
          <w:rFonts w:ascii="Times New Roman" w:hAnsi="Times New Roman" w:cs="Times New Roman"/>
          <w:sz w:val="25"/>
          <w:szCs w:val="25"/>
        </w:rPr>
        <w:t>S</w:t>
      </w:r>
      <w:r w:rsidRPr="00E143D8">
        <w:rPr>
          <w:rFonts w:ascii="Times New Roman" w:hAnsi="Times New Roman" w:cs="Times New Roman"/>
          <w:sz w:val="25"/>
          <w:szCs w:val="25"/>
        </w:rPr>
        <w:t xml:space="preserve">isteme </w:t>
      </w:r>
      <w:r>
        <w:rPr>
          <w:rFonts w:ascii="Times New Roman" w:hAnsi="Times New Roman" w:cs="Times New Roman"/>
          <w:sz w:val="25"/>
          <w:szCs w:val="25"/>
        </w:rPr>
        <w:t>E</w:t>
      </w:r>
      <w:r w:rsidRPr="00E143D8">
        <w:rPr>
          <w:rFonts w:ascii="Times New Roman" w:hAnsi="Times New Roman" w:cs="Times New Roman"/>
          <w:sz w:val="25"/>
          <w:szCs w:val="25"/>
        </w:rPr>
        <w:t>lectorale este o organizație  internațională non-guvernamentală dedicată susținerii construcției, întreținerii și consolid</w:t>
      </w:r>
      <w:r>
        <w:rPr>
          <w:rFonts w:ascii="Times New Roman" w:hAnsi="Times New Roman" w:cs="Times New Roman"/>
          <w:sz w:val="25"/>
          <w:szCs w:val="25"/>
        </w:rPr>
        <w:t>ării</w:t>
      </w:r>
      <w:r w:rsidRPr="00E143D8">
        <w:rPr>
          <w:rFonts w:ascii="Times New Roman" w:hAnsi="Times New Roman" w:cs="Times New Roman"/>
          <w:sz w:val="25"/>
          <w:szCs w:val="25"/>
        </w:rPr>
        <w:t xml:space="preserve"> democrației și ale căror domenii de specializare sunt administrația electorală, educația civică și drepturile omului cu dizabilități, printre altele. Principalele sale activități sunt </w:t>
      </w:r>
      <w:r>
        <w:rPr>
          <w:rFonts w:ascii="Times New Roman" w:hAnsi="Times New Roman" w:cs="Times New Roman"/>
          <w:sz w:val="25"/>
          <w:szCs w:val="25"/>
        </w:rPr>
        <w:t xml:space="preserve">orientate spre </w:t>
      </w:r>
      <w:r w:rsidRPr="00E143D8">
        <w:rPr>
          <w:rFonts w:ascii="Times New Roman" w:hAnsi="Times New Roman" w:cs="Times New Roman"/>
          <w:sz w:val="25"/>
          <w:szCs w:val="25"/>
        </w:rPr>
        <w:t xml:space="preserve"> asistență tehnică</w:t>
      </w:r>
      <w:r>
        <w:rPr>
          <w:rFonts w:ascii="Times New Roman" w:hAnsi="Times New Roman" w:cs="Times New Roman"/>
          <w:sz w:val="25"/>
          <w:szCs w:val="25"/>
        </w:rPr>
        <w:t xml:space="preserve"> electorală</w:t>
      </w:r>
      <w:r w:rsidRPr="00E143D8">
        <w:rPr>
          <w:rFonts w:ascii="Times New Roman" w:hAnsi="Times New Roman" w:cs="Times New Roman"/>
          <w:sz w:val="25"/>
          <w:szCs w:val="25"/>
        </w:rPr>
        <w:t xml:space="preserve">, participarea experților sau </w:t>
      </w:r>
      <w:r>
        <w:rPr>
          <w:rFonts w:ascii="Times New Roman" w:hAnsi="Times New Roman" w:cs="Times New Roman"/>
          <w:sz w:val="25"/>
          <w:szCs w:val="25"/>
        </w:rPr>
        <w:t xml:space="preserve">sprijin pentru implementarea  </w:t>
      </w:r>
      <w:r w:rsidRPr="00E143D8">
        <w:rPr>
          <w:rFonts w:ascii="Times New Roman" w:hAnsi="Times New Roman" w:cs="Times New Roman"/>
          <w:sz w:val="25"/>
          <w:szCs w:val="25"/>
        </w:rPr>
        <w:t xml:space="preserve">instrumentelor specific. Această fundație a colaborat la consolidarea și consolidarea democrației în 135 de țări cu sisteme </w:t>
      </w:r>
      <w:r>
        <w:rPr>
          <w:rFonts w:ascii="Times New Roman" w:hAnsi="Times New Roman" w:cs="Times New Roman"/>
          <w:sz w:val="25"/>
          <w:szCs w:val="25"/>
        </w:rPr>
        <w:t xml:space="preserve">electorale </w:t>
      </w:r>
      <w:r w:rsidRPr="00E143D8">
        <w:rPr>
          <w:rFonts w:ascii="Times New Roman" w:hAnsi="Times New Roman" w:cs="Times New Roman"/>
          <w:sz w:val="25"/>
          <w:szCs w:val="25"/>
        </w:rPr>
        <w:t>diverse și democra</w:t>
      </w:r>
      <w:r>
        <w:rPr>
          <w:rFonts w:ascii="Times New Roman" w:hAnsi="Times New Roman" w:cs="Times New Roman"/>
          <w:sz w:val="25"/>
          <w:szCs w:val="25"/>
        </w:rPr>
        <w:t>ții aflate în diferite stadii de evoluție.</w:t>
      </w:r>
    </w:p>
    <w:p w14:paraId="161BC7DD" w14:textId="7F33AF7B" w:rsidR="00132B27" w:rsidRPr="008F35C0" w:rsidRDefault="00132B27" w:rsidP="00870808">
      <w:pPr>
        <w:pStyle w:val="NoSpacing"/>
        <w:spacing w:after="240"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OAS</w:t>
      </w:r>
      <w:r w:rsidR="00852374">
        <w:rPr>
          <w:rFonts w:ascii="Times New Roman" w:hAnsi="Times New Roman" w:cs="Times New Roman"/>
          <w:sz w:val="25"/>
          <w:szCs w:val="25"/>
        </w:rPr>
        <w:t xml:space="preserve"> </w:t>
      </w:r>
      <w:r w:rsidR="00EC18C4" w:rsidRPr="008F35C0">
        <w:rPr>
          <w:rFonts w:ascii="Times New Roman" w:hAnsi="Times New Roman" w:cs="Times New Roman"/>
          <w:sz w:val="25"/>
          <w:szCs w:val="25"/>
        </w:rPr>
        <w:t xml:space="preserve">- Organizația Statelor Americane este principalul forum politic, juridic și social </w:t>
      </w:r>
      <w:r w:rsidR="00870808">
        <w:rPr>
          <w:rFonts w:ascii="Times New Roman" w:hAnsi="Times New Roman" w:cs="Times New Roman"/>
          <w:sz w:val="25"/>
          <w:szCs w:val="25"/>
        </w:rPr>
        <w:t>din</w:t>
      </w:r>
      <w:r w:rsidR="00EC18C4" w:rsidRPr="008F35C0">
        <w:rPr>
          <w:rFonts w:ascii="Times New Roman" w:hAnsi="Times New Roman" w:cs="Times New Roman"/>
          <w:sz w:val="25"/>
          <w:szCs w:val="25"/>
        </w:rPr>
        <w:t xml:space="preserve"> America. </w:t>
      </w:r>
      <w:r w:rsidR="00852374">
        <w:rPr>
          <w:rFonts w:ascii="Times New Roman" w:hAnsi="Times New Roman" w:cs="Times New Roman"/>
          <w:sz w:val="25"/>
          <w:szCs w:val="25"/>
        </w:rPr>
        <w:t xml:space="preserve">Principalii </w:t>
      </w:r>
      <w:r w:rsidR="00EC18C4" w:rsidRPr="008F35C0">
        <w:rPr>
          <w:rFonts w:ascii="Times New Roman" w:hAnsi="Times New Roman" w:cs="Times New Roman"/>
          <w:sz w:val="25"/>
          <w:szCs w:val="25"/>
        </w:rPr>
        <w:t xml:space="preserve">piloni </w:t>
      </w:r>
      <w:r w:rsidR="00214AF3">
        <w:rPr>
          <w:rFonts w:ascii="Times New Roman" w:hAnsi="Times New Roman" w:cs="Times New Roman"/>
          <w:sz w:val="25"/>
          <w:szCs w:val="25"/>
        </w:rPr>
        <w:t xml:space="preserve">ai organizației </w:t>
      </w:r>
      <w:r w:rsidR="00EC18C4" w:rsidRPr="008F35C0">
        <w:rPr>
          <w:rFonts w:ascii="Times New Roman" w:hAnsi="Times New Roman" w:cs="Times New Roman"/>
          <w:sz w:val="25"/>
          <w:szCs w:val="25"/>
        </w:rPr>
        <w:t>sunt democrația, drepturile omului, securitatea și dezvoltare</w:t>
      </w:r>
      <w:r w:rsidR="00214AF3">
        <w:rPr>
          <w:rFonts w:ascii="Times New Roman" w:hAnsi="Times New Roman" w:cs="Times New Roman"/>
          <w:sz w:val="25"/>
          <w:szCs w:val="25"/>
        </w:rPr>
        <w:t>a</w:t>
      </w:r>
      <w:r w:rsidR="00EC18C4" w:rsidRPr="008F35C0">
        <w:rPr>
          <w:rFonts w:ascii="Times New Roman" w:hAnsi="Times New Roman" w:cs="Times New Roman"/>
          <w:sz w:val="25"/>
          <w:szCs w:val="25"/>
        </w:rPr>
        <w:t>. Printre obiectivele sale principale se numără promovarea și consolidarea democrați</w:t>
      </w:r>
      <w:r w:rsidR="00852374">
        <w:rPr>
          <w:rFonts w:ascii="Times New Roman" w:hAnsi="Times New Roman" w:cs="Times New Roman"/>
          <w:sz w:val="25"/>
          <w:szCs w:val="25"/>
        </w:rPr>
        <w:t>ei</w:t>
      </w:r>
      <w:r w:rsidR="00EC18C4" w:rsidRPr="008F35C0">
        <w:rPr>
          <w:rFonts w:ascii="Times New Roman" w:hAnsi="Times New Roman" w:cs="Times New Roman"/>
          <w:sz w:val="25"/>
          <w:szCs w:val="25"/>
        </w:rPr>
        <w:t xml:space="preserve"> reprezentativ</w:t>
      </w:r>
      <w:r w:rsidR="00852374">
        <w:rPr>
          <w:rFonts w:ascii="Times New Roman" w:hAnsi="Times New Roman" w:cs="Times New Roman"/>
          <w:sz w:val="25"/>
          <w:szCs w:val="25"/>
        </w:rPr>
        <w:t>e</w:t>
      </w:r>
      <w:r w:rsidR="00EC18C4" w:rsidRPr="008F35C0">
        <w:rPr>
          <w:rFonts w:ascii="Times New Roman" w:hAnsi="Times New Roman" w:cs="Times New Roman"/>
          <w:sz w:val="25"/>
          <w:szCs w:val="25"/>
        </w:rPr>
        <w:t>, respectarea principiului neintervenției</w:t>
      </w:r>
      <w:r w:rsidR="00852374">
        <w:rPr>
          <w:rFonts w:ascii="Times New Roman" w:hAnsi="Times New Roman" w:cs="Times New Roman"/>
          <w:sz w:val="25"/>
          <w:szCs w:val="25"/>
        </w:rPr>
        <w:t xml:space="preserve"> </w:t>
      </w:r>
      <w:r w:rsidR="00EC18C4" w:rsidRPr="008F35C0">
        <w:rPr>
          <w:rFonts w:ascii="Times New Roman" w:hAnsi="Times New Roman" w:cs="Times New Roman"/>
          <w:sz w:val="25"/>
          <w:szCs w:val="25"/>
        </w:rPr>
        <w:t xml:space="preserve">pentru a asigura soluționarea pașnică a litigiilor apărute între Statele </w:t>
      </w:r>
      <w:r w:rsidR="00852374">
        <w:rPr>
          <w:rFonts w:ascii="Times New Roman" w:hAnsi="Times New Roman" w:cs="Times New Roman"/>
          <w:sz w:val="25"/>
          <w:szCs w:val="25"/>
        </w:rPr>
        <w:t>M</w:t>
      </w:r>
      <w:r w:rsidR="00EC18C4" w:rsidRPr="008F35C0">
        <w:rPr>
          <w:rFonts w:ascii="Times New Roman" w:hAnsi="Times New Roman" w:cs="Times New Roman"/>
          <w:sz w:val="25"/>
          <w:szCs w:val="25"/>
        </w:rPr>
        <w:t xml:space="preserve">embre </w:t>
      </w:r>
      <w:r w:rsidR="00852374">
        <w:rPr>
          <w:rFonts w:ascii="Times New Roman" w:hAnsi="Times New Roman" w:cs="Times New Roman"/>
          <w:sz w:val="25"/>
          <w:szCs w:val="25"/>
        </w:rPr>
        <w:t xml:space="preserve">OAS </w:t>
      </w:r>
      <w:r w:rsidR="00EC18C4" w:rsidRPr="008F35C0">
        <w:rPr>
          <w:rFonts w:ascii="Times New Roman" w:hAnsi="Times New Roman" w:cs="Times New Roman"/>
          <w:sz w:val="25"/>
          <w:szCs w:val="25"/>
        </w:rPr>
        <w:t>și organiz</w:t>
      </w:r>
      <w:r w:rsidR="00852374">
        <w:rPr>
          <w:rFonts w:ascii="Times New Roman" w:hAnsi="Times New Roman" w:cs="Times New Roman"/>
          <w:sz w:val="25"/>
          <w:szCs w:val="25"/>
        </w:rPr>
        <w:t xml:space="preserve">area de </w:t>
      </w:r>
      <w:r w:rsidR="00EC18C4" w:rsidRPr="008F35C0">
        <w:rPr>
          <w:rFonts w:ascii="Times New Roman" w:hAnsi="Times New Roman" w:cs="Times New Roman"/>
          <w:sz w:val="25"/>
          <w:szCs w:val="25"/>
        </w:rPr>
        <w:t xml:space="preserve">acțiuni de solidaritate ale </w:t>
      </w:r>
      <w:r w:rsidR="00852374">
        <w:rPr>
          <w:rFonts w:ascii="Times New Roman" w:hAnsi="Times New Roman" w:cs="Times New Roman"/>
          <w:sz w:val="25"/>
          <w:szCs w:val="25"/>
        </w:rPr>
        <w:t>S</w:t>
      </w:r>
      <w:r w:rsidR="00EC18C4" w:rsidRPr="008F35C0">
        <w:rPr>
          <w:rFonts w:ascii="Times New Roman" w:hAnsi="Times New Roman" w:cs="Times New Roman"/>
          <w:sz w:val="25"/>
          <w:szCs w:val="25"/>
        </w:rPr>
        <w:t xml:space="preserve">tatelor </w:t>
      </w:r>
      <w:r w:rsidR="00852374">
        <w:rPr>
          <w:rFonts w:ascii="Times New Roman" w:hAnsi="Times New Roman" w:cs="Times New Roman"/>
          <w:sz w:val="25"/>
          <w:szCs w:val="25"/>
        </w:rPr>
        <w:t>M</w:t>
      </w:r>
      <w:r w:rsidR="00EC18C4" w:rsidRPr="008F35C0">
        <w:rPr>
          <w:rFonts w:ascii="Times New Roman" w:hAnsi="Times New Roman" w:cs="Times New Roman"/>
          <w:sz w:val="25"/>
          <w:szCs w:val="25"/>
        </w:rPr>
        <w:t>embre</w:t>
      </w:r>
      <w:r w:rsidR="00214AF3">
        <w:rPr>
          <w:rFonts w:ascii="Times New Roman" w:hAnsi="Times New Roman" w:cs="Times New Roman"/>
          <w:sz w:val="25"/>
          <w:szCs w:val="25"/>
        </w:rPr>
        <w:t>,</w:t>
      </w:r>
      <w:r w:rsidR="00EC18C4" w:rsidRPr="008F35C0">
        <w:rPr>
          <w:rFonts w:ascii="Times New Roman" w:hAnsi="Times New Roman" w:cs="Times New Roman"/>
          <w:sz w:val="25"/>
          <w:szCs w:val="25"/>
        </w:rPr>
        <w:t xml:space="preserve"> în caz de agresiune. Aceste obiective se realizează prin dialog politic, incluziune, cooperare și diverse a</w:t>
      </w:r>
      <w:r w:rsidR="00852374">
        <w:rPr>
          <w:rFonts w:ascii="Times New Roman" w:hAnsi="Times New Roman" w:cs="Times New Roman"/>
          <w:sz w:val="25"/>
          <w:szCs w:val="25"/>
        </w:rPr>
        <w:t>cțiuni</w:t>
      </w:r>
      <w:r w:rsidR="00EC18C4" w:rsidRPr="008F35C0">
        <w:rPr>
          <w:rFonts w:ascii="Times New Roman" w:hAnsi="Times New Roman" w:cs="Times New Roman"/>
          <w:sz w:val="25"/>
          <w:szCs w:val="25"/>
        </w:rPr>
        <w:t xml:space="preserve"> juridice și </w:t>
      </w:r>
      <w:r w:rsidR="00214AF3">
        <w:rPr>
          <w:rFonts w:ascii="Times New Roman" w:hAnsi="Times New Roman" w:cs="Times New Roman"/>
          <w:sz w:val="25"/>
          <w:szCs w:val="25"/>
        </w:rPr>
        <w:t xml:space="preserve">de </w:t>
      </w:r>
      <w:r w:rsidR="00EC18C4" w:rsidRPr="008F35C0">
        <w:rPr>
          <w:rFonts w:ascii="Times New Roman" w:hAnsi="Times New Roman" w:cs="Times New Roman"/>
          <w:sz w:val="25"/>
          <w:szCs w:val="25"/>
        </w:rPr>
        <w:t>monitorizare.</w:t>
      </w:r>
    </w:p>
    <w:p w14:paraId="417E70E8" w14:textId="43B03456" w:rsidR="00EC18C4" w:rsidRPr="008F35C0" w:rsidRDefault="00EC18C4" w:rsidP="00C907D0">
      <w:pPr>
        <w:pStyle w:val="NoSpacing"/>
        <w:spacing w:after="240"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USICES</w:t>
      </w:r>
      <w:r w:rsidR="00870808">
        <w:rPr>
          <w:rFonts w:ascii="Times New Roman" w:hAnsi="Times New Roman" w:cs="Times New Roman"/>
          <w:sz w:val="25"/>
          <w:szCs w:val="25"/>
        </w:rPr>
        <w:t xml:space="preserve"> </w:t>
      </w:r>
      <w:r w:rsidRPr="008F35C0">
        <w:rPr>
          <w:rFonts w:ascii="Times New Roman" w:hAnsi="Times New Roman" w:cs="Times New Roman"/>
          <w:sz w:val="25"/>
          <w:szCs w:val="25"/>
        </w:rPr>
        <w:t>-</w:t>
      </w:r>
      <w:r w:rsidR="00870808">
        <w:rPr>
          <w:rFonts w:ascii="Times New Roman" w:hAnsi="Times New Roman" w:cs="Times New Roman"/>
          <w:sz w:val="25"/>
          <w:szCs w:val="25"/>
        </w:rPr>
        <w:t xml:space="preserve"> </w:t>
      </w:r>
      <w:r w:rsidRPr="008F35C0">
        <w:rPr>
          <w:rFonts w:ascii="Times New Roman" w:hAnsi="Times New Roman" w:cs="Times New Roman"/>
          <w:sz w:val="25"/>
          <w:szCs w:val="25"/>
        </w:rPr>
        <w:t xml:space="preserve">Centrul Internațional de </w:t>
      </w:r>
      <w:r w:rsidR="00852374">
        <w:rPr>
          <w:rFonts w:ascii="Times New Roman" w:hAnsi="Times New Roman" w:cs="Times New Roman"/>
          <w:sz w:val="25"/>
          <w:szCs w:val="25"/>
        </w:rPr>
        <w:t>S</w:t>
      </w:r>
      <w:r w:rsidRPr="008F35C0">
        <w:rPr>
          <w:rFonts w:ascii="Times New Roman" w:hAnsi="Times New Roman" w:cs="Times New Roman"/>
          <w:sz w:val="25"/>
          <w:szCs w:val="25"/>
        </w:rPr>
        <w:t>prijin Electoral al Statelor Unite este o organizație internațională non-</w:t>
      </w:r>
      <w:r w:rsidR="00852374">
        <w:rPr>
          <w:rFonts w:ascii="Times New Roman" w:hAnsi="Times New Roman" w:cs="Times New Roman"/>
          <w:sz w:val="25"/>
          <w:szCs w:val="25"/>
        </w:rPr>
        <w:t>guvernamentală</w:t>
      </w:r>
      <w:r w:rsidRPr="008F35C0">
        <w:rPr>
          <w:rFonts w:ascii="Times New Roman" w:hAnsi="Times New Roman" w:cs="Times New Roman"/>
          <w:sz w:val="25"/>
          <w:szCs w:val="25"/>
        </w:rPr>
        <w:t xml:space="preserve"> care sprijină dezvoltarea democratică durabilă prin furnizarea de </w:t>
      </w:r>
      <w:r w:rsidR="00214AF3">
        <w:rPr>
          <w:rFonts w:ascii="Times New Roman" w:hAnsi="Times New Roman" w:cs="Times New Roman"/>
          <w:sz w:val="25"/>
          <w:szCs w:val="25"/>
        </w:rPr>
        <w:t xml:space="preserve">experți </w:t>
      </w:r>
      <w:r w:rsidRPr="008F35C0">
        <w:rPr>
          <w:rFonts w:ascii="Times New Roman" w:hAnsi="Times New Roman" w:cs="Times New Roman"/>
          <w:sz w:val="25"/>
          <w:szCs w:val="25"/>
        </w:rPr>
        <w:t>electorali, profesionalizarea administrați</w:t>
      </w:r>
      <w:r w:rsidR="00214AF3">
        <w:rPr>
          <w:rFonts w:ascii="Times New Roman" w:hAnsi="Times New Roman" w:cs="Times New Roman"/>
          <w:sz w:val="25"/>
          <w:szCs w:val="25"/>
        </w:rPr>
        <w:t>ei</w:t>
      </w:r>
      <w:r w:rsidRPr="008F35C0">
        <w:rPr>
          <w:rFonts w:ascii="Times New Roman" w:hAnsi="Times New Roman" w:cs="Times New Roman"/>
          <w:sz w:val="25"/>
          <w:szCs w:val="25"/>
        </w:rPr>
        <w:t xml:space="preserve"> electoral</w:t>
      </w:r>
      <w:r w:rsidR="00214AF3">
        <w:rPr>
          <w:rFonts w:ascii="Times New Roman" w:hAnsi="Times New Roman" w:cs="Times New Roman"/>
          <w:sz w:val="25"/>
          <w:szCs w:val="25"/>
        </w:rPr>
        <w:t>e</w:t>
      </w:r>
      <w:r w:rsidRPr="008F35C0">
        <w:rPr>
          <w:rFonts w:ascii="Times New Roman" w:hAnsi="Times New Roman" w:cs="Times New Roman"/>
          <w:sz w:val="25"/>
          <w:szCs w:val="25"/>
        </w:rPr>
        <w:t xml:space="preserve"> și acordarea de sprijin operațional managementul electoral și principalel</w:t>
      </w:r>
      <w:r w:rsidR="00214AF3">
        <w:rPr>
          <w:rFonts w:ascii="Times New Roman" w:hAnsi="Times New Roman" w:cs="Times New Roman"/>
          <w:sz w:val="25"/>
          <w:szCs w:val="25"/>
        </w:rPr>
        <w:t>or</w:t>
      </w:r>
      <w:r w:rsidRPr="008F35C0">
        <w:rPr>
          <w:rFonts w:ascii="Times New Roman" w:hAnsi="Times New Roman" w:cs="Times New Roman"/>
          <w:sz w:val="25"/>
          <w:szCs w:val="25"/>
        </w:rPr>
        <w:t xml:space="preserve"> părți interesate în cadrul </w:t>
      </w:r>
      <w:r w:rsidR="00214AF3">
        <w:rPr>
          <w:rFonts w:ascii="Times New Roman" w:hAnsi="Times New Roman" w:cs="Times New Roman"/>
          <w:sz w:val="25"/>
          <w:szCs w:val="25"/>
        </w:rPr>
        <w:t xml:space="preserve">programelor de </w:t>
      </w:r>
      <w:r w:rsidRPr="008F35C0">
        <w:rPr>
          <w:rFonts w:ascii="Times New Roman" w:hAnsi="Times New Roman" w:cs="Times New Roman"/>
          <w:sz w:val="25"/>
          <w:szCs w:val="25"/>
        </w:rPr>
        <w:t>asistență electorală. USICES facilitează crearea unei comunități de oficiali electorali, în prezent în 11 țări, și îmbunătățește eficiența și integritatea administrației electorale prin furnizarea de profesioniști</w:t>
      </w:r>
      <w:r w:rsidR="00214AF3">
        <w:rPr>
          <w:rFonts w:ascii="Times New Roman" w:hAnsi="Times New Roman" w:cs="Times New Roman"/>
          <w:sz w:val="25"/>
          <w:szCs w:val="25"/>
        </w:rPr>
        <w:t xml:space="preserve"> și de </w:t>
      </w:r>
      <w:r w:rsidRPr="008F35C0">
        <w:rPr>
          <w:rFonts w:ascii="Times New Roman" w:hAnsi="Times New Roman" w:cs="Times New Roman"/>
          <w:sz w:val="25"/>
          <w:szCs w:val="25"/>
        </w:rPr>
        <w:t>instrumente necesare pentru modernizarea infrastructurii electorale</w:t>
      </w:r>
      <w:r w:rsidR="00214AF3">
        <w:rPr>
          <w:rFonts w:ascii="Times New Roman" w:hAnsi="Times New Roman" w:cs="Times New Roman"/>
          <w:sz w:val="25"/>
          <w:szCs w:val="25"/>
        </w:rPr>
        <w:t>, precum</w:t>
      </w:r>
      <w:r w:rsidRPr="008F35C0">
        <w:rPr>
          <w:rFonts w:ascii="Times New Roman" w:hAnsi="Times New Roman" w:cs="Times New Roman"/>
          <w:sz w:val="25"/>
          <w:szCs w:val="25"/>
        </w:rPr>
        <w:t xml:space="preserve"> și</w:t>
      </w:r>
      <w:r w:rsidR="00214AF3">
        <w:rPr>
          <w:rFonts w:ascii="Times New Roman" w:hAnsi="Times New Roman" w:cs="Times New Roman"/>
          <w:sz w:val="25"/>
          <w:szCs w:val="25"/>
        </w:rPr>
        <w:t xml:space="preserve"> prin </w:t>
      </w:r>
      <w:r w:rsidRPr="008F35C0">
        <w:rPr>
          <w:rFonts w:ascii="Times New Roman" w:hAnsi="Times New Roman" w:cs="Times New Roman"/>
          <w:sz w:val="25"/>
          <w:szCs w:val="25"/>
        </w:rPr>
        <w:t>îmbunătățirea experienței de vot a alegătorilor.</w:t>
      </w:r>
    </w:p>
    <w:p w14:paraId="619BA07B" w14:textId="67720641" w:rsidR="00EC18C4" w:rsidRPr="008F35C0" w:rsidRDefault="00EC18C4" w:rsidP="00C907D0">
      <w:pPr>
        <w:pStyle w:val="NoSpacing"/>
        <w:spacing w:after="240"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 xml:space="preserve">UNAM - Universitatea Națională Autonomă din Mexic a fost înființată </w:t>
      </w:r>
      <w:r w:rsidR="00214AF3">
        <w:rPr>
          <w:rFonts w:ascii="Times New Roman" w:hAnsi="Times New Roman" w:cs="Times New Roman"/>
          <w:sz w:val="25"/>
          <w:szCs w:val="25"/>
        </w:rPr>
        <w:t>în data de</w:t>
      </w:r>
      <w:r w:rsidRPr="008F35C0">
        <w:rPr>
          <w:rFonts w:ascii="Times New Roman" w:hAnsi="Times New Roman" w:cs="Times New Roman"/>
          <w:sz w:val="25"/>
          <w:szCs w:val="25"/>
        </w:rPr>
        <w:t xml:space="preserve"> 21 septembrie 1551. Este cea mai mare universitate din Mexic și America Latină. Scopul său principal este de a servi țara și umanitatea, de a instrui profesioniști pentru societate, de a </w:t>
      </w:r>
      <w:r w:rsidRPr="008F35C0">
        <w:rPr>
          <w:rFonts w:ascii="Times New Roman" w:hAnsi="Times New Roman" w:cs="Times New Roman"/>
          <w:sz w:val="25"/>
          <w:szCs w:val="25"/>
        </w:rPr>
        <w:lastRenderedPageBreak/>
        <w:t>organiza și de a desfășura activități de cercetare, în principal cu privire la condițiile și problemele naționale, și de a extinde cât mai mult posibil beneficiile culturii.</w:t>
      </w:r>
    </w:p>
    <w:p w14:paraId="05474F2A" w14:textId="7E9F4C94" w:rsidR="00EC18C4" w:rsidRDefault="00CA7875" w:rsidP="00C907D0">
      <w:pPr>
        <w:pStyle w:val="NoSpacing"/>
        <w:spacing w:after="240" w:line="360" w:lineRule="auto"/>
        <w:ind w:firstLine="720"/>
        <w:jc w:val="both"/>
        <w:rPr>
          <w:rFonts w:ascii="Times New Roman" w:hAnsi="Times New Roman" w:cs="Times New Roman"/>
          <w:sz w:val="25"/>
          <w:szCs w:val="25"/>
        </w:rPr>
      </w:pPr>
      <w:r>
        <w:rPr>
          <w:rFonts w:ascii="Times New Roman" w:hAnsi="Times New Roman" w:cs="Times New Roman"/>
          <w:sz w:val="25"/>
          <w:szCs w:val="25"/>
        </w:rPr>
        <w:t>TSE-</w:t>
      </w:r>
      <w:r w:rsidR="00EC18C4" w:rsidRPr="008F35C0">
        <w:rPr>
          <w:rFonts w:ascii="Times New Roman" w:hAnsi="Times New Roman" w:cs="Times New Roman"/>
          <w:sz w:val="25"/>
          <w:szCs w:val="25"/>
        </w:rPr>
        <w:t>Tribunalul Electoral Suprem al Republicii Costa Rica este cel mai înalt organism electoral din Costa Rica</w:t>
      </w:r>
      <w:r w:rsidR="00F23CED" w:rsidRPr="008F35C0">
        <w:rPr>
          <w:rFonts w:ascii="Times New Roman" w:hAnsi="Times New Roman" w:cs="Times New Roman"/>
          <w:sz w:val="25"/>
          <w:szCs w:val="25"/>
        </w:rPr>
        <w:t>.</w:t>
      </w:r>
      <w:r w:rsidR="00EC18C4" w:rsidRPr="008F35C0">
        <w:rPr>
          <w:rFonts w:ascii="Times New Roman" w:hAnsi="Times New Roman" w:cs="Times New Roman"/>
          <w:sz w:val="25"/>
          <w:szCs w:val="25"/>
        </w:rPr>
        <w:t xml:space="preserve"> TSE a dobândit statutul de a patra putere de stat, în ramurile legislativă, executivă și judiciară. În prezent, acest organ</w:t>
      </w:r>
      <w:r>
        <w:rPr>
          <w:rFonts w:ascii="Times New Roman" w:hAnsi="Times New Roman" w:cs="Times New Roman"/>
          <w:sz w:val="25"/>
          <w:szCs w:val="25"/>
        </w:rPr>
        <w:t>ism</w:t>
      </w:r>
      <w:r w:rsidR="00EC18C4" w:rsidRPr="008F35C0">
        <w:rPr>
          <w:rFonts w:ascii="Times New Roman" w:hAnsi="Times New Roman" w:cs="Times New Roman"/>
          <w:sz w:val="25"/>
          <w:szCs w:val="25"/>
        </w:rPr>
        <w:t xml:space="preserve"> îndeplinește patru funcții: administrația electorală: (include organizarea, conducerea și controlul tuturor actelor legate de vot), înregistrarea civilă, (aceasta include și </w:t>
      </w:r>
      <w:r w:rsidR="00214AF3">
        <w:rPr>
          <w:rFonts w:ascii="Times New Roman" w:hAnsi="Times New Roman" w:cs="Times New Roman"/>
          <w:sz w:val="25"/>
          <w:szCs w:val="25"/>
        </w:rPr>
        <w:t>realizarea</w:t>
      </w:r>
      <w:r w:rsidR="00EC18C4" w:rsidRPr="008F35C0">
        <w:rPr>
          <w:rFonts w:ascii="Times New Roman" w:hAnsi="Times New Roman" w:cs="Times New Roman"/>
          <w:sz w:val="25"/>
          <w:szCs w:val="25"/>
        </w:rPr>
        <w:t xml:space="preserve"> și eliber</w:t>
      </w:r>
      <w:r w:rsidR="00214AF3">
        <w:rPr>
          <w:rFonts w:ascii="Times New Roman" w:hAnsi="Times New Roman" w:cs="Times New Roman"/>
          <w:sz w:val="25"/>
          <w:szCs w:val="25"/>
        </w:rPr>
        <w:t>area</w:t>
      </w:r>
      <w:r w:rsidR="00EC18C4" w:rsidRPr="008F35C0">
        <w:rPr>
          <w:rFonts w:ascii="Times New Roman" w:hAnsi="Times New Roman" w:cs="Times New Roman"/>
          <w:sz w:val="25"/>
          <w:szCs w:val="25"/>
        </w:rPr>
        <w:t xml:space="preserve"> cărți</w:t>
      </w:r>
      <w:r w:rsidR="00214AF3">
        <w:rPr>
          <w:rFonts w:ascii="Times New Roman" w:hAnsi="Times New Roman" w:cs="Times New Roman"/>
          <w:sz w:val="25"/>
          <w:szCs w:val="25"/>
        </w:rPr>
        <w:t>lor</w:t>
      </w:r>
      <w:r w:rsidR="00EC18C4" w:rsidRPr="008F35C0">
        <w:rPr>
          <w:rFonts w:ascii="Times New Roman" w:hAnsi="Times New Roman" w:cs="Times New Roman"/>
          <w:sz w:val="25"/>
          <w:szCs w:val="25"/>
        </w:rPr>
        <w:t xml:space="preserve"> de identitate), </w:t>
      </w:r>
      <w:r w:rsidR="00214AF3">
        <w:rPr>
          <w:rFonts w:ascii="Times New Roman" w:hAnsi="Times New Roman" w:cs="Times New Roman"/>
          <w:sz w:val="25"/>
          <w:szCs w:val="25"/>
        </w:rPr>
        <w:t xml:space="preserve">latura </w:t>
      </w:r>
      <w:r w:rsidR="00EC18C4" w:rsidRPr="008F35C0">
        <w:rPr>
          <w:rFonts w:ascii="Times New Roman" w:hAnsi="Times New Roman" w:cs="Times New Roman"/>
          <w:sz w:val="25"/>
          <w:szCs w:val="25"/>
        </w:rPr>
        <w:t>jurisdicțional</w:t>
      </w:r>
      <w:r w:rsidR="00214AF3">
        <w:rPr>
          <w:rFonts w:ascii="Times New Roman" w:hAnsi="Times New Roman" w:cs="Times New Roman"/>
          <w:sz w:val="25"/>
          <w:szCs w:val="25"/>
        </w:rPr>
        <w:t>ă; și instruirea</w:t>
      </w:r>
      <w:r w:rsidR="00EC18C4" w:rsidRPr="008F35C0">
        <w:rPr>
          <w:rFonts w:ascii="Times New Roman" w:hAnsi="Times New Roman" w:cs="Times New Roman"/>
          <w:sz w:val="25"/>
          <w:szCs w:val="25"/>
        </w:rPr>
        <w:t xml:space="preserve"> democra</w:t>
      </w:r>
      <w:r w:rsidR="00214AF3">
        <w:rPr>
          <w:rFonts w:ascii="Times New Roman" w:hAnsi="Times New Roman" w:cs="Times New Roman"/>
          <w:sz w:val="25"/>
          <w:szCs w:val="25"/>
        </w:rPr>
        <w:t>tică</w:t>
      </w:r>
      <w:r>
        <w:rPr>
          <w:rFonts w:ascii="Times New Roman" w:hAnsi="Times New Roman" w:cs="Times New Roman"/>
          <w:sz w:val="25"/>
          <w:szCs w:val="25"/>
        </w:rPr>
        <w:t>.</w:t>
      </w:r>
    </w:p>
    <w:p w14:paraId="08DC26D1" w14:textId="30AE4303" w:rsidR="00CA7875" w:rsidRPr="008F35C0" w:rsidRDefault="00CA7875" w:rsidP="00C907D0">
      <w:pPr>
        <w:pStyle w:val="NoSpacing"/>
        <w:spacing w:after="240" w:line="360" w:lineRule="auto"/>
        <w:ind w:firstLine="720"/>
        <w:jc w:val="both"/>
        <w:rPr>
          <w:rFonts w:ascii="Times New Roman" w:hAnsi="Times New Roman" w:cs="Times New Roman"/>
          <w:sz w:val="25"/>
          <w:szCs w:val="25"/>
        </w:rPr>
      </w:pPr>
      <w:r>
        <w:rPr>
          <w:rFonts w:ascii="Times New Roman" w:hAnsi="Times New Roman" w:cs="Times New Roman"/>
          <w:sz w:val="25"/>
          <w:szCs w:val="25"/>
        </w:rPr>
        <w:t>IEEQ-</w:t>
      </w:r>
      <w:r w:rsidRPr="00CA7875">
        <w:rPr>
          <w:rFonts w:ascii="Times New Roman" w:hAnsi="Times New Roman" w:cs="Times New Roman"/>
          <w:sz w:val="25"/>
          <w:szCs w:val="25"/>
        </w:rPr>
        <w:t xml:space="preserve">Institutul Electoral al Statului Queretaro urmărește să contribuie la educația civică și la dezvoltarea sistemului democratic; să promoveze și să garanteze exercitarea drepturilor politice; precum și </w:t>
      </w:r>
      <w:r w:rsidR="00214AF3">
        <w:rPr>
          <w:rFonts w:ascii="Times New Roman" w:hAnsi="Times New Roman" w:cs="Times New Roman"/>
          <w:sz w:val="25"/>
          <w:szCs w:val="25"/>
        </w:rPr>
        <w:t xml:space="preserve">să </w:t>
      </w:r>
      <w:r w:rsidRPr="00CA7875">
        <w:rPr>
          <w:rFonts w:ascii="Times New Roman" w:hAnsi="Times New Roman" w:cs="Times New Roman"/>
          <w:sz w:val="25"/>
          <w:szCs w:val="25"/>
        </w:rPr>
        <w:t>organiz</w:t>
      </w:r>
      <w:r w:rsidR="00214AF3">
        <w:rPr>
          <w:rFonts w:ascii="Times New Roman" w:hAnsi="Times New Roman" w:cs="Times New Roman"/>
          <w:sz w:val="25"/>
          <w:szCs w:val="25"/>
        </w:rPr>
        <w:t>eze</w:t>
      </w:r>
      <w:r w:rsidRPr="00CA7875">
        <w:rPr>
          <w:rFonts w:ascii="Times New Roman" w:hAnsi="Times New Roman" w:cs="Times New Roman"/>
          <w:sz w:val="25"/>
          <w:szCs w:val="25"/>
        </w:rPr>
        <w:t xml:space="preserve"> procese electorale și de participare</w:t>
      </w:r>
      <w:r w:rsidR="00214AF3">
        <w:rPr>
          <w:rFonts w:ascii="Times New Roman" w:hAnsi="Times New Roman" w:cs="Times New Roman"/>
          <w:sz w:val="25"/>
          <w:szCs w:val="25"/>
        </w:rPr>
        <w:t xml:space="preserve"> civică</w:t>
      </w:r>
      <w:r w:rsidRPr="00CA7875">
        <w:rPr>
          <w:rFonts w:ascii="Times New Roman" w:hAnsi="Times New Roman" w:cs="Times New Roman"/>
          <w:sz w:val="25"/>
          <w:szCs w:val="25"/>
        </w:rPr>
        <w:t xml:space="preserve"> a cetățenilor</w:t>
      </w:r>
      <w:r w:rsidR="00214AF3">
        <w:rPr>
          <w:rFonts w:ascii="Times New Roman" w:hAnsi="Times New Roman" w:cs="Times New Roman"/>
          <w:sz w:val="25"/>
          <w:szCs w:val="25"/>
        </w:rPr>
        <w:t>,</w:t>
      </w:r>
      <w:r w:rsidRPr="00CA7875">
        <w:rPr>
          <w:rFonts w:ascii="Times New Roman" w:hAnsi="Times New Roman" w:cs="Times New Roman"/>
          <w:sz w:val="25"/>
          <w:szCs w:val="25"/>
        </w:rPr>
        <w:t xml:space="preserve"> în conformitate cu principiile directoare ale </w:t>
      </w:r>
      <w:r w:rsidR="00214AF3">
        <w:rPr>
          <w:rFonts w:ascii="Times New Roman" w:hAnsi="Times New Roman" w:cs="Times New Roman"/>
          <w:sz w:val="25"/>
          <w:szCs w:val="25"/>
        </w:rPr>
        <w:t>sistemului</w:t>
      </w:r>
      <w:r w:rsidRPr="00CA7875">
        <w:rPr>
          <w:rFonts w:ascii="Times New Roman" w:hAnsi="Times New Roman" w:cs="Times New Roman"/>
          <w:sz w:val="25"/>
          <w:szCs w:val="25"/>
        </w:rPr>
        <w:t xml:space="preserve"> electoral. Legea electorală a statului Queretaro stabilește ca principii directoare în exercitarea </w:t>
      </w:r>
      <w:r w:rsidR="00214AF3">
        <w:rPr>
          <w:rFonts w:ascii="Times New Roman" w:hAnsi="Times New Roman" w:cs="Times New Roman"/>
          <w:sz w:val="25"/>
          <w:szCs w:val="25"/>
        </w:rPr>
        <w:t>atribuțiilor în materie</w:t>
      </w:r>
      <w:r w:rsidRPr="00CA7875">
        <w:rPr>
          <w:rFonts w:ascii="Times New Roman" w:hAnsi="Times New Roman" w:cs="Times New Roman"/>
          <w:sz w:val="25"/>
          <w:szCs w:val="25"/>
        </w:rPr>
        <w:t xml:space="preserve"> electoral</w:t>
      </w:r>
      <w:r w:rsidR="00214AF3">
        <w:rPr>
          <w:rFonts w:ascii="Times New Roman" w:hAnsi="Times New Roman" w:cs="Times New Roman"/>
          <w:sz w:val="25"/>
          <w:szCs w:val="25"/>
        </w:rPr>
        <w:t>ă ale</w:t>
      </w:r>
      <w:r w:rsidRPr="00CA7875">
        <w:rPr>
          <w:rFonts w:ascii="Times New Roman" w:hAnsi="Times New Roman" w:cs="Times New Roman"/>
          <w:sz w:val="25"/>
          <w:szCs w:val="25"/>
        </w:rPr>
        <w:t xml:space="preserve"> </w:t>
      </w:r>
      <w:r w:rsidR="00214AF3">
        <w:rPr>
          <w:rFonts w:ascii="Times New Roman" w:hAnsi="Times New Roman" w:cs="Times New Roman"/>
          <w:sz w:val="25"/>
          <w:szCs w:val="25"/>
        </w:rPr>
        <w:t>Institutului valori precum siguranța</w:t>
      </w:r>
      <w:r w:rsidRPr="00CA7875">
        <w:rPr>
          <w:rFonts w:ascii="Times New Roman" w:hAnsi="Times New Roman" w:cs="Times New Roman"/>
          <w:sz w:val="25"/>
          <w:szCs w:val="25"/>
        </w:rPr>
        <w:t xml:space="preserve">, imparțialitatea, independența, legalitatea, </w:t>
      </w:r>
      <w:r w:rsidR="00214AF3">
        <w:rPr>
          <w:rFonts w:ascii="Times New Roman" w:hAnsi="Times New Roman" w:cs="Times New Roman"/>
          <w:sz w:val="25"/>
          <w:szCs w:val="25"/>
        </w:rPr>
        <w:t>transparența</w:t>
      </w:r>
      <w:r w:rsidRPr="00CA7875">
        <w:rPr>
          <w:rFonts w:ascii="Times New Roman" w:hAnsi="Times New Roman" w:cs="Times New Roman"/>
          <w:sz w:val="25"/>
          <w:szCs w:val="25"/>
        </w:rPr>
        <w:t xml:space="preserve"> și obiectivitatea.</w:t>
      </w:r>
    </w:p>
    <w:p w14:paraId="63A2BCF4" w14:textId="77777777" w:rsidR="00CA7875" w:rsidRDefault="00CA7875" w:rsidP="00C907D0">
      <w:pPr>
        <w:pStyle w:val="NoSpacing"/>
        <w:spacing w:line="360" w:lineRule="auto"/>
        <w:ind w:left="720"/>
        <w:jc w:val="both"/>
        <w:rPr>
          <w:rFonts w:ascii="Times New Roman" w:hAnsi="Times New Roman" w:cs="Times New Roman"/>
          <w:bCs/>
          <w:sz w:val="25"/>
          <w:szCs w:val="25"/>
        </w:rPr>
      </w:pPr>
    </w:p>
    <w:p w14:paraId="48D2E8F9" w14:textId="073A5385" w:rsidR="00CA7875" w:rsidRDefault="00CA7875" w:rsidP="00C907D0">
      <w:pPr>
        <w:pStyle w:val="NoSpacing"/>
        <w:spacing w:line="360" w:lineRule="auto"/>
        <w:ind w:left="720"/>
        <w:jc w:val="both"/>
        <w:rPr>
          <w:rFonts w:ascii="Times New Roman" w:hAnsi="Times New Roman" w:cs="Times New Roman"/>
          <w:bCs/>
          <w:sz w:val="25"/>
          <w:szCs w:val="25"/>
        </w:rPr>
      </w:pPr>
      <w:r>
        <w:rPr>
          <w:rFonts w:ascii="Times New Roman" w:hAnsi="Times New Roman" w:cs="Times New Roman"/>
          <w:bCs/>
          <w:sz w:val="25"/>
          <w:szCs w:val="25"/>
        </w:rPr>
        <w:t xml:space="preserve">AGENDA EVENIMENTULUI </w:t>
      </w:r>
    </w:p>
    <w:p w14:paraId="1A61AE6B" w14:textId="2A52E2C8" w:rsidR="00D91970" w:rsidRPr="008F35C0" w:rsidRDefault="00342F16"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6 martie 2023</w:t>
      </w:r>
    </w:p>
    <w:p w14:paraId="196E2490" w14:textId="7A92F697" w:rsidR="00116109" w:rsidRPr="008F35C0" w:rsidRDefault="00116109" w:rsidP="00C907D0">
      <w:pPr>
        <w:pStyle w:val="NoSpacing"/>
        <w:spacing w:line="360" w:lineRule="auto"/>
        <w:ind w:left="720"/>
        <w:jc w:val="both"/>
        <w:rPr>
          <w:rFonts w:ascii="Times New Roman" w:hAnsi="Times New Roman" w:cs="Times New Roman"/>
          <w:bCs/>
          <w:i/>
          <w:iCs/>
          <w:sz w:val="25"/>
          <w:szCs w:val="25"/>
        </w:rPr>
      </w:pPr>
      <w:r w:rsidRPr="008F35C0">
        <w:rPr>
          <w:rFonts w:ascii="Times New Roman" w:hAnsi="Times New Roman" w:cs="Times New Roman"/>
          <w:bCs/>
          <w:i/>
          <w:iCs/>
          <w:sz w:val="25"/>
          <w:szCs w:val="25"/>
        </w:rPr>
        <w:t>Reprezentarea politică a femeilor: Provocări pentru atingerea parității de gen</w:t>
      </w:r>
    </w:p>
    <w:p w14:paraId="42E46CBF" w14:textId="32C7B448" w:rsidR="00116109" w:rsidRPr="008F35C0" w:rsidRDefault="00116109"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Introducere metodologică – INE Mexico</w:t>
      </w:r>
      <w:r w:rsidR="00870808">
        <w:rPr>
          <w:rFonts w:ascii="Times New Roman" w:hAnsi="Times New Roman" w:cs="Times New Roman"/>
          <w:bCs/>
          <w:sz w:val="25"/>
          <w:szCs w:val="25"/>
        </w:rPr>
        <w:t>;</w:t>
      </w:r>
    </w:p>
    <w:p w14:paraId="704344BF" w14:textId="105DCB4B" w:rsidR="00116109" w:rsidRPr="008F35C0" w:rsidRDefault="00116109"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Gen și democrație: Progres, provocări și actori politici pentru a atinge paritatea în toate</w:t>
      </w:r>
      <w:r w:rsidR="00214AF3">
        <w:rPr>
          <w:rFonts w:ascii="Times New Roman" w:hAnsi="Times New Roman" w:cs="Times New Roman"/>
          <w:bCs/>
          <w:sz w:val="25"/>
          <w:szCs w:val="25"/>
        </w:rPr>
        <w:t xml:space="preserve"> domeniile – </w:t>
      </w:r>
      <w:r w:rsidRPr="008F35C0">
        <w:rPr>
          <w:rFonts w:ascii="Times New Roman" w:hAnsi="Times New Roman" w:cs="Times New Roman"/>
          <w:bCs/>
          <w:sz w:val="25"/>
          <w:szCs w:val="25"/>
        </w:rPr>
        <w:t>INE Mexico</w:t>
      </w:r>
      <w:r w:rsidR="00870808">
        <w:rPr>
          <w:rFonts w:ascii="Times New Roman" w:hAnsi="Times New Roman" w:cs="Times New Roman"/>
          <w:bCs/>
          <w:sz w:val="25"/>
          <w:szCs w:val="25"/>
        </w:rPr>
        <w:t>;</w:t>
      </w:r>
    </w:p>
    <w:p w14:paraId="2DC88105" w14:textId="470297E9" w:rsidR="00116109" w:rsidRPr="008F35C0" w:rsidRDefault="00116109"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 xml:space="preserve">Starea actuală a parității de gen și acțiunile de prevenire a violenței politice împotriva femeilor </w:t>
      </w:r>
      <w:r w:rsidR="00214AF3">
        <w:rPr>
          <w:rFonts w:ascii="Times New Roman" w:hAnsi="Times New Roman" w:cs="Times New Roman"/>
          <w:bCs/>
          <w:sz w:val="25"/>
          <w:szCs w:val="25"/>
        </w:rPr>
        <w:t xml:space="preserve">bazate pe </w:t>
      </w:r>
      <w:r w:rsidRPr="008F35C0">
        <w:rPr>
          <w:rFonts w:ascii="Times New Roman" w:hAnsi="Times New Roman" w:cs="Times New Roman"/>
          <w:bCs/>
          <w:sz w:val="25"/>
          <w:szCs w:val="25"/>
        </w:rPr>
        <w:t>gen: Panorama globală</w:t>
      </w:r>
      <w:r w:rsidR="00CA7875">
        <w:rPr>
          <w:rFonts w:ascii="Times New Roman" w:hAnsi="Times New Roman" w:cs="Times New Roman"/>
          <w:bCs/>
          <w:sz w:val="25"/>
          <w:szCs w:val="25"/>
        </w:rPr>
        <w:t xml:space="preserve"> </w:t>
      </w:r>
      <w:r w:rsidR="00870808">
        <w:rPr>
          <w:rFonts w:ascii="Times New Roman" w:hAnsi="Times New Roman" w:cs="Times New Roman"/>
          <w:bCs/>
          <w:sz w:val="25"/>
          <w:szCs w:val="25"/>
        </w:rPr>
        <w:t>–</w:t>
      </w:r>
      <w:r w:rsidRPr="008F35C0">
        <w:rPr>
          <w:rFonts w:ascii="Times New Roman" w:hAnsi="Times New Roman" w:cs="Times New Roman"/>
          <w:bCs/>
          <w:sz w:val="25"/>
          <w:szCs w:val="25"/>
        </w:rPr>
        <w:t xml:space="preserve"> IFES</w:t>
      </w:r>
      <w:r w:rsidR="00870808">
        <w:rPr>
          <w:rFonts w:ascii="Times New Roman" w:hAnsi="Times New Roman" w:cs="Times New Roman"/>
          <w:bCs/>
          <w:sz w:val="25"/>
          <w:szCs w:val="25"/>
        </w:rPr>
        <w:t>;</w:t>
      </w:r>
      <w:r w:rsidRPr="008F35C0">
        <w:rPr>
          <w:rFonts w:ascii="Times New Roman" w:hAnsi="Times New Roman" w:cs="Times New Roman"/>
          <w:bCs/>
          <w:sz w:val="25"/>
          <w:szCs w:val="25"/>
        </w:rPr>
        <w:t xml:space="preserve"> </w:t>
      </w:r>
    </w:p>
    <w:p w14:paraId="0C3C6E24" w14:textId="498A9405" w:rsidR="00116109" w:rsidRPr="008F35C0" w:rsidRDefault="00116109"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Sesiune de schimb</w:t>
      </w:r>
      <w:r w:rsidR="00D64836" w:rsidRPr="008F35C0">
        <w:rPr>
          <w:rFonts w:ascii="Times New Roman" w:hAnsi="Times New Roman" w:cs="Times New Roman"/>
          <w:bCs/>
          <w:sz w:val="25"/>
          <w:szCs w:val="25"/>
        </w:rPr>
        <w:t xml:space="preserve">uri de </w:t>
      </w:r>
      <w:r w:rsidRPr="008F35C0">
        <w:rPr>
          <w:rFonts w:ascii="Times New Roman" w:hAnsi="Times New Roman" w:cs="Times New Roman"/>
          <w:bCs/>
          <w:sz w:val="25"/>
          <w:szCs w:val="25"/>
        </w:rPr>
        <w:t>opinii</w:t>
      </w:r>
      <w:r w:rsidR="00D64836" w:rsidRPr="008F35C0">
        <w:rPr>
          <w:rFonts w:ascii="Times New Roman" w:hAnsi="Times New Roman" w:cs="Times New Roman"/>
          <w:bCs/>
          <w:sz w:val="25"/>
          <w:szCs w:val="25"/>
        </w:rPr>
        <w:t xml:space="preserve"> și dezbateri</w:t>
      </w:r>
      <w:r w:rsidR="00870808">
        <w:rPr>
          <w:rFonts w:ascii="Times New Roman" w:hAnsi="Times New Roman" w:cs="Times New Roman"/>
          <w:bCs/>
          <w:sz w:val="25"/>
          <w:szCs w:val="25"/>
        </w:rPr>
        <w:t>;</w:t>
      </w:r>
    </w:p>
    <w:p w14:paraId="1095B567" w14:textId="77777777" w:rsidR="00F23CED" w:rsidRPr="008F35C0" w:rsidRDefault="00F23CED" w:rsidP="00C907D0">
      <w:pPr>
        <w:pStyle w:val="NoSpacing"/>
        <w:spacing w:line="360" w:lineRule="auto"/>
        <w:ind w:left="720"/>
        <w:jc w:val="both"/>
        <w:rPr>
          <w:rFonts w:ascii="Times New Roman" w:hAnsi="Times New Roman" w:cs="Times New Roman"/>
          <w:bCs/>
          <w:sz w:val="25"/>
          <w:szCs w:val="25"/>
        </w:rPr>
      </w:pPr>
    </w:p>
    <w:p w14:paraId="197647E6" w14:textId="7DB1049B" w:rsidR="00342F16" w:rsidRPr="008F35C0" w:rsidRDefault="00342F16"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lastRenderedPageBreak/>
        <w:t>7 martie 2023</w:t>
      </w:r>
    </w:p>
    <w:p w14:paraId="3F1AEE08" w14:textId="77777777" w:rsidR="00116109" w:rsidRPr="008F35C0" w:rsidRDefault="00116109" w:rsidP="00C907D0">
      <w:pPr>
        <w:pStyle w:val="NoSpacing"/>
        <w:spacing w:line="360" w:lineRule="auto"/>
        <w:ind w:left="720"/>
        <w:jc w:val="both"/>
        <w:rPr>
          <w:rFonts w:ascii="Times New Roman" w:hAnsi="Times New Roman" w:cs="Times New Roman"/>
          <w:bCs/>
          <w:i/>
          <w:iCs/>
          <w:sz w:val="25"/>
          <w:szCs w:val="25"/>
        </w:rPr>
      </w:pPr>
      <w:r w:rsidRPr="008F35C0">
        <w:rPr>
          <w:rFonts w:ascii="Times New Roman" w:hAnsi="Times New Roman" w:cs="Times New Roman"/>
          <w:bCs/>
          <w:i/>
          <w:iCs/>
          <w:sz w:val="25"/>
          <w:szCs w:val="25"/>
        </w:rPr>
        <w:t>Reprezentarea politică a femeilor și incluziunea grupurilor vulnerabile</w:t>
      </w:r>
    </w:p>
    <w:p w14:paraId="072A6C1F" w14:textId="645D5D81" w:rsidR="00116109" w:rsidRPr="008F35C0" w:rsidRDefault="00116109"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Panorama internațională a perspectivei de gen: Mecanisme</w:t>
      </w:r>
      <w:r w:rsidR="00214AF3">
        <w:rPr>
          <w:rFonts w:ascii="Times New Roman" w:hAnsi="Times New Roman" w:cs="Times New Roman"/>
          <w:bCs/>
          <w:sz w:val="25"/>
          <w:szCs w:val="25"/>
        </w:rPr>
        <w:t>le</w:t>
      </w:r>
      <w:r w:rsidRPr="008F35C0">
        <w:rPr>
          <w:rFonts w:ascii="Times New Roman" w:hAnsi="Times New Roman" w:cs="Times New Roman"/>
          <w:bCs/>
          <w:sz w:val="25"/>
          <w:szCs w:val="25"/>
        </w:rPr>
        <w:t xml:space="preserve"> internaționale ca bază pentru realizarea parității de gen</w:t>
      </w:r>
      <w:r w:rsidR="00D64836" w:rsidRPr="008F35C0">
        <w:rPr>
          <w:rFonts w:ascii="Times New Roman" w:hAnsi="Times New Roman" w:cs="Times New Roman"/>
          <w:bCs/>
          <w:sz w:val="25"/>
          <w:szCs w:val="25"/>
        </w:rPr>
        <w:t xml:space="preserve"> -</w:t>
      </w:r>
      <w:r w:rsidRPr="008F35C0">
        <w:rPr>
          <w:rFonts w:ascii="Times New Roman" w:hAnsi="Times New Roman" w:cs="Times New Roman"/>
          <w:bCs/>
          <w:sz w:val="25"/>
          <w:szCs w:val="25"/>
        </w:rPr>
        <w:t xml:space="preserve"> INE</w:t>
      </w:r>
      <w:r w:rsidR="00D64836" w:rsidRPr="008F35C0">
        <w:rPr>
          <w:rFonts w:ascii="Times New Roman" w:hAnsi="Times New Roman" w:cs="Times New Roman"/>
          <w:bCs/>
          <w:sz w:val="25"/>
          <w:szCs w:val="25"/>
        </w:rPr>
        <w:t xml:space="preserve"> Mexico</w:t>
      </w:r>
      <w:r w:rsidR="00870808">
        <w:rPr>
          <w:rFonts w:ascii="Times New Roman" w:hAnsi="Times New Roman" w:cs="Times New Roman"/>
          <w:bCs/>
          <w:sz w:val="25"/>
          <w:szCs w:val="25"/>
        </w:rPr>
        <w:t>;</w:t>
      </w:r>
    </w:p>
    <w:p w14:paraId="7088A924" w14:textId="6CD907F6" w:rsidR="00F23CED" w:rsidRPr="008F35C0" w:rsidRDefault="00116109"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Organul electoral ca promotor al parității, reprezentării și incluziunii politice a femeilor: Domeniu de aplicare și provocări</w:t>
      </w:r>
      <w:r w:rsidR="00D64836" w:rsidRPr="008F35C0">
        <w:rPr>
          <w:rFonts w:ascii="Times New Roman" w:hAnsi="Times New Roman" w:cs="Times New Roman"/>
          <w:bCs/>
          <w:sz w:val="25"/>
          <w:szCs w:val="25"/>
        </w:rPr>
        <w:t xml:space="preserve">: CEC </w:t>
      </w:r>
      <w:r w:rsidRPr="008F35C0">
        <w:rPr>
          <w:rFonts w:ascii="Times New Roman" w:hAnsi="Times New Roman" w:cs="Times New Roman"/>
          <w:bCs/>
          <w:sz w:val="25"/>
          <w:szCs w:val="25"/>
        </w:rPr>
        <w:t>Moldova</w:t>
      </w:r>
      <w:r w:rsidR="00D64836" w:rsidRPr="008F35C0">
        <w:rPr>
          <w:rFonts w:ascii="Times New Roman" w:hAnsi="Times New Roman" w:cs="Times New Roman"/>
          <w:bCs/>
          <w:sz w:val="25"/>
          <w:szCs w:val="25"/>
        </w:rPr>
        <w:t xml:space="preserve">, </w:t>
      </w:r>
      <w:r w:rsidRPr="008F35C0">
        <w:rPr>
          <w:rFonts w:ascii="Times New Roman" w:hAnsi="Times New Roman" w:cs="Times New Roman"/>
          <w:bCs/>
          <w:sz w:val="25"/>
          <w:szCs w:val="25"/>
        </w:rPr>
        <w:t xml:space="preserve"> </w:t>
      </w:r>
      <w:r w:rsidR="00D64836" w:rsidRPr="008F35C0">
        <w:rPr>
          <w:rFonts w:ascii="Times New Roman" w:hAnsi="Times New Roman" w:cs="Times New Roman"/>
          <w:bCs/>
          <w:sz w:val="25"/>
          <w:szCs w:val="25"/>
        </w:rPr>
        <w:t xml:space="preserve">CE </w:t>
      </w:r>
      <w:r w:rsidRPr="008F35C0">
        <w:rPr>
          <w:rFonts w:ascii="Times New Roman" w:hAnsi="Times New Roman" w:cs="Times New Roman"/>
          <w:bCs/>
          <w:sz w:val="25"/>
          <w:szCs w:val="25"/>
        </w:rPr>
        <w:t>Surinam</w:t>
      </w:r>
      <w:r w:rsidR="00214AF3">
        <w:rPr>
          <w:rFonts w:ascii="Times New Roman" w:hAnsi="Times New Roman" w:cs="Times New Roman"/>
          <w:bCs/>
          <w:sz w:val="25"/>
          <w:szCs w:val="25"/>
        </w:rPr>
        <w:t>e</w:t>
      </w:r>
      <w:r w:rsidR="00870808">
        <w:rPr>
          <w:rFonts w:ascii="Times New Roman" w:hAnsi="Times New Roman" w:cs="Times New Roman"/>
          <w:bCs/>
          <w:sz w:val="25"/>
          <w:szCs w:val="25"/>
        </w:rPr>
        <w:t>;</w:t>
      </w:r>
    </w:p>
    <w:p w14:paraId="0ABE51BF" w14:textId="5D1349FF" w:rsidR="00D64836" w:rsidRPr="008F35C0" w:rsidRDefault="00D64836"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Sesiune de schimburi de opinii și dezbateri</w:t>
      </w:r>
      <w:r w:rsidR="00870808">
        <w:rPr>
          <w:rFonts w:ascii="Times New Roman" w:hAnsi="Times New Roman" w:cs="Times New Roman"/>
          <w:bCs/>
          <w:sz w:val="25"/>
          <w:szCs w:val="25"/>
        </w:rPr>
        <w:t>;</w:t>
      </w:r>
    </w:p>
    <w:p w14:paraId="733DE0EE" w14:textId="77777777" w:rsidR="00116109" w:rsidRPr="008F35C0" w:rsidRDefault="00116109" w:rsidP="00C907D0">
      <w:pPr>
        <w:pStyle w:val="NoSpacing"/>
        <w:spacing w:line="360" w:lineRule="auto"/>
        <w:ind w:left="720"/>
        <w:jc w:val="both"/>
        <w:rPr>
          <w:rFonts w:ascii="Times New Roman" w:hAnsi="Times New Roman" w:cs="Times New Roman"/>
          <w:bCs/>
          <w:sz w:val="25"/>
          <w:szCs w:val="25"/>
        </w:rPr>
      </w:pPr>
    </w:p>
    <w:p w14:paraId="7D160EA1" w14:textId="7FE82986" w:rsidR="00342F16" w:rsidRPr="008F35C0" w:rsidRDefault="00342F16"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8 martie 2023</w:t>
      </w:r>
    </w:p>
    <w:p w14:paraId="4824320A" w14:textId="77777777" w:rsidR="00D64836" w:rsidRPr="008F35C0" w:rsidRDefault="00D64836" w:rsidP="00C907D0">
      <w:pPr>
        <w:pStyle w:val="NoSpacing"/>
        <w:spacing w:line="360" w:lineRule="auto"/>
        <w:ind w:left="720"/>
        <w:jc w:val="both"/>
        <w:rPr>
          <w:rFonts w:ascii="Times New Roman" w:hAnsi="Times New Roman" w:cs="Times New Roman"/>
          <w:bCs/>
          <w:i/>
          <w:iCs/>
          <w:sz w:val="25"/>
          <w:szCs w:val="25"/>
        </w:rPr>
      </w:pPr>
      <w:r w:rsidRPr="008F35C0">
        <w:rPr>
          <w:rFonts w:ascii="Times New Roman" w:hAnsi="Times New Roman" w:cs="Times New Roman"/>
          <w:bCs/>
          <w:i/>
          <w:iCs/>
          <w:sz w:val="25"/>
          <w:szCs w:val="25"/>
        </w:rPr>
        <w:t>Organele electorale ca promotori ai drepturilor politice ale femeilor</w:t>
      </w:r>
    </w:p>
    <w:p w14:paraId="3E1C90E5" w14:textId="480AAF8D" w:rsidR="00D64836" w:rsidRPr="008F35C0" w:rsidRDefault="00D64836" w:rsidP="00C907D0">
      <w:pPr>
        <w:pStyle w:val="NoSpacing"/>
        <w:spacing w:line="360" w:lineRule="auto"/>
        <w:ind w:firstLine="720"/>
        <w:jc w:val="both"/>
        <w:rPr>
          <w:rFonts w:ascii="Times New Roman" w:hAnsi="Times New Roman" w:cs="Times New Roman"/>
          <w:bCs/>
          <w:sz w:val="25"/>
          <w:szCs w:val="25"/>
        </w:rPr>
      </w:pPr>
      <w:r w:rsidRPr="008F35C0">
        <w:rPr>
          <w:rFonts w:ascii="Times New Roman" w:hAnsi="Times New Roman" w:cs="Times New Roman"/>
          <w:bCs/>
          <w:sz w:val="25"/>
          <w:szCs w:val="25"/>
        </w:rPr>
        <w:t>Structura instituțională a organismelor electorale pentru promovarea egalității de gen și atenția acordată</w:t>
      </w:r>
      <w:r w:rsidR="00B8269E" w:rsidRPr="008F35C0">
        <w:rPr>
          <w:rFonts w:ascii="Times New Roman" w:hAnsi="Times New Roman" w:cs="Times New Roman"/>
          <w:bCs/>
          <w:sz w:val="25"/>
          <w:szCs w:val="25"/>
        </w:rPr>
        <w:t xml:space="preserve"> violenței politice- INE</w:t>
      </w:r>
      <w:r w:rsidRPr="008F35C0">
        <w:rPr>
          <w:rFonts w:ascii="Times New Roman" w:hAnsi="Times New Roman" w:cs="Times New Roman"/>
          <w:bCs/>
          <w:sz w:val="25"/>
          <w:szCs w:val="25"/>
        </w:rPr>
        <w:t xml:space="preserve"> Mexico</w:t>
      </w:r>
      <w:r w:rsidR="00870808">
        <w:rPr>
          <w:rFonts w:ascii="Times New Roman" w:hAnsi="Times New Roman" w:cs="Times New Roman"/>
          <w:bCs/>
          <w:sz w:val="25"/>
          <w:szCs w:val="25"/>
        </w:rPr>
        <w:t>;</w:t>
      </w:r>
    </w:p>
    <w:p w14:paraId="4413AD50" w14:textId="5CFD8DFC" w:rsidR="00D64836" w:rsidRPr="008F35C0" w:rsidRDefault="00D64836" w:rsidP="00C907D0">
      <w:pPr>
        <w:pStyle w:val="NoSpacing"/>
        <w:spacing w:line="360" w:lineRule="auto"/>
        <w:ind w:firstLine="720"/>
        <w:jc w:val="both"/>
        <w:rPr>
          <w:rFonts w:ascii="Times New Roman" w:hAnsi="Times New Roman" w:cs="Times New Roman"/>
          <w:bCs/>
          <w:sz w:val="25"/>
          <w:szCs w:val="25"/>
        </w:rPr>
      </w:pPr>
      <w:r w:rsidRPr="008F35C0">
        <w:rPr>
          <w:rFonts w:ascii="Times New Roman" w:hAnsi="Times New Roman" w:cs="Times New Roman"/>
          <w:bCs/>
          <w:sz w:val="25"/>
          <w:szCs w:val="25"/>
        </w:rPr>
        <w:t>Campanii instituționale ale organelor electorale pentru promovarea participării femeilor și</w:t>
      </w:r>
      <w:r w:rsidR="00214AF3">
        <w:rPr>
          <w:rFonts w:ascii="Times New Roman" w:hAnsi="Times New Roman" w:cs="Times New Roman"/>
          <w:bCs/>
          <w:sz w:val="25"/>
          <w:szCs w:val="25"/>
        </w:rPr>
        <w:t>, în special, a</w:t>
      </w:r>
      <w:r w:rsidRPr="008F35C0">
        <w:rPr>
          <w:rFonts w:ascii="Times New Roman" w:hAnsi="Times New Roman" w:cs="Times New Roman"/>
          <w:bCs/>
          <w:sz w:val="25"/>
          <w:szCs w:val="25"/>
        </w:rPr>
        <w:t xml:space="preserve"> femeilor din minoritățile etnice - AEP România</w:t>
      </w:r>
      <w:r w:rsidR="00870808">
        <w:rPr>
          <w:rFonts w:ascii="Times New Roman" w:hAnsi="Times New Roman" w:cs="Times New Roman"/>
          <w:bCs/>
          <w:sz w:val="25"/>
          <w:szCs w:val="25"/>
        </w:rPr>
        <w:t>;</w:t>
      </w:r>
    </w:p>
    <w:p w14:paraId="0FAA8711" w14:textId="063CED9E" w:rsidR="00F23CED" w:rsidRPr="008F35C0" w:rsidRDefault="00D64836" w:rsidP="00C907D0">
      <w:pPr>
        <w:pStyle w:val="NoSpacing"/>
        <w:spacing w:line="360" w:lineRule="auto"/>
        <w:ind w:firstLine="720"/>
        <w:jc w:val="both"/>
        <w:rPr>
          <w:rFonts w:ascii="Times New Roman" w:hAnsi="Times New Roman" w:cs="Times New Roman"/>
          <w:bCs/>
          <w:sz w:val="25"/>
          <w:szCs w:val="25"/>
        </w:rPr>
      </w:pPr>
      <w:r w:rsidRPr="008F35C0">
        <w:rPr>
          <w:rFonts w:ascii="Times New Roman" w:hAnsi="Times New Roman" w:cs="Times New Roman"/>
          <w:bCs/>
          <w:sz w:val="25"/>
          <w:szCs w:val="25"/>
        </w:rPr>
        <w:t xml:space="preserve">Tehnologie de sprijin pentru a verifica respectarea parității de gen în </w:t>
      </w:r>
      <w:r w:rsidR="00CA7875">
        <w:rPr>
          <w:rFonts w:ascii="Times New Roman" w:hAnsi="Times New Roman" w:cs="Times New Roman"/>
          <w:bCs/>
          <w:sz w:val="25"/>
          <w:szCs w:val="25"/>
        </w:rPr>
        <w:t xml:space="preserve">practică; </w:t>
      </w:r>
      <w:r w:rsidRPr="008F35C0">
        <w:rPr>
          <w:rFonts w:ascii="Times New Roman" w:hAnsi="Times New Roman" w:cs="Times New Roman"/>
          <w:bCs/>
          <w:sz w:val="25"/>
          <w:szCs w:val="25"/>
        </w:rPr>
        <w:t>Cazuri</w:t>
      </w:r>
      <w:r w:rsidR="00CA7875">
        <w:rPr>
          <w:rFonts w:ascii="Times New Roman" w:hAnsi="Times New Roman" w:cs="Times New Roman"/>
          <w:bCs/>
          <w:sz w:val="25"/>
          <w:szCs w:val="25"/>
        </w:rPr>
        <w:t>le</w:t>
      </w:r>
      <w:r w:rsidRPr="008F35C0">
        <w:rPr>
          <w:rFonts w:ascii="Times New Roman" w:hAnsi="Times New Roman" w:cs="Times New Roman"/>
          <w:bCs/>
          <w:sz w:val="25"/>
          <w:szCs w:val="25"/>
        </w:rPr>
        <w:t xml:space="preserve"> specifice </w:t>
      </w:r>
      <w:r w:rsidR="00CA7875">
        <w:rPr>
          <w:rFonts w:ascii="Times New Roman" w:hAnsi="Times New Roman" w:cs="Times New Roman"/>
          <w:bCs/>
          <w:sz w:val="25"/>
          <w:szCs w:val="25"/>
        </w:rPr>
        <w:t xml:space="preserve">ale </w:t>
      </w:r>
      <w:r w:rsidR="00CA7875" w:rsidRPr="00CA7875">
        <w:rPr>
          <w:rFonts w:ascii="Times New Roman" w:hAnsi="Times New Roman" w:cs="Times New Roman"/>
          <w:sz w:val="25"/>
          <w:szCs w:val="25"/>
        </w:rPr>
        <w:t>Institutul Electoral al Statului Queretaro</w:t>
      </w:r>
      <w:r w:rsidRPr="008F35C0">
        <w:rPr>
          <w:rFonts w:ascii="Times New Roman" w:hAnsi="Times New Roman" w:cs="Times New Roman"/>
          <w:bCs/>
          <w:sz w:val="25"/>
          <w:szCs w:val="25"/>
        </w:rPr>
        <w:t>, TSE Costa Rica</w:t>
      </w:r>
      <w:r w:rsidR="00870808">
        <w:rPr>
          <w:rFonts w:ascii="Times New Roman" w:hAnsi="Times New Roman" w:cs="Times New Roman"/>
          <w:bCs/>
          <w:sz w:val="25"/>
          <w:szCs w:val="25"/>
        </w:rPr>
        <w:t>;</w:t>
      </w:r>
    </w:p>
    <w:p w14:paraId="3D90DC55" w14:textId="6A747D8B" w:rsidR="00CA7875" w:rsidRPr="008F35C0" w:rsidRDefault="00CA7875" w:rsidP="00CA7875">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Sesiune de schimburi de opinii și dezbateri</w:t>
      </w:r>
      <w:r w:rsidR="00870808">
        <w:rPr>
          <w:rFonts w:ascii="Times New Roman" w:hAnsi="Times New Roman" w:cs="Times New Roman"/>
          <w:bCs/>
          <w:sz w:val="25"/>
          <w:szCs w:val="25"/>
        </w:rPr>
        <w:t>;</w:t>
      </w:r>
    </w:p>
    <w:p w14:paraId="24508DCD" w14:textId="77777777" w:rsidR="00D64836" w:rsidRPr="008F35C0" w:rsidRDefault="00D64836" w:rsidP="00C907D0">
      <w:pPr>
        <w:pStyle w:val="NoSpacing"/>
        <w:spacing w:line="360" w:lineRule="auto"/>
        <w:ind w:left="720"/>
        <w:jc w:val="both"/>
        <w:rPr>
          <w:rFonts w:ascii="Times New Roman" w:hAnsi="Times New Roman" w:cs="Times New Roman"/>
          <w:bCs/>
          <w:sz w:val="25"/>
          <w:szCs w:val="25"/>
        </w:rPr>
      </w:pPr>
    </w:p>
    <w:p w14:paraId="7B6B8186" w14:textId="323E8A68" w:rsidR="00342F16" w:rsidRPr="008F35C0" w:rsidRDefault="00342F16"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9 martie 2023</w:t>
      </w:r>
    </w:p>
    <w:p w14:paraId="6890B0E4" w14:textId="77777777" w:rsidR="00B8269E" w:rsidRPr="008F35C0" w:rsidRDefault="00D64836" w:rsidP="00C907D0">
      <w:pPr>
        <w:pStyle w:val="NoSpacing"/>
        <w:spacing w:line="360" w:lineRule="auto"/>
        <w:ind w:left="720"/>
        <w:jc w:val="both"/>
        <w:rPr>
          <w:rFonts w:ascii="Times New Roman" w:hAnsi="Times New Roman" w:cs="Times New Roman"/>
          <w:bCs/>
          <w:i/>
          <w:iCs/>
          <w:sz w:val="25"/>
          <w:szCs w:val="25"/>
        </w:rPr>
      </w:pPr>
      <w:r w:rsidRPr="008F35C0">
        <w:rPr>
          <w:rFonts w:ascii="Times New Roman" w:hAnsi="Times New Roman" w:cs="Times New Roman"/>
          <w:bCs/>
          <w:i/>
          <w:iCs/>
          <w:sz w:val="25"/>
          <w:szCs w:val="25"/>
        </w:rPr>
        <w:t>Violența politică împotriva femeilor pe criterii de gen</w:t>
      </w:r>
    </w:p>
    <w:p w14:paraId="1D332D4B" w14:textId="120131B7" w:rsidR="00D64836" w:rsidRPr="008F35C0" w:rsidRDefault="00D64836"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Media: Acoperire, impact</w:t>
      </w:r>
      <w:r w:rsidR="00870808">
        <w:rPr>
          <w:rFonts w:ascii="Times New Roman" w:hAnsi="Times New Roman" w:cs="Times New Roman"/>
          <w:bCs/>
          <w:sz w:val="25"/>
          <w:szCs w:val="25"/>
        </w:rPr>
        <w:t>;</w:t>
      </w:r>
    </w:p>
    <w:p w14:paraId="40AB5E6D" w14:textId="52DCE264" w:rsidR="00D64836" w:rsidRPr="008F35C0" w:rsidRDefault="00D64836"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Dărâmarea plafonului de sticlă în reprezentarea politică-CEC Georgia</w:t>
      </w:r>
      <w:r w:rsidR="00870808">
        <w:rPr>
          <w:rFonts w:ascii="Times New Roman" w:hAnsi="Times New Roman" w:cs="Times New Roman"/>
          <w:bCs/>
          <w:sz w:val="25"/>
          <w:szCs w:val="25"/>
        </w:rPr>
        <w:t>;</w:t>
      </w:r>
      <w:r w:rsidR="00402354">
        <w:rPr>
          <w:rFonts w:ascii="Times New Roman" w:hAnsi="Times New Roman" w:cs="Times New Roman"/>
          <w:bCs/>
          <w:sz w:val="25"/>
          <w:szCs w:val="25"/>
        </w:rPr>
        <w:t xml:space="preserve"> </w:t>
      </w:r>
    </w:p>
    <w:p w14:paraId="09A16730" w14:textId="7EE5F6E8" w:rsidR="00D64836" w:rsidRPr="008F35C0" w:rsidRDefault="00B8269E" w:rsidP="00C907D0">
      <w:pPr>
        <w:pStyle w:val="NoSpacing"/>
        <w:spacing w:line="360" w:lineRule="auto"/>
        <w:ind w:firstLine="720"/>
        <w:jc w:val="both"/>
        <w:rPr>
          <w:rFonts w:ascii="Times New Roman" w:hAnsi="Times New Roman" w:cs="Times New Roman"/>
          <w:bCs/>
          <w:sz w:val="25"/>
          <w:szCs w:val="25"/>
        </w:rPr>
      </w:pPr>
      <w:r w:rsidRPr="008F35C0">
        <w:rPr>
          <w:rFonts w:ascii="Times New Roman" w:hAnsi="Times New Roman" w:cs="Times New Roman"/>
          <w:bCs/>
          <w:sz w:val="25"/>
          <w:szCs w:val="25"/>
        </w:rPr>
        <w:t xml:space="preserve">Violența politică </w:t>
      </w:r>
      <w:r w:rsidR="00214AF3">
        <w:rPr>
          <w:rFonts w:ascii="Times New Roman" w:hAnsi="Times New Roman" w:cs="Times New Roman"/>
          <w:bCs/>
          <w:sz w:val="25"/>
          <w:szCs w:val="25"/>
        </w:rPr>
        <w:t>bazată pe gen</w:t>
      </w:r>
      <w:r w:rsidR="00214AF3" w:rsidRPr="008F35C0">
        <w:rPr>
          <w:rFonts w:ascii="Times New Roman" w:hAnsi="Times New Roman" w:cs="Times New Roman"/>
          <w:bCs/>
          <w:sz w:val="25"/>
          <w:szCs w:val="25"/>
        </w:rPr>
        <w:t xml:space="preserve"> </w:t>
      </w:r>
      <w:r w:rsidRPr="008F35C0">
        <w:rPr>
          <w:rFonts w:ascii="Times New Roman" w:hAnsi="Times New Roman" w:cs="Times New Roman"/>
          <w:bCs/>
          <w:sz w:val="25"/>
          <w:szCs w:val="25"/>
        </w:rPr>
        <w:t xml:space="preserve">împotriva femeilor în campaniile electorale: </w:t>
      </w:r>
      <w:r w:rsidR="00B646E2">
        <w:rPr>
          <w:rFonts w:ascii="Times New Roman" w:hAnsi="Times New Roman" w:cs="Times New Roman"/>
          <w:bCs/>
          <w:sz w:val="25"/>
          <w:szCs w:val="25"/>
        </w:rPr>
        <w:t>Identificarea</w:t>
      </w:r>
      <w:r w:rsidRPr="008F35C0">
        <w:rPr>
          <w:rFonts w:ascii="Times New Roman" w:hAnsi="Times New Roman" w:cs="Times New Roman"/>
          <w:bCs/>
          <w:sz w:val="25"/>
          <w:szCs w:val="25"/>
        </w:rPr>
        <w:t xml:space="preserve"> și acțiunile organelor electorale- TSE, Republica Dominicană</w:t>
      </w:r>
      <w:r w:rsidR="00870808">
        <w:rPr>
          <w:rFonts w:ascii="Times New Roman" w:hAnsi="Times New Roman" w:cs="Times New Roman"/>
          <w:bCs/>
          <w:sz w:val="25"/>
          <w:szCs w:val="25"/>
        </w:rPr>
        <w:t>;</w:t>
      </w:r>
    </w:p>
    <w:p w14:paraId="3F005F81" w14:textId="77777777" w:rsidR="00B8269E" w:rsidRPr="008F35C0" w:rsidRDefault="00B8269E" w:rsidP="00C907D0">
      <w:pPr>
        <w:pStyle w:val="NoSpacing"/>
        <w:spacing w:line="360" w:lineRule="auto"/>
        <w:ind w:left="720"/>
        <w:jc w:val="both"/>
        <w:rPr>
          <w:rFonts w:ascii="Times New Roman" w:hAnsi="Times New Roman" w:cs="Times New Roman"/>
          <w:bCs/>
          <w:sz w:val="25"/>
          <w:szCs w:val="25"/>
        </w:rPr>
      </w:pPr>
    </w:p>
    <w:p w14:paraId="3BAB408D" w14:textId="3B0B63CC" w:rsidR="00342F16" w:rsidRPr="008F35C0" w:rsidRDefault="00342F16" w:rsidP="00C907D0">
      <w:pPr>
        <w:pStyle w:val="NoSpacing"/>
        <w:spacing w:line="360" w:lineRule="auto"/>
        <w:ind w:left="720"/>
        <w:jc w:val="both"/>
        <w:rPr>
          <w:rFonts w:ascii="Times New Roman" w:hAnsi="Times New Roman" w:cs="Times New Roman"/>
          <w:bCs/>
          <w:sz w:val="25"/>
          <w:szCs w:val="25"/>
        </w:rPr>
      </w:pPr>
      <w:r w:rsidRPr="008F35C0">
        <w:rPr>
          <w:rFonts w:ascii="Times New Roman" w:hAnsi="Times New Roman" w:cs="Times New Roman"/>
          <w:bCs/>
          <w:sz w:val="25"/>
          <w:szCs w:val="25"/>
        </w:rPr>
        <w:t>10 martie 2023</w:t>
      </w:r>
    </w:p>
    <w:p w14:paraId="21F466E4" w14:textId="266E291D" w:rsidR="000F74A4" w:rsidRPr="008F35C0" w:rsidRDefault="00B8269E" w:rsidP="00C907D0">
      <w:pPr>
        <w:pStyle w:val="NoSpacing"/>
        <w:spacing w:line="360" w:lineRule="auto"/>
        <w:ind w:firstLine="720"/>
        <w:jc w:val="both"/>
        <w:rPr>
          <w:rFonts w:ascii="Times New Roman" w:hAnsi="Times New Roman" w:cs="Times New Roman"/>
          <w:bCs/>
          <w:i/>
          <w:iCs/>
          <w:sz w:val="25"/>
          <w:szCs w:val="25"/>
        </w:rPr>
      </w:pPr>
      <w:r w:rsidRPr="008F35C0">
        <w:rPr>
          <w:rFonts w:ascii="Times New Roman" w:hAnsi="Times New Roman" w:cs="Times New Roman"/>
          <w:bCs/>
          <w:i/>
          <w:iCs/>
          <w:sz w:val="25"/>
          <w:szCs w:val="25"/>
        </w:rPr>
        <w:t>Justiția electorală în domeniul parității de gen, prevenirea și atenția față de violența politică împotriva femeilor</w:t>
      </w:r>
    </w:p>
    <w:p w14:paraId="6B2BFE45" w14:textId="573E27A7" w:rsidR="00B8269E" w:rsidRPr="008F35C0" w:rsidRDefault="00B8269E" w:rsidP="00C907D0">
      <w:pPr>
        <w:pStyle w:val="NoSpacing"/>
        <w:spacing w:line="360" w:lineRule="auto"/>
        <w:ind w:firstLine="720"/>
        <w:jc w:val="both"/>
        <w:rPr>
          <w:rFonts w:ascii="Times New Roman" w:hAnsi="Times New Roman" w:cs="Times New Roman"/>
          <w:bCs/>
          <w:sz w:val="25"/>
          <w:szCs w:val="25"/>
        </w:rPr>
      </w:pPr>
      <w:r w:rsidRPr="008F35C0">
        <w:rPr>
          <w:rFonts w:ascii="Times New Roman" w:hAnsi="Times New Roman" w:cs="Times New Roman"/>
          <w:bCs/>
          <w:sz w:val="25"/>
          <w:szCs w:val="25"/>
        </w:rPr>
        <w:lastRenderedPageBreak/>
        <w:t>Protocoale instituționale pentru tratarea plângerilor privind violența politică de gen împotriva femeilor</w:t>
      </w:r>
      <w:r w:rsidR="00870808">
        <w:rPr>
          <w:rFonts w:ascii="Times New Roman" w:hAnsi="Times New Roman" w:cs="Times New Roman"/>
          <w:bCs/>
          <w:sz w:val="25"/>
          <w:szCs w:val="25"/>
        </w:rPr>
        <w:t>;</w:t>
      </w:r>
    </w:p>
    <w:p w14:paraId="7F12DB6C" w14:textId="1491B6B1" w:rsidR="00B8269E" w:rsidRPr="008F35C0" w:rsidRDefault="00B8269E" w:rsidP="00C907D0">
      <w:pPr>
        <w:pStyle w:val="NoSpacing"/>
        <w:spacing w:line="360" w:lineRule="auto"/>
        <w:ind w:firstLine="720"/>
        <w:jc w:val="both"/>
        <w:rPr>
          <w:rFonts w:ascii="Times New Roman" w:hAnsi="Times New Roman" w:cs="Times New Roman"/>
          <w:bCs/>
          <w:sz w:val="25"/>
          <w:szCs w:val="25"/>
        </w:rPr>
      </w:pPr>
      <w:r w:rsidRPr="008F35C0">
        <w:rPr>
          <w:rFonts w:ascii="Times New Roman" w:hAnsi="Times New Roman" w:cs="Times New Roman"/>
          <w:bCs/>
          <w:sz w:val="25"/>
          <w:szCs w:val="25"/>
        </w:rPr>
        <w:t>Mecanisme internaționale privind drepturile politice ale femeilor și atenția acordată violenței politice bazate pe gen - Organizația Statelor Americane (OAS)</w:t>
      </w:r>
      <w:r w:rsidR="00870808">
        <w:rPr>
          <w:rFonts w:ascii="Times New Roman" w:hAnsi="Times New Roman" w:cs="Times New Roman"/>
          <w:bCs/>
          <w:sz w:val="25"/>
          <w:szCs w:val="25"/>
        </w:rPr>
        <w:t>;</w:t>
      </w:r>
    </w:p>
    <w:p w14:paraId="66A1DD12" w14:textId="77777777" w:rsidR="00CA7875" w:rsidRDefault="00CA7875" w:rsidP="00C907D0">
      <w:pPr>
        <w:pStyle w:val="NoSpacing"/>
        <w:spacing w:line="360" w:lineRule="auto"/>
        <w:ind w:firstLine="720"/>
        <w:jc w:val="both"/>
        <w:rPr>
          <w:rFonts w:ascii="Times New Roman" w:hAnsi="Times New Roman" w:cs="Times New Roman"/>
          <w:b/>
          <w:sz w:val="25"/>
          <w:szCs w:val="25"/>
        </w:rPr>
      </w:pPr>
    </w:p>
    <w:p w14:paraId="67F1188C" w14:textId="6F713F9A" w:rsidR="00C907D0" w:rsidRPr="008F35C0" w:rsidRDefault="00C907D0" w:rsidP="00C907D0">
      <w:pPr>
        <w:pStyle w:val="NoSpacing"/>
        <w:spacing w:line="360" w:lineRule="auto"/>
        <w:ind w:firstLine="720"/>
        <w:jc w:val="both"/>
        <w:rPr>
          <w:rFonts w:ascii="Times New Roman" w:hAnsi="Times New Roman" w:cs="Times New Roman"/>
          <w:b/>
          <w:sz w:val="25"/>
          <w:szCs w:val="25"/>
        </w:rPr>
      </w:pPr>
      <w:r w:rsidRPr="008F35C0">
        <w:rPr>
          <w:rFonts w:ascii="Times New Roman" w:hAnsi="Times New Roman" w:cs="Times New Roman"/>
          <w:b/>
          <w:sz w:val="25"/>
          <w:szCs w:val="25"/>
        </w:rPr>
        <w:t>Concluzii</w:t>
      </w:r>
    </w:p>
    <w:p w14:paraId="2609F730" w14:textId="6994AFFC" w:rsidR="00402354" w:rsidRDefault="00CA7875" w:rsidP="00CA7875">
      <w:pPr>
        <w:pStyle w:val="NoSpacing"/>
        <w:spacing w:line="360" w:lineRule="auto"/>
        <w:ind w:firstLine="720"/>
        <w:jc w:val="both"/>
        <w:rPr>
          <w:rFonts w:ascii="Times New Roman" w:hAnsi="Times New Roman" w:cs="Times New Roman"/>
          <w:bCs/>
          <w:sz w:val="25"/>
          <w:szCs w:val="25"/>
        </w:rPr>
      </w:pPr>
      <w:r>
        <w:rPr>
          <w:rFonts w:ascii="Times New Roman" w:hAnsi="Times New Roman" w:cs="Times New Roman"/>
          <w:sz w:val="25"/>
          <w:szCs w:val="25"/>
        </w:rPr>
        <w:t xml:space="preserve">Reprezentantul permanent al AEP la A-WEB a prezentat în cadrul evenimentului acțiunile și eforturile făcute de Autoritate cu privire la </w:t>
      </w:r>
      <w:r w:rsidRPr="008F35C0">
        <w:rPr>
          <w:rFonts w:ascii="Times New Roman" w:hAnsi="Times New Roman" w:cs="Times New Roman"/>
          <w:bCs/>
          <w:sz w:val="25"/>
          <w:szCs w:val="25"/>
        </w:rPr>
        <w:t xml:space="preserve">promovarea participării femeilor și </w:t>
      </w:r>
      <w:r w:rsidR="00870808">
        <w:rPr>
          <w:rFonts w:ascii="Times New Roman" w:hAnsi="Times New Roman" w:cs="Times New Roman"/>
          <w:bCs/>
          <w:sz w:val="25"/>
          <w:szCs w:val="25"/>
        </w:rPr>
        <w:t xml:space="preserve">a </w:t>
      </w:r>
      <w:r w:rsidRPr="008F35C0">
        <w:rPr>
          <w:rFonts w:ascii="Times New Roman" w:hAnsi="Times New Roman" w:cs="Times New Roman"/>
          <w:bCs/>
          <w:sz w:val="25"/>
          <w:szCs w:val="25"/>
        </w:rPr>
        <w:t xml:space="preserve">femeilor din minoritățile etnice </w:t>
      </w:r>
      <w:r>
        <w:rPr>
          <w:rFonts w:ascii="Times New Roman" w:hAnsi="Times New Roman" w:cs="Times New Roman"/>
          <w:bCs/>
          <w:sz w:val="25"/>
          <w:szCs w:val="25"/>
        </w:rPr>
        <w:t>la procesele electorale și campaniile de diseminare a informațiilor prin intermediul social media sau mass medi</w:t>
      </w:r>
      <w:r w:rsidR="00402354">
        <w:rPr>
          <w:rFonts w:ascii="Times New Roman" w:hAnsi="Times New Roman" w:cs="Times New Roman"/>
          <w:bCs/>
          <w:sz w:val="25"/>
          <w:szCs w:val="25"/>
        </w:rPr>
        <w:t>a în general</w:t>
      </w:r>
      <w:r>
        <w:rPr>
          <w:rFonts w:ascii="Times New Roman" w:hAnsi="Times New Roman" w:cs="Times New Roman"/>
          <w:bCs/>
          <w:sz w:val="25"/>
          <w:szCs w:val="25"/>
        </w:rPr>
        <w:t>. Totodată</w:t>
      </w:r>
      <w:r w:rsidR="00B646E2">
        <w:rPr>
          <w:rFonts w:ascii="Times New Roman" w:hAnsi="Times New Roman" w:cs="Times New Roman"/>
          <w:bCs/>
          <w:sz w:val="25"/>
          <w:szCs w:val="25"/>
        </w:rPr>
        <w:t>,</w:t>
      </w:r>
      <w:r>
        <w:rPr>
          <w:rFonts w:ascii="Times New Roman" w:hAnsi="Times New Roman" w:cs="Times New Roman"/>
          <w:bCs/>
          <w:sz w:val="25"/>
          <w:szCs w:val="25"/>
        </w:rPr>
        <w:t xml:space="preserve"> au fost evidențiate inițiativele </w:t>
      </w:r>
      <w:r w:rsidR="00870808">
        <w:rPr>
          <w:rFonts w:ascii="Times New Roman" w:hAnsi="Times New Roman" w:cs="Times New Roman"/>
          <w:bCs/>
          <w:sz w:val="25"/>
          <w:szCs w:val="25"/>
        </w:rPr>
        <w:t xml:space="preserve">derulate de </w:t>
      </w:r>
      <w:r w:rsidR="00402354">
        <w:rPr>
          <w:rFonts w:ascii="Times New Roman" w:hAnsi="Times New Roman" w:cs="Times New Roman"/>
          <w:bCs/>
          <w:sz w:val="25"/>
          <w:szCs w:val="25"/>
        </w:rPr>
        <w:t xml:space="preserve">România </w:t>
      </w:r>
      <w:r w:rsidR="00870808">
        <w:rPr>
          <w:rFonts w:ascii="Times New Roman" w:hAnsi="Times New Roman" w:cs="Times New Roman"/>
          <w:bCs/>
          <w:sz w:val="25"/>
          <w:szCs w:val="25"/>
        </w:rPr>
        <w:t xml:space="preserve">cu privire la </w:t>
      </w:r>
      <w:r>
        <w:rPr>
          <w:rFonts w:ascii="Times New Roman" w:hAnsi="Times New Roman" w:cs="Times New Roman"/>
          <w:bCs/>
          <w:sz w:val="25"/>
          <w:szCs w:val="25"/>
        </w:rPr>
        <w:t xml:space="preserve">cota de gen alocată femeilor în ceea ce privește candidaturile la alegeri, avantajele financiare primite de partidele </w:t>
      </w:r>
      <w:r w:rsidR="00870808">
        <w:rPr>
          <w:rFonts w:ascii="Times New Roman" w:hAnsi="Times New Roman" w:cs="Times New Roman"/>
          <w:bCs/>
          <w:sz w:val="25"/>
          <w:szCs w:val="25"/>
        </w:rPr>
        <w:t xml:space="preserve">politice </w:t>
      </w:r>
      <w:r>
        <w:rPr>
          <w:rFonts w:ascii="Times New Roman" w:hAnsi="Times New Roman" w:cs="Times New Roman"/>
          <w:bCs/>
          <w:sz w:val="25"/>
          <w:szCs w:val="25"/>
        </w:rPr>
        <w:t>care promovează femei candidat pe liste la alegeri</w:t>
      </w:r>
      <w:r w:rsidR="00402354">
        <w:rPr>
          <w:rFonts w:ascii="Times New Roman" w:hAnsi="Times New Roman" w:cs="Times New Roman"/>
          <w:bCs/>
          <w:sz w:val="25"/>
          <w:szCs w:val="25"/>
        </w:rPr>
        <w:t xml:space="preserve">, reiterând sprijinul </w:t>
      </w:r>
      <w:r w:rsidR="00870808">
        <w:rPr>
          <w:rFonts w:ascii="Times New Roman" w:hAnsi="Times New Roman" w:cs="Times New Roman"/>
          <w:bCs/>
          <w:sz w:val="25"/>
          <w:szCs w:val="25"/>
        </w:rPr>
        <w:t xml:space="preserve">acordat de </w:t>
      </w:r>
      <w:r w:rsidR="00402354">
        <w:rPr>
          <w:rFonts w:ascii="Times New Roman" w:hAnsi="Times New Roman" w:cs="Times New Roman"/>
          <w:bCs/>
          <w:sz w:val="25"/>
          <w:szCs w:val="25"/>
        </w:rPr>
        <w:t>platformel</w:t>
      </w:r>
      <w:r w:rsidR="00870808">
        <w:rPr>
          <w:rFonts w:ascii="Times New Roman" w:hAnsi="Times New Roman" w:cs="Times New Roman"/>
          <w:bCs/>
          <w:sz w:val="25"/>
          <w:szCs w:val="25"/>
        </w:rPr>
        <w:t xml:space="preserve">e </w:t>
      </w:r>
      <w:r w:rsidR="00402354">
        <w:rPr>
          <w:rFonts w:ascii="Times New Roman" w:hAnsi="Times New Roman" w:cs="Times New Roman"/>
          <w:bCs/>
          <w:sz w:val="25"/>
          <w:szCs w:val="25"/>
        </w:rPr>
        <w:t xml:space="preserve">civice care susțin drepturile și libertățile femeilor în </w:t>
      </w:r>
      <w:r w:rsidR="00870808">
        <w:rPr>
          <w:rFonts w:ascii="Times New Roman" w:hAnsi="Times New Roman" w:cs="Times New Roman"/>
          <w:bCs/>
          <w:sz w:val="25"/>
          <w:szCs w:val="25"/>
        </w:rPr>
        <w:t xml:space="preserve">ceea ce privește participarea deplină a acestora la </w:t>
      </w:r>
      <w:r w:rsidR="00402354">
        <w:rPr>
          <w:rFonts w:ascii="Times New Roman" w:hAnsi="Times New Roman" w:cs="Times New Roman"/>
          <w:bCs/>
          <w:sz w:val="25"/>
          <w:szCs w:val="25"/>
        </w:rPr>
        <w:t>viața publică și administrativă</w:t>
      </w:r>
      <w:r w:rsidR="00870808">
        <w:rPr>
          <w:rFonts w:ascii="Times New Roman" w:hAnsi="Times New Roman" w:cs="Times New Roman"/>
          <w:bCs/>
          <w:sz w:val="25"/>
          <w:szCs w:val="25"/>
        </w:rPr>
        <w:t xml:space="preserve"> a țării noastre</w:t>
      </w:r>
      <w:r>
        <w:rPr>
          <w:rFonts w:ascii="Times New Roman" w:hAnsi="Times New Roman" w:cs="Times New Roman"/>
          <w:bCs/>
          <w:sz w:val="25"/>
          <w:szCs w:val="25"/>
        </w:rPr>
        <w:t>.</w:t>
      </w:r>
      <w:r w:rsidR="00402354">
        <w:rPr>
          <w:rFonts w:ascii="Times New Roman" w:hAnsi="Times New Roman" w:cs="Times New Roman"/>
          <w:bCs/>
          <w:sz w:val="25"/>
          <w:szCs w:val="25"/>
        </w:rPr>
        <w:t xml:space="preserve"> </w:t>
      </w:r>
    </w:p>
    <w:p w14:paraId="6AFA8722" w14:textId="78F90A12" w:rsidR="00402354" w:rsidRDefault="00402354" w:rsidP="00CA7875">
      <w:pPr>
        <w:pStyle w:val="NoSpacing"/>
        <w:spacing w:line="360" w:lineRule="auto"/>
        <w:ind w:firstLine="720"/>
        <w:jc w:val="both"/>
        <w:rPr>
          <w:rFonts w:ascii="Times New Roman" w:hAnsi="Times New Roman" w:cs="Times New Roman"/>
          <w:bCs/>
          <w:sz w:val="25"/>
          <w:szCs w:val="25"/>
        </w:rPr>
      </w:pPr>
      <w:r>
        <w:rPr>
          <w:rFonts w:ascii="Times New Roman" w:hAnsi="Times New Roman" w:cs="Times New Roman"/>
          <w:bCs/>
          <w:sz w:val="25"/>
          <w:szCs w:val="25"/>
        </w:rPr>
        <w:t>AEP susține activ drepturile femeilor în general</w:t>
      </w:r>
      <w:r w:rsidR="00870808">
        <w:rPr>
          <w:rFonts w:ascii="Times New Roman" w:hAnsi="Times New Roman" w:cs="Times New Roman"/>
          <w:bCs/>
          <w:sz w:val="25"/>
          <w:szCs w:val="25"/>
        </w:rPr>
        <w:t>, dar</w:t>
      </w:r>
      <w:r>
        <w:rPr>
          <w:rFonts w:ascii="Times New Roman" w:hAnsi="Times New Roman" w:cs="Times New Roman"/>
          <w:bCs/>
          <w:sz w:val="25"/>
          <w:szCs w:val="25"/>
        </w:rPr>
        <w:t xml:space="preserve"> și în </w:t>
      </w:r>
      <w:r w:rsidR="00870808">
        <w:rPr>
          <w:rFonts w:ascii="Times New Roman" w:hAnsi="Times New Roman" w:cs="Times New Roman"/>
          <w:bCs/>
          <w:sz w:val="25"/>
          <w:szCs w:val="25"/>
        </w:rPr>
        <w:t xml:space="preserve">ceea ce privește </w:t>
      </w:r>
      <w:r>
        <w:rPr>
          <w:rFonts w:ascii="Times New Roman" w:hAnsi="Times New Roman" w:cs="Times New Roman"/>
          <w:bCs/>
          <w:sz w:val="25"/>
          <w:szCs w:val="25"/>
        </w:rPr>
        <w:t xml:space="preserve">viața politică și electorală. Începând cu anul 2023 AEP va deține secretariatul general al </w:t>
      </w:r>
      <w:r w:rsidR="00870808">
        <w:rPr>
          <w:rFonts w:ascii="Times New Roman" w:hAnsi="Times New Roman" w:cs="Times New Roman"/>
          <w:bCs/>
          <w:sz w:val="25"/>
          <w:szCs w:val="25"/>
        </w:rPr>
        <w:t xml:space="preserve">organizației </w:t>
      </w:r>
      <w:r w:rsidR="00870808" w:rsidRPr="00B066CE">
        <w:rPr>
          <w:rFonts w:ascii="Times New Roman" w:hAnsi="Times New Roman" w:cs="Times New Roman"/>
          <w:bCs/>
          <w:sz w:val="25"/>
          <w:szCs w:val="25"/>
        </w:rPr>
        <w:t>“</w:t>
      </w:r>
      <w:r w:rsidRPr="00402354">
        <w:rPr>
          <w:rFonts w:ascii="Times New Roman" w:hAnsi="Times New Roman" w:cs="Times New Roman"/>
          <w:bCs/>
          <w:sz w:val="25"/>
          <w:szCs w:val="25"/>
        </w:rPr>
        <w:t>Women in Electoral Management</w:t>
      </w:r>
      <w:r w:rsidR="00870808">
        <w:rPr>
          <w:rFonts w:ascii="Times New Roman" w:hAnsi="Times New Roman" w:cs="Times New Roman"/>
          <w:bCs/>
          <w:sz w:val="25"/>
          <w:szCs w:val="25"/>
        </w:rPr>
        <w:t xml:space="preserve"> </w:t>
      </w:r>
      <w:r w:rsidRPr="00402354">
        <w:rPr>
          <w:rFonts w:ascii="Times New Roman" w:hAnsi="Times New Roman" w:cs="Times New Roman"/>
          <w:bCs/>
          <w:sz w:val="25"/>
          <w:szCs w:val="25"/>
        </w:rPr>
        <w:t>-</w:t>
      </w:r>
      <w:r w:rsidR="00870808">
        <w:rPr>
          <w:rFonts w:ascii="Times New Roman" w:hAnsi="Times New Roman" w:cs="Times New Roman"/>
          <w:bCs/>
          <w:sz w:val="25"/>
          <w:szCs w:val="25"/>
        </w:rPr>
        <w:t xml:space="preserve"> </w:t>
      </w:r>
      <w:r w:rsidRPr="00402354">
        <w:rPr>
          <w:rFonts w:ascii="Times New Roman" w:hAnsi="Times New Roman" w:cs="Times New Roman"/>
          <w:bCs/>
          <w:sz w:val="25"/>
          <w:szCs w:val="25"/>
        </w:rPr>
        <w:t>International</w:t>
      </w:r>
      <w:r w:rsidR="00870808">
        <w:rPr>
          <w:rFonts w:ascii="Times New Roman" w:hAnsi="Times New Roman" w:cs="Times New Roman"/>
          <w:bCs/>
          <w:sz w:val="25"/>
          <w:szCs w:val="25"/>
        </w:rPr>
        <w:t>”</w:t>
      </w:r>
      <w:r w:rsidR="00EC2192">
        <w:rPr>
          <w:rFonts w:ascii="Times New Roman" w:hAnsi="Times New Roman" w:cs="Times New Roman"/>
          <w:bCs/>
          <w:sz w:val="25"/>
          <w:szCs w:val="25"/>
        </w:rPr>
        <w:t xml:space="preserve"> (WEM International). WEM International</w:t>
      </w:r>
      <w:r w:rsidRPr="00402354">
        <w:rPr>
          <w:rFonts w:ascii="Times New Roman" w:hAnsi="Times New Roman" w:cs="Times New Roman"/>
          <w:bCs/>
          <w:sz w:val="25"/>
          <w:szCs w:val="25"/>
        </w:rPr>
        <w:t xml:space="preserve"> este singura asociație internațională specializată care abordează egalitatea de gen formată de către și pentru organismele de </w:t>
      </w:r>
      <w:r w:rsidR="00B646E2">
        <w:rPr>
          <w:rFonts w:ascii="Times New Roman" w:hAnsi="Times New Roman" w:cs="Times New Roman"/>
          <w:bCs/>
          <w:sz w:val="25"/>
          <w:szCs w:val="25"/>
        </w:rPr>
        <w:t>management electoral</w:t>
      </w:r>
      <w:r w:rsidRPr="00402354">
        <w:rPr>
          <w:rFonts w:ascii="Times New Roman" w:hAnsi="Times New Roman" w:cs="Times New Roman"/>
          <w:bCs/>
          <w:sz w:val="25"/>
          <w:szCs w:val="25"/>
        </w:rPr>
        <w:t xml:space="preserve"> (EMB).</w:t>
      </w:r>
    </w:p>
    <w:p w14:paraId="47D7B79A" w14:textId="74871CCC" w:rsidR="00CA7875" w:rsidRPr="008F35C0" w:rsidRDefault="00EC2192" w:rsidP="00CA7875">
      <w:pPr>
        <w:pStyle w:val="NoSpacing"/>
        <w:spacing w:line="360" w:lineRule="auto"/>
        <w:ind w:firstLine="720"/>
        <w:jc w:val="both"/>
        <w:rPr>
          <w:rFonts w:ascii="Times New Roman" w:hAnsi="Times New Roman" w:cs="Times New Roman"/>
          <w:bCs/>
          <w:sz w:val="25"/>
          <w:szCs w:val="25"/>
        </w:rPr>
      </w:pPr>
      <w:r>
        <w:rPr>
          <w:rFonts w:ascii="Times New Roman" w:hAnsi="Times New Roman" w:cs="Times New Roman"/>
          <w:bCs/>
          <w:sz w:val="25"/>
          <w:szCs w:val="25"/>
        </w:rPr>
        <w:t xml:space="preserve">Totodată, </w:t>
      </w:r>
      <w:r w:rsidR="00402354">
        <w:rPr>
          <w:rFonts w:ascii="Times New Roman" w:hAnsi="Times New Roman" w:cs="Times New Roman"/>
          <w:bCs/>
          <w:sz w:val="25"/>
          <w:szCs w:val="25"/>
        </w:rPr>
        <w:t>AEP a contribuit la crearea platformel</w:t>
      </w:r>
      <w:r w:rsidR="001A2348">
        <w:rPr>
          <w:rFonts w:ascii="Times New Roman" w:hAnsi="Times New Roman" w:cs="Times New Roman"/>
          <w:bCs/>
          <w:sz w:val="25"/>
          <w:szCs w:val="25"/>
        </w:rPr>
        <w:t>or</w:t>
      </w:r>
      <w:r w:rsidR="00402354">
        <w:rPr>
          <w:rFonts w:ascii="Times New Roman" w:hAnsi="Times New Roman" w:cs="Times New Roman"/>
          <w:bCs/>
          <w:sz w:val="25"/>
          <w:szCs w:val="25"/>
        </w:rPr>
        <w:t xml:space="preserve"> dedicate femeilor din cadrul organizați</w:t>
      </w:r>
      <w:r>
        <w:rPr>
          <w:rFonts w:ascii="Times New Roman" w:hAnsi="Times New Roman" w:cs="Times New Roman"/>
          <w:bCs/>
          <w:sz w:val="25"/>
          <w:szCs w:val="25"/>
        </w:rPr>
        <w:t xml:space="preserve">ei </w:t>
      </w:r>
      <w:r w:rsidR="00402354">
        <w:rPr>
          <w:rFonts w:ascii="Times New Roman" w:hAnsi="Times New Roman" w:cs="Times New Roman"/>
          <w:bCs/>
          <w:sz w:val="25"/>
          <w:szCs w:val="25"/>
        </w:rPr>
        <w:t xml:space="preserve">internaționale </w:t>
      </w:r>
      <w:r>
        <w:rPr>
          <w:rFonts w:ascii="Times New Roman" w:hAnsi="Times New Roman" w:cs="Times New Roman"/>
          <w:bCs/>
          <w:sz w:val="25"/>
          <w:szCs w:val="25"/>
        </w:rPr>
        <w:t xml:space="preserve">RECEF </w:t>
      </w:r>
      <w:r w:rsidR="00402354">
        <w:rPr>
          <w:rFonts w:ascii="Times New Roman" w:hAnsi="Times New Roman" w:cs="Times New Roman"/>
          <w:bCs/>
          <w:sz w:val="25"/>
          <w:szCs w:val="25"/>
        </w:rPr>
        <w:t xml:space="preserve">precum </w:t>
      </w:r>
      <w:r w:rsidR="00402354" w:rsidRPr="00B066CE">
        <w:rPr>
          <w:rFonts w:ascii="Times New Roman" w:hAnsi="Times New Roman" w:cs="Times New Roman"/>
          <w:i/>
          <w:iCs/>
          <w:sz w:val="25"/>
          <w:szCs w:val="25"/>
        </w:rPr>
        <w:t>RECEF Women’s</w:t>
      </w:r>
      <w:r w:rsidRPr="00B066CE">
        <w:rPr>
          <w:rFonts w:ascii="Times New Roman" w:hAnsi="Times New Roman" w:cs="Times New Roman"/>
          <w:i/>
          <w:iCs/>
          <w:sz w:val="25"/>
          <w:szCs w:val="25"/>
        </w:rPr>
        <w:t xml:space="preserve"> </w:t>
      </w:r>
      <w:r w:rsidR="00402354" w:rsidRPr="00B066CE">
        <w:rPr>
          <w:rFonts w:ascii="Times New Roman" w:hAnsi="Times New Roman" w:cs="Times New Roman"/>
          <w:i/>
          <w:iCs/>
          <w:sz w:val="25"/>
          <w:szCs w:val="25"/>
        </w:rPr>
        <w:t>Forum</w:t>
      </w:r>
      <w:r>
        <w:rPr>
          <w:rFonts w:ascii="Times New Roman" w:hAnsi="Times New Roman" w:cs="Times New Roman"/>
          <w:b/>
          <w:bCs/>
          <w:sz w:val="25"/>
          <w:szCs w:val="25"/>
        </w:rPr>
        <w:t xml:space="preserve"> </w:t>
      </w:r>
      <w:r w:rsidRPr="00EC2192">
        <w:rPr>
          <w:rFonts w:ascii="Times New Roman" w:hAnsi="Times New Roman" w:cs="Times New Roman"/>
          <w:sz w:val="25"/>
          <w:szCs w:val="25"/>
        </w:rPr>
        <w:t>(lansată</w:t>
      </w:r>
      <w:r w:rsidR="00402354">
        <w:rPr>
          <w:rFonts w:ascii="Times New Roman" w:hAnsi="Times New Roman" w:cs="Times New Roman"/>
          <w:b/>
          <w:bCs/>
          <w:sz w:val="25"/>
          <w:szCs w:val="25"/>
        </w:rPr>
        <w:t xml:space="preserve"> </w:t>
      </w:r>
      <w:r w:rsidR="00402354" w:rsidRPr="00402354">
        <w:rPr>
          <w:rFonts w:ascii="Times New Roman" w:hAnsi="Times New Roman" w:cs="Times New Roman"/>
          <w:sz w:val="25"/>
          <w:szCs w:val="25"/>
        </w:rPr>
        <w:t>cu ocazia Adunării Gen</w:t>
      </w:r>
      <w:r w:rsidR="00402354">
        <w:rPr>
          <w:rFonts w:ascii="Times New Roman" w:hAnsi="Times New Roman" w:cs="Times New Roman"/>
          <w:sz w:val="25"/>
          <w:szCs w:val="25"/>
        </w:rPr>
        <w:t>e</w:t>
      </w:r>
      <w:r w:rsidR="00402354" w:rsidRPr="00402354">
        <w:rPr>
          <w:rFonts w:ascii="Times New Roman" w:hAnsi="Times New Roman" w:cs="Times New Roman"/>
          <w:sz w:val="25"/>
          <w:szCs w:val="25"/>
        </w:rPr>
        <w:t xml:space="preserve">rale </w:t>
      </w:r>
      <w:r w:rsidR="00402354">
        <w:rPr>
          <w:rFonts w:ascii="Times New Roman" w:hAnsi="Times New Roman" w:cs="Times New Roman"/>
          <w:sz w:val="25"/>
          <w:szCs w:val="25"/>
        </w:rPr>
        <w:t xml:space="preserve">RECEF </w:t>
      </w:r>
      <w:r w:rsidR="00402354" w:rsidRPr="00402354">
        <w:rPr>
          <w:rFonts w:ascii="Times New Roman" w:hAnsi="Times New Roman" w:cs="Times New Roman"/>
          <w:sz w:val="25"/>
          <w:szCs w:val="25"/>
        </w:rPr>
        <w:t xml:space="preserve">din anul </w:t>
      </w:r>
      <w:r w:rsidR="00402354">
        <w:rPr>
          <w:rFonts w:ascii="Times New Roman" w:hAnsi="Times New Roman" w:cs="Times New Roman"/>
          <w:sz w:val="25"/>
          <w:szCs w:val="25"/>
        </w:rPr>
        <w:t>2019 din România</w:t>
      </w:r>
      <w:r>
        <w:rPr>
          <w:rFonts w:ascii="Times New Roman" w:hAnsi="Times New Roman" w:cs="Times New Roman"/>
          <w:sz w:val="25"/>
          <w:szCs w:val="25"/>
        </w:rPr>
        <w:t>)</w:t>
      </w:r>
      <w:r w:rsidR="00402354">
        <w:rPr>
          <w:rFonts w:ascii="Times New Roman" w:hAnsi="Times New Roman" w:cs="Times New Roman"/>
          <w:bCs/>
          <w:sz w:val="25"/>
          <w:szCs w:val="25"/>
        </w:rPr>
        <w:t xml:space="preserve"> </w:t>
      </w:r>
      <w:r w:rsidR="00B646E2">
        <w:rPr>
          <w:rFonts w:ascii="Times New Roman" w:hAnsi="Times New Roman" w:cs="Times New Roman"/>
          <w:bCs/>
          <w:sz w:val="25"/>
          <w:szCs w:val="25"/>
        </w:rPr>
        <w:t>și</w:t>
      </w:r>
      <w:r w:rsidR="00402354">
        <w:rPr>
          <w:rFonts w:ascii="Times New Roman" w:hAnsi="Times New Roman" w:cs="Times New Roman"/>
          <w:bCs/>
          <w:sz w:val="25"/>
          <w:szCs w:val="25"/>
        </w:rPr>
        <w:t xml:space="preserve"> este participant activ la platformele organizației internaționale IFES Europe </w:t>
      </w:r>
      <w:r w:rsidR="00402354" w:rsidRPr="00B066CE">
        <w:rPr>
          <w:rFonts w:ascii="Times New Roman" w:hAnsi="Times New Roman" w:cs="Times New Roman"/>
          <w:bCs/>
          <w:i/>
          <w:iCs/>
          <w:sz w:val="25"/>
          <w:szCs w:val="25"/>
        </w:rPr>
        <w:t>(“Regional Europe Network for Empowering Women in Elections</w:t>
      </w:r>
      <w:r w:rsidR="00B066CE" w:rsidRPr="00B066CE">
        <w:rPr>
          <w:rFonts w:ascii="Times New Roman" w:hAnsi="Times New Roman" w:cs="Times New Roman"/>
          <w:bCs/>
          <w:i/>
          <w:iCs/>
          <w:sz w:val="25"/>
          <w:szCs w:val="25"/>
        </w:rPr>
        <w:t>“</w:t>
      </w:r>
      <w:r w:rsidR="00402354" w:rsidRPr="00B066CE">
        <w:rPr>
          <w:rFonts w:ascii="Times New Roman" w:hAnsi="Times New Roman" w:cs="Times New Roman"/>
          <w:bCs/>
          <w:i/>
          <w:iCs/>
          <w:sz w:val="25"/>
          <w:szCs w:val="25"/>
        </w:rPr>
        <w:t xml:space="preserve"> (RENEWE)</w:t>
      </w:r>
      <w:r w:rsidR="001A2348">
        <w:rPr>
          <w:rFonts w:ascii="Times New Roman" w:hAnsi="Times New Roman" w:cs="Times New Roman"/>
          <w:b/>
          <w:bCs/>
          <w:sz w:val="25"/>
          <w:szCs w:val="25"/>
        </w:rPr>
        <w:t xml:space="preserve"> </w:t>
      </w:r>
      <w:r w:rsidR="001A2348" w:rsidRPr="001A2348">
        <w:rPr>
          <w:rFonts w:ascii="Times New Roman" w:hAnsi="Times New Roman" w:cs="Times New Roman"/>
          <w:sz w:val="25"/>
          <w:szCs w:val="25"/>
        </w:rPr>
        <w:t>dedicată femeilor</w:t>
      </w:r>
      <w:r w:rsidR="00402354" w:rsidRPr="001A2348">
        <w:rPr>
          <w:rFonts w:ascii="Times New Roman" w:hAnsi="Times New Roman" w:cs="Times New Roman"/>
          <w:sz w:val="25"/>
          <w:szCs w:val="25"/>
        </w:rPr>
        <w:t>.</w:t>
      </w:r>
      <w:r w:rsidR="00402354">
        <w:rPr>
          <w:rFonts w:ascii="Times New Roman" w:hAnsi="Times New Roman" w:cs="Times New Roman"/>
          <w:bCs/>
          <w:sz w:val="25"/>
          <w:szCs w:val="25"/>
        </w:rPr>
        <w:t xml:space="preserve">  </w:t>
      </w:r>
    </w:p>
    <w:p w14:paraId="67F4DA8B" w14:textId="4D186523" w:rsidR="00C907D0" w:rsidRPr="008F35C0" w:rsidRDefault="00C907D0" w:rsidP="00EC2192">
      <w:pPr>
        <w:spacing w:after="0" w:line="360" w:lineRule="auto"/>
        <w:ind w:firstLine="720"/>
        <w:jc w:val="both"/>
        <w:rPr>
          <w:rFonts w:ascii="Times New Roman" w:hAnsi="Times New Roman" w:cs="Times New Roman"/>
          <w:b/>
          <w:bCs/>
          <w:sz w:val="25"/>
          <w:szCs w:val="25"/>
          <w:lang w:val="ro-RO"/>
        </w:rPr>
      </w:pPr>
      <w:r w:rsidRPr="008F35C0">
        <w:rPr>
          <w:rFonts w:ascii="Times New Roman" w:hAnsi="Times New Roman" w:cs="Times New Roman"/>
          <w:sz w:val="25"/>
          <w:szCs w:val="25"/>
          <w:lang w:val="ro-RO"/>
        </w:rPr>
        <w:t xml:space="preserve">Obiectivele participării AEP la acest eveniment au vizat dezvoltarea schimburilor de opinii și de experiențe practice privind provocările legate de paritatea de gen și de violența politică pe bază de gen. Totodată, AEP vizează fructificarea oportunităților de </w:t>
      </w:r>
      <w:r w:rsidR="00B646E2">
        <w:rPr>
          <w:rFonts w:ascii="Times New Roman" w:hAnsi="Times New Roman" w:cs="Times New Roman"/>
          <w:sz w:val="25"/>
          <w:szCs w:val="25"/>
          <w:lang w:val="ro-RO"/>
        </w:rPr>
        <w:t>împărtășire</w:t>
      </w:r>
      <w:r w:rsidRPr="008F35C0">
        <w:rPr>
          <w:rFonts w:ascii="Times New Roman" w:hAnsi="Times New Roman" w:cs="Times New Roman"/>
          <w:sz w:val="25"/>
          <w:szCs w:val="25"/>
          <w:lang w:val="ro-RO"/>
        </w:rPr>
        <w:t xml:space="preserve"> a </w:t>
      </w:r>
      <w:r w:rsidRPr="008F35C0">
        <w:rPr>
          <w:rFonts w:ascii="Times New Roman" w:hAnsi="Times New Roman" w:cs="Times New Roman"/>
          <w:sz w:val="25"/>
          <w:szCs w:val="25"/>
          <w:lang w:val="ro-RO"/>
        </w:rPr>
        <w:lastRenderedPageBreak/>
        <w:t xml:space="preserve">bunelor practici în materie electorală cu experți și oficiali electorali ai altor comisii electorale, dar și creșterea vizibilității AEP ca un actor pro-activ dedicat susținerii respectării, promovării și consolidării drepturilor electorale </w:t>
      </w:r>
      <w:r w:rsidR="001A2348">
        <w:rPr>
          <w:rFonts w:ascii="Times New Roman" w:hAnsi="Times New Roman" w:cs="Times New Roman"/>
          <w:sz w:val="25"/>
          <w:szCs w:val="25"/>
          <w:lang w:val="ro-RO"/>
        </w:rPr>
        <w:t xml:space="preserve">ale femeilor </w:t>
      </w:r>
      <w:r w:rsidRPr="008F35C0">
        <w:rPr>
          <w:rFonts w:ascii="Times New Roman" w:hAnsi="Times New Roman" w:cs="Times New Roman"/>
          <w:sz w:val="25"/>
          <w:szCs w:val="25"/>
          <w:lang w:val="ro-RO"/>
        </w:rPr>
        <w:t>și ale proceselor democratice în lume, prin pozițiile susținute în cadrul reuniunii.</w:t>
      </w:r>
    </w:p>
    <w:p w14:paraId="3770E3B5" w14:textId="74CD8FC6" w:rsidR="00C907D0" w:rsidRPr="008F35C0" w:rsidRDefault="00C907D0" w:rsidP="00C907D0">
      <w:pPr>
        <w:pStyle w:val="NoSpacing"/>
        <w:tabs>
          <w:tab w:val="left" w:pos="9356"/>
        </w:tabs>
        <w:spacing w:line="360" w:lineRule="auto"/>
        <w:jc w:val="both"/>
        <w:rPr>
          <w:rFonts w:ascii="Times New Roman" w:hAnsi="Times New Roman" w:cs="Times New Roman"/>
          <w:sz w:val="25"/>
          <w:szCs w:val="25"/>
        </w:rPr>
      </w:pPr>
      <w:r w:rsidRPr="008F35C0">
        <w:rPr>
          <w:rFonts w:ascii="Times New Roman" w:hAnsi="Times New Roman" w:cs="Times New Roman"/>
          <w:sz w:val="25"/>
          <w:szCs w:val="25"/>
        </w:rPr>
        <w:t xml:space="preserve">       </w:t>
      </w:r>
      <w:r w:rsidR="00EC2192">
        <w:rPr>
          <w:rFonts w:ascii="Times New Roman" w:hAnsi="Times New Roman" w:cs="Times New Roman"/>
          <w:sz w:val="25"/>
          <w:szCs w:val="25"/>
        </w:rPr>
        <w:t xml:space="preserve">            </w:t>
      </w:r>
      <w:r w:rsidRPr="008F35C0">
        <w:rPr>
          <w:rFonts w:ascii="Times New Roman" w:hAnsi="Times New Roman" w:cs="Times New Roman"/>
          <w:sz w:val="25"/>
          <w:szCs w:val="25"/>
        </w:rPr>
        <w:t xml:space="preserve">Având în vedere cele precizate, considerăm că participarea Autorității Electorale Permanente la acest tip de evenimente specializate în materia electorală a oferit posibilitatea dezvoltării de bune practici, dar și a partajării de </w:t>
      </w:r>
      <w:r w:rsidRPr="00B646E2">
        <w:rPr>
          <w:rFonts w:ascii="Times New Roman" w:hAnsi="Times New Roman" w:cs="Times New Roman"/>
          <w:i/>
          <w:iCs/>
          <w:sz w:val="25"/>
          <w:szCs w:val="25"/>
        </w:rPr>
        <w:t>know-how</w:t>
      </w:r>
      <w:r w:rsidRPr="008F35C0">
        <w:rPr>
          <w:rFonts w:ascii="Times New Roman" w:hAnsi="Times New Roman" w:cs="Times New Roman"/>
          <w:sz w:val="25"/>
          <w:szCs w:val="25"/>
        </w:rPr>
        <w:t xml:space="preserve"> în vederea consolidării capacității administrative și se circumscrie misiunii, viziunii, dar și obiectivelor de cooperare internațională urmărite de Autoritate în anul 2023.</w:t>
      </w:r>
    </w:p>
    <w:p w14:paraId="6FF25FD9" w14:textId="27765ED1" w:rsidR="00C907D0" w:rsidRPr="008F35C0" w:rsidRDefault="00C907D0" w:rsidP="00C907D0">
      <w:pPr>
        <w:pStyle w:val="NoSpacing"/>
        <w:spacing w:line="360" w:lineRule="auto"/>
        <w:ind w:firstLine="720"/>
        <w:jc w:val="both"/>
        <w:rPr>
          <w:rFonts w:ascii="Times New Roman" w:hAnsi="Times New Roman" w:cs="Times New Roman"/>
          <w:sz w:val="25"/>
          <w:szCs w:val="25"/>
        </w:rPr>
      </w:pPr>
      <w:r w:rsidRPr="008F35C0">
        <w:rPr>
          <w:rFonts w:ascii="Times New Roman" w:hAnsi="Times New Roman" w:cs="Times New Roman"/>
          <w:sz w:val="25"/>
          <w:szCs w:val="25"/>
        </w:rPr>
        <w:t>În vederea valorificării informațiilor obținute ca urmare a participării reprezentanților  AEP la eveniment, acestea vor fi utilizate pentru a sprijini activitatea de documentare și analiză pentru subiectele dezbătute în vederea consolidării bunelor practici în materie electorală.</w:t>
      </w:r>
    </w:p>
    <w:p w14:paraId="225B106D" w14:textId="01608C48" w:rsidR="000F74A4" w:rsidRPr="008F35C0" w:rsidRDefault="00C12F10" w:rsidP="00C907D0">
      <w:pPr>
        <w:pStyle w:val="NoSpacing"/>
        <w:spacing w:line="360" w:lineRule="auto"/>
        <w:ind w:left="720"/>
        <w:jc w:val="both"/>
        <w:rPr>
          <w:rFonts w:ascii="Times New Roman" w:hAnsi="Times New Roman" w:cs="Times New Roman"/>
          <w:bCs/>
          <w:i/>
          <w:iCs/>
          <w:sz w:val="25"/>
          <w:szCs w:val="25"/>
        </w:rPr>
      </w:pPr>
      <w:r w:rsidRPr="008F35C0">
        <w:rPr>
          <w:rFonts w:ascii="Times New Roman" w:hAnsi="Times New Roman" w:cs="Times New Roman"/>
          <w:bCs/>
          <w:i/>
          <w:iCs/>
          <w:sz w:val="25"/>
          <w:szCs w:val="25"/>
        </w:rPr>
        <w:t xml:space="preserve">Despre </w:t>
      </w:r>
      <w:r w:rsidR="00947A93" w:rsidRPr="008F35C0">
        <w:rPr>
          <w:rFonts w:ascii="Times New Roman" w:hAnsi="Times New Roman" w:cs="Times New Roman"/>
          <w:bCs/>
          <w:i/>
          <w:iCs/>
          <w:color w:val="000000" w:themeColor="text1"/>
          <w:sz w:val="25"/>
          <w:szCs w:val="25"/>
        </w:rPr>
        <w:t>Institutul Național Electoral din Mexic</w:t>
      </w:r>
      <w:r w:rsidR="00947A93" w:rsidRPr="008F35C0">
        <w:rPr>
          <w:rFonts w:ascii="Times New Roman" w:eastAsia="Roboto-Light" w:hAnsi="Times New Roman" w:cs="Times New Roman"/>
          <w:i/>
          <w:iCs/>
          <w:color w:val="000000" w:themeColor="text1"/>
          <w:sz w:val="25"/>
          <w:szCs w:val="25"/>
        </w:rPr>
        <w:t xml:space="preserve"> - </w:t>
      </w:r>
      <w:r w:rsidRPr="008F35C0">
        <w:rPr>
          <w:rFonts w:ascii="Times New Roman" w:hAnsi="Times New Roman" w:cs="Times New Roman"/>
          <w:bCs/>
          <w:i/>
          <w:iCs/>
          <w:sz w:val="25"/>
          <w:szCs w:val="25"/>
        </w:rPr>
        <w:t>INE Mexico</w:t>
      </w:r>
    </w:p>
    <w:p w14:paraId="3AECA9E4" w14:textId="317BAE70" w:rsidR="00947A93" w:rsidRPr="008F35C0" w:rsidRDefault="00947A93" w:rsidP="00C907D0">
      <w:pPr>
        <w:spacing w:after="0" w:line="360" w:lineRule="auto"/>
        <w:jc w:val="both"/>
        <w:rPr>
          <w:rFonts w:ascii="Times New Roman" w:hAnsi="Times New Roman" w:cs="Times New Roman"/>
          <w:color w:val="000000" w:themeColor="text1"/>
          <w:sz w:val="25"/>
          <w:szCs w:val="25"/>
          <w:lang w:val="es-ES"/>
        </w:rPr>
      </w:pPr>
      <w:r w:rsidRPr="008F35C0">
        <w:rPr>
          <w:rFonts w:ascii="Times New Roman" w:eastAsia="Roboto-Light" w:hAnsi="Times New Roman" w:cs="Times New Roman"/>
          <w:i/>
          <w:iCs/>
          <w:color w:val="000000" w:themeColor="text1"/>
          <w:sz w:val="25"/>
          <w:szCs w:val="25"/>
          <w:lang w:val="ro-RO"/>
        </w:rPr>
        <w:t xml:space="preserve">           </w:t>
      </w:r>
      <w:r w:rsidRPr="008F35C0">
        <w:rPr>
          <w:rFonts w:ascii="Times New Roman" w:hAnsi="Times New Roman" w:cs="Times New Roman"/>
          <w:color w:val="000000" w:themeColor="text1"/>
          <w:sz w:val="25"/>
          <w:szCs w:val="25"/>
          <w:lang w:val="es-ES"/>
        </w:rPr>
        <w:t>INE Mexico este o entitate independentă</w:t>
      </w:r>
      <w:r w:rsidR="00B066CE">
        <w:rPr>
          <w:rFonts w:ascii="Times New Roman" w:hAnsi="Times New Roman" w:cs="Times New Roman"/>
          <w:color w:val="000000" w:themeColor="text1"/>
          <w:sz w:val="25"/>
          <w:szCs w:val="25"/>
          <w:lang w:val="es-ES"/>
        </w:rPr>
        <w:t xml:space="preserve">, </w:t>
      </w:r>
      <w:r w:rsidRPr="008F35C0">
        <w:rPr>
          <w:rFonts w:ascii="Times New Roman" w:hAnsi="Times New Roman" w:cs="Times New Roman"/>
          <w:color w:val="000000" w:themeColor="text1"/>
          <w:sz w:val="25"/>
          <w:szCs w:val="25"/>
          <w:lang w:val="es-ES"/>
        </w:rPr>
        <w:t>cu atribuții în domeniul electoral. Membru influent al organizației A</w:t>
      </w:r>
      <w:r w:rsidR="00B646E2">
        <w:rPr>
          <w:rFonts w:ascii="Times New Roman" w:hAnsi="Times New Roman" w:cs="Times New Roman"/>
          <w:color w:val="000000" w:themeColor="text1"/>
          <w:sz w:val="25"/>
          <w:szCs w:val="25"/>
          <w:lang w:val="es-ES"/>
        </w:rPr>
        <w:t>-</w:t>
      </w:r>
      <w:r w:rsidRPr="008F35C0">
        <w:rPr>
          <w:rFonts w:ascii="Times New Roman" w:hAnsi="Times New Roman" w:cs="Times New Roman"/>
          <w:color w:val="000000" w:themeColor="text1"/>
          <w:sz w:val="25"/>
          <w:szCs w:val="25"/>
          <w:lang w:val="es-ES"/>
        </w:rPr>
        <w:t xml:space="preserve">WEB, Institutul este totodată membru al rețelei electorale regionale </w:t>
      </w:r>
      <w:r w:rsidRPr="008F35C0">
        <w:rPr>
          <w:rFonts w:ascii="Times New Roman" w:hAnsi="Times New Roman" w:cs="Times New Roman"/>
          <w:i/>
          <w:iCs/>
          <w:color w:val="000000" w:themeColor="text1"/>
          <w:sz w:val="25"/>
          <w:szCs w:val="25"/>
          <w:lang w:val="es-ES"/>
        </w:rPr>
        <w:t>Uniunea Inter-Americană a Organismelor Electorale</w:t>
      </w:r>
      <w:r w:rsidRPr="008F35C0">
        <w:rPr>
          <w:rFonts w:ascii="Times New Roman" w:hAnsi="Times New Roman" w:cs="Times New Roman"/>
          <w:color w:val="000000" w:themeColor="text1"/>
          <w:sz w:val="25"/>
          <w:szCs w:val="25"/>
          <w:lang w:val="es-ES"/>
        </w:rPr>
        <w:t xml:space="preserve"> (UNIORE) și are o influență majoră </w:t>
      </w:r>
      <w:r w:rsidR="00B066CE">
        <w:rPr>
          <w:rFonts w:ascii="Times New Roman" w:hAnsi="Times New Roman" w:cs="Times New Roman"/>
          <w:color w:val="000000" w:themeColor="text1"/>
          <w:sz w:val="25"/>
          <w:szCs w:val="25"/>
          <w:lang w:val="es-ES"/>
        </w:rPr>
        <w:t xml:space="preserve">în activitatea </w:t>
      </w:r>
      <w:r w:rsidRPr="008F35C0">
        <w:rPr>
          <w:rFonts w:ascii="Times New Roman" w:hAnsi="Times New Roman" w:cs="Times New Roman"/>
          <w:color w:val="000000" w:themeColor="text1"/>
          <w:sz w:val="25"/>
          <w:szCs w:val="25"/>
          <w:lang w:val="es-ES"/>
        </w:rPr>
        <w:t>organizației internaționale</w:t>
      </w:r>
      <w:r w:rsidR="00B646E2">
        <w:rPr>
          <w:rFonts w:ascii="Times New Roman" w:hAnsi="Times New Roman" w:cs="Times New Roman"/>
          <w:color w:val="000000" w:themeColor="text1"/>
          <w:sz w:val="25"/>
          <w:szCs w:val="25"/>
          <w:lang w:val="es-ES"/>
        </w:rPr>
        <w:t xml:space="preserve"> a</w:t>
      </w:r>
      <w:r w:rsidRPr="008F35C0">
        <w:rPr>
          <w:rFonts w:ascii="Times New Roman" w:hAnsi="Times New Roman" w:cs="Times New Roman"/>
          <w:color w:val="000000" w:themeColor="text1"/>
          <w:sz w:val="25"/>
          <w:szCs w:val="25"/>
          <w:lang w:val="es-ES"/>
        </w:rPr>
        <w:t xml:space="preserve"> </w:t>
      </w:r>
      <w:r w:rsidRPr="008F35C0">
        <w:rPr>
          <w:rFonts w:ascii="Times New Roman" w:hAnsi="Times New Roman" w:cs="Times New Roman"/>
          <w:i/>
          <w:iCs/>
          <w:color w:val="000000" w:themeColor="text1"/>
          <w:sz w:val="25"/>
          <w:szCs w:val="25"/>
          <w:lang w:val="es-ES"/>
        </w:rPr>
        <w:t>Rețe</w:t>
      </w:r>
      <w:r w:rsidR="00B646E2">
        <w:rPr>
          <w:rFonts w:ascii="Times New Roman" w:hAnsi="Times New Roman" w:cs="Times New Roman"/>
          <w:i/>
          <w:iCs/>
          <w:color w:val="000000" w:themeColor="text1"/>
          <w:sz w:val="25"/>
          <w:szCs w:val="25"/>
          <w:lang w:val="es-ES"/>
        </w:rPr>
        <w:t>lei</w:t>
      </w:r>
      <w:r w:rsidRPr="008F35C0">
        <w:rPr>
          <w:rFonts w:ascii="Times New Roman" w:hAnsi="Times New Roman" w:cs="Times New Roman"/>
          <w:i/>
          <w:iCs/>
          <w:color w:val="000000" w:themeColor="text1"/>
          <w:sz w:val="25"/>
          <w:szCs w:val="25"/>
          <w:lang w:val="es-ES"/>
        </w:rPr>
        <w:t xml:space="preserve"> Globale de Justiție Electorală</w:t>
      </w:r>
      <w:r w:rsidRPr="008F35C0">
        <w:rPr>
          <w:rFonts w:ascii="Times New Roman" w:hAnsi="Times New Roman" w:cs="Times New Roman"/>
          <w:color w:val="000000" w:themeColor="text1"/>
          <w:sz w:val="25"/>
          <w:szCs w:val="25"/>
          <w:lang w:val="es-ES"/>
        </w:rPr>
        <w:t xml:space="preserve"> (RMJE)</w:t>
      </w:r>
      <w:r w:rsidRPr="008F35C0">
        <w:rPr>
          <w:rFonts w:ascii="Times New Roman" w:hAnsi="Times New Roman" w:cs="Times New Roman"/>
          <w:i/>
          <w:iCs/>
          <w:color w:val="000000" w:themeColor="text1"/>
          <w:sz w:val="25"/>
          <w:szCs w:val="25"/>
          <w:lang w:val="es-ES"/>
        </w:rPr>
        <w:t>.</w:t>
      </w:r>
    </w:p>
    <w:p w14:paraId="37E89797" w14:textId="495F35E8" w:rsidR="00947A93" w:rsidRPr="008F35C0" w:rsidRDefault="00947A93" w:rsidP="00C907D0">
      <w:pPr>
        <w:spacing w:after="0" w:line="360" w:lineRule="auto"/>
        <w:ind w:firstLine="720"/>
        <w:jc w:val="both"/>
        <w:rPr>
          <w:rFonts w:ascii="Times New Roman" w:eastAsia="Roboto-Light" w:hAnsi="Times New Roman" w:cs="Times New Roman"/>
          <w:color w:val="000000" w:themeColor="text1"/>
          <w:sz w:val="25"/>
          <w:szCs w:val="25"/>
          <w:lang w:val="ro-RO"/>
        </w:rPr>
      </w:pPr>
      <w:r w:rsidRPr="008F35C0">
        <w:rPr>
          <w:rFonts w:ascii="Times New Roman" w:hAnsi="Times New Roman" w:cs="Times New Roman"/>
          <w:bCs/>
          <w:color w:val="000000" w:themeColor="text1"/>
          <w:sz w:val="25"/>
          <w:szCs w:val="25"/>
          <w:lang w:val="ro-RO"/>
        </w:rPr>
        <w:t>I</w:t>
      </w:r>
      <w:r w:rsidR="00C907D0" w:rsidRPr="008F35C0">
        <w:rPr>
          <w:rFonts w:ascii="Times New Roman" w:hAnsi="Times New Roman" w:cs="Times New Roman"/>
          <w:bCs/>
          <w:color w:val="000000" w:themeColor="text1"/>
          <w:sz w:val="25"/>
          <w:szCs w:val="25"/>
          <w:lang w:val="ro-RO"/>
        </w:rPr>
        <w:t>NE Mex</w:t>
      </w:r>
      <w:r w:rsidRPr="008F35C0">
        <w:rPr>
          <w:rFonts w:ascii="Times New Roman" w:hAnsi="Times New Roman" w:cs="Times New Roman"/>
          <w:bCs/>
          <w:color w:val="000000" w:themeColor="text1"/>
          <w:sz w:val="25"/>
          <w:szCs w:val="25"/>
          <w:lang w:val="ro-RO"/>
        </w:rPr>
        <w:t>ic</w:t>
      </w:r>
      <w:r w:rsidR="00C907D0" w:rsidRPr="008F35C0">
        <w:rPr>
          <w:rFonts w:ascii="Times New Roman" w:hAnsi="Times New Roman" w:cs="Times New Roman"/>
          <w:bCs/>
          <w:color w:val="000000" w:themeColor="text1"/>
          <w:sz w:val="25"/>
          <w:szCs w:val="25"/>
          <w:lang w:val="ro-RO"/>
        </w:rPr>
        <w:t>o</w:t>
      </w:r>
      <w:r w:rsidRPr="008F35C0">
        <w:rPr>
          <w:rFonts w:ascii="Times New Roman" w:eastAsia="Roboto-Light" w:hAnsi="Times New Roman" w:cs="Times New Roman"/>
          <w:color w:val="000000" w:themeColor="text1"/>
          <w:sz w:val="25"/>
          <w:szCs w:val="25"/>
          <w:lang w:val="ro-RO"/>
        </w:rPr>
        <w:t xml:space="preserve"> participă activ în diferite formate la activități internaționale în domeniul electoral, fiind o instituție foarte dezvoltată din punct de vedere al capacității administrative și al resurselor de </w:t>
      </w:r>
      <w:r w:rsidRPr="00B646E2">
        <w:rPr>
          <w:rFonts w:ascii="Times New Roman" w:eastAsia="Roboto-Light" w:hAnsi="Times New Roman" w:cs="Times New Roman"/>
          <w:i/>
          <w:iCs/>
          <w:color w:val="000000" w:themeColor="text1"/>
          <w:sz w:val="25"/>
          <w:szCs w:val="25"/>
          <w:lang w:val="ro-RO"/>
        </w:rPr>
        <w:t>know</w:t>
      </w:r>
      <w:r w:rsidR="00B646E2" w:rsidRPr="00B646E2">
        <w:rPr>
          <w:rFonts w:ascii="Times New Roman" w:eastAsia="Roboto-Light" w:hAnsi="Times New Roman" w:cs="Times New Roman"/>
          <w:i/>
          <w:iCs/>
          <w:color w:val="000000" w:themeColor="text1"/>
          <w:sz w:val="25"/>
          <w:szCs w:val="25"/>
          <w:lang w:val="ro-RO"/>
        </w:rPr>
        <w:t>-</w:t>
      </w:r>
      <w:r w:rsidRPr="00B646E2">
        <w:rPr>
          <w:rFonts w:ascii="Times New Roman" w:eastAsia="Roboto-Light" w:hAnsi="Times New Roman" w:cs="Times New Roman"/>
          <w:i/>
          <w:iCs/>
          <w:color w:val="000000" w:themeColor="text1"/>
          <w:sz w:val="25"/>
          <w:szCs w:val="25"/>
          <w:lang w:val="ro-RO"/>
        </w:rPr>
        <w:t>how</w:t>
      </w:r>
      <w:r w:rsidRPr="008F35C0">
        <w:rPr>
          <w:rFonts w:ascii="Times New Roman" w:eastAsia="Roboto-Light" w:hAnsi="Times New Roman" w:cs="Times New Roman"/>
          <w:color w:val="000000" w:themeColor="text1"/>
          <w:sz w:val="25"/>
          <w:szCs w:val="25"/>
          <w:lang w:val="ro-RO"/>
        </w:rPr>
        <w:t xml:space="preserve"> în materie electorală. </w:t>
      </w:r>
    </w:p>
    <w:p w14:paraId="25011E30" w14:textId="70DFC724" w:rsidR="00947A93" w:rsidRPr="008F35C0" w:rsidRDefault="00947A93" w:rsidP="00C907D0">
      <w:pPr>
        <w:pStyle w:val="Heading5"/>
        <w:shd w:val="clear" w:color="auto" w:fill="FFFFFF"/>
        <w:spacing w:before="0" w:line="360" w:lineRule="auto"/>
        <w:jc w:val="both"/>
        <w:rPr>
          <w:rFonts w:ascii="Times New Roman" w:hAnsi="Times New Roman" w:cs="Times New Roman"/>
          <w:color w:val="000000" w:themeColor="text1"/>
          <w:sz w:val="25"/>
          <w:szCs w:val="25"/>
        </w:rPr>
      </w:pPr>
      <w:r w:rsidRPr="008F35C0">
        <w:rPr>
          <w:rFonts w:ascii="Times New Roman" w:hAnsi="Times New Roman" w:cs="Times New Roman"/>
          <w:i/>
          <w:iCs/>
          <w:color w:val="000000" w:themeColor="text1"/>
          <w:sz w:val="25"/>
          <w:szCs w:val="25"/>
          <w:lang w:val="ro-RO"/>
        </w:rPr>
        <w:t xml:space="preserve">            Despre International Centre for Electoral Training and Research (CICIE)</w:t>
      </w:r>
      <w:r w:rsidRPr="008F35C0">
        <w:rPr>
          <w:rFonts w:ascii="Times New Roman" w:hAnsi="Times New Roman" w:cs="Times New Roman"/>
          <w:color w:val="000000" w:themeColor="text1"/>
          <w:sz w:val="25"/>
          <w:szCs w:val="25"/>
        </w:rPr>
        <w:t xml:space="preserve"> din cadrul INE Mexic</w:t>
      </w:r>
      <w:r w:rsidR="00B066CE">
        <w:rPr>
          <w:rFonts w:ascii="Times New Roman" w:hAnsi="Times New Roman" w:cs="Times New Roman"/>
          <w:color w:val="000000" w:themeColor="text1"/>
          <w:sz w:val="25"/>
          <w:szCs w:val="25"/>
        </w:rPr>
        <w:t>o</w:t>
      </w:r>
      <w:r w:rsidRPr="008F35C0">
        <w:rPr>
          <w:rFonts w:ascii="Times New Roman" w:hAnsi="Times New Roman" w:cs="Times New Roman"/>
          <w:color w:val="000000" w:themeColor="text1"/>
          <w:sz w:val="25"/>
          <w:szCs w:val="25"/>
        </w:rPr>
        <w:t xml:space="preserve">. </w:t>
      </w:r>
    </w:p>
    <w:p w14:paraId="36EFCDE9" w14:textId="7B85D305" w:rsidR="00947A93" w:rsidRPr="00D856D4" w:rsidRDefault="00947A93" w:rsidP="00C907D0">
      <w:pPr>
        <w:spacing w:after="0" w:line="360" w:lineRule="auto"/>
        <w:jc w:val="both"/>
        <w:rPr>
          <w:rFonts w:ascii="Times New Roman" w:hAnsi="Times New Roman" w:cs="Times New Roman"/>
          <w:color w:val="000000" w:themeColor="text1"/>
          <w:sz w:val="25"/>
          <w:szCs w:val="25"/>
        </w:rPr>
      </w:pPr>
      <w:r w:rsidRPr="008F35C0">
        <w:rPr>
          <w:rFonts w:ascii="Times New Roman" w:hAnsi="Times New Roman" w:cs="Times New Roman"/>
          <w:color w:val="000000" w:themeColor="text1"/>
          <w:sz w:val="25"/>
          <w:szCs w:val="25"/>
        </w:rPr>
        <w:t xml:space="preserve">            </w:t>
      </w:r>
      <w:r w:rsidRPr="00E1633B">
        <w:rPr>
          <w:rFonts w:ascii="Times New Roman" w:hAnsi="Times New Roman" w:cs="Times New Roman"/>
          <w:color w:val="000000" w:themeColor="text1"/>
          <w:sz w:val="25"/>
          <w:szCs w:val="25"/>
        </w:rPr>
        <w:t xml:space="preserve">Centrul Internațional de Formare și Cercetare Electorală (CICIE) este un instrument al noului tip de cooperare internațională orizontală care oferă o serie de instrumente de instruire, asistență și cercetare în materie electorală, precum ateliere de administrare electorală, stagii de practică, seminarii internaționale, cursuri de profesionalizare si asistență tehnică. </w:t>
      </w:r>
      <w:r w:rsidRPr="00D856D4">
        <w:rPr>
          <w:rFonts w:ascii="Times New Roman" w:hAnsi="Times New Roman" w:cs="Times New Roman"/>
          <w:color w:val="000000" w:themeColor="text1"/>
          <w:sz w:val="25"/>
          <w:szCs w:val="25"/>
        </w:rPr>
        <w:t>Diferitele mecanisme de instruire cuprind patru domenii acoperite de administrația electorală: etic-instituțional, administrativ-managerial, juridic-politic,</w:t>
      </w:r>
      <w:r w:rsidR="00B646E2" w:rsidRPr="00D856D4">
        <w:rPr>
          <w:rFonts w:ascii="Times New Roman" w:hAnsi="Times New Roman" w:cs="Times New Roman"/>
          <w:color w:val="000000" w:themeColor="text1"/>
          <w:sz w:val="25"/>
          <w:szCs w:val="25"/>
        </w:rPr>
        <w:t xml:space="preserve"> </w:t>
      </w:r>
      <w:r w:rsidRPr="00D856D4">
        <w:rPr>
          <w:rFonts w:ascii="Times New Roman" w:hAnsi="Times New Roman" w:cs="Times New Roman"/>
          <w:color w:val="000000" w:themeColor="text1"/>
          <w:sz w:val="25"/>
          <w:szCs w:val="25"/>
        </w:rPr>
        <w:t xml:space="preserve">tehnic-tehnologic. </w:t>
      </w:r>
    </w:p>
    <w:p w14:paraId="150DF11A" w14:textId="582AA3BC" w:rsidR="00947A93" w:rsidRPr="008F35C0" w:rsidRDefault="00947A93" w:rsidP="00C907D0">
      <w:pPr>
        <w:spacing w:after="0" w:line="360" w:lineRule="auto"/>
        <w:jc w:val="both"/>
        <w:rPr>
          <w:rFonts w:ascii="Times New Roman" w:hAnsi="Times New Roman" w:cs="Times New Roman"/>
          <w:i/>
          <w:iCs/>
          <w:sz w:val="25"/>
          <w:szCs w:val="25"/>
          <w:lang w:val="ro-RO"/>
        </w:rPr>
      </w:pPr>
      <w:r w:rsidRPr="008F35C0">
        <w:rPr>
          <w:rFonts w:ascii="Times New Roman" w:hAnsi="Times New Roman" w:cs="Times New Roman"/>
          <w:i/>
          <w:iCs/>
          <w:sz w:val="25"/>
          <w:szCs w:val="25"/>
          <w:lang w:val="ro-RO"/>
        </w:rPr>
        <w:lastRenderedPageBreak/>
        <w:t xml:space="preserve">         Despre Autoritatea Electorală Permanentă (AEP)</w:t>
      </w:r>
    </w:p>
    <w:p w14:paraId="104DEC7E" w14:textId="77777777" w:rsidR="00947A93" w:rsidRPr="00B646E2" w:rsidRDefault="00947A93" w:rsidP="00C907D0">
      <w:pPr>
        <w:pStyle w:val="NoSpacing"/>
        <w:tabs>
          <w:tab w:val="left" w:pos="9356"/>
        </w:tabs>
        <w:spacing w:line="360" w:lineRule="auto"/>
        <w:jc w:val="both"/>
        <w:rPr>
          <w:rFonts w:ascii="Times New Roman" w:hAnsi="Times New Roman" w:cs="Times New Roman"/>
          <w:i/>
          <w:iCs/>
          <w:sz w:val="25"/>
          <w:szCs w:val="25"/>
        </w:rPr>
      </w:pPr>
      <w:r w:rsidRPr="008F35C0">
        <w:rPr>
          <w:rFonts w:ascii="Times New Roman" w:hAnsi="Times New Roman" w:cs="Times New Roman"/>
          <w:sz w:val="25"/>
          <w:szCs w:val="25"/>
        </w:rPr>
        <w:t xml:space="preserve">         AEP are calitatea de membru activ în cadrul organizațiilor internaționale </w:t>
      </w:r>
      <w:r w:rsidRPr="00B646E2">
        <w:rPr>
          <w:rFonts w:ascii="Times New Roman" w:hAnsi="Times New Roman" w:cs="Times New Roman"/>
          <w:i/>
          <w:iCs/>
          <w:sz w:val="25"/>
          <w:szCs w:val="25"/>
        </w:rPr>
        <w:t>Association of World Election Bodies (A-WEB)</w:t>
      </w:r>
      <w:r w:rsidRPr="008F35C0">
        <w:rPr>
          <w:rFonts w:ascii="Times New Roman" w:hAnsi="Times New Roman" w:cs="Times New Roman"/>
          <w:sz w:val="25"/>
          <w:szCs w:val="25"/>
        </w:rPr>
        <w:t xml:space="preserve"> și </w:t>
      </w:r>
      <w:r w:rsidRPr="00B646E2">
        <w:rPr>
          <w:rFonts w:ascii="Times New Roman" w:hAnsi="Times New Roman" w:cs="Times New Roman"/>
          <w:i/>
          <w:iCs/>
          <w:sz w:val="25"/>
          <w:szCs w:val="25"/>
        </w:rPr>
        <w:t xml:space="preserve">Réseau des Compétences Electorales Francophones (RECEF). </w:t>
      </w:r>
    </w:p>
    <w:p w14:paraId="52E72A0B" w14:textId="3354F835" w:rsidR="00947A93" w:rsidRPr="008F35C0" w:rsidRDefault="00947A93" w:rsidP="00C907D0">
      <w:pPr>
        <w:pStyle w:val="NoSpacing"/>
        <w:tabs>
          <w:tab w:val="left" w:pos="9356"/>
        </w:tabs>
        <w:spacing w:line="360" w:lineRule="auto"/>
        <w:jc w:val="both"/>
        <w:rPr>
          <w:rFonts w:ascii="Times New Roman" w:hAnsi="Times New Roman" w:cs="Times New Roman"/>
          <w:sz w:val="25"/>
          <w:szCs w:val="25"/>
        </w:rPr>
      </w:pPr>
      <w:r w:rsidRPr="008F35C0">
        <w:rPr>
          <w:rFonts w:ascii="Times New Roman" w:hAnsi="Times New Roman" w:cs="Times New Roman"/>
          <w:sz w:val="25"/>
          <w:szCs w:val="25"/>
        </w:rPr>
        <w:t xml:space="preserve">         De la înființare și până în prezent, AEP a dobândit </w:t>
      </w:r>
      <w:r w:rsidR="00B646E2">
        <w:rPr>
          <w:rFonts w:ascii="Times New Roman" w:hAnsi="Times New Roman" w:cs="Times New Roman"/>
          <w:sz w:val="25"/>
          <w:szCs w:val="25"/>
        </w:rPr>
        <w:t>o importantă</w:t>
      </w:r>
      <w:r w:rsidRPr="008F35C0">
        <w:rPr>
          <w:rFonts w:ascii="Times New Roman" w:hAnsi="Times New Roman" w:cs="Times New Roman"/>
          <w:sz w:val="25"/>
          <w:szCs w:val="25"/>
        </w:rPr>
        <w:t xml:space="preserve"> dezvoltare a capacității administrative și a devenit un partener puternic și credibil care deține toate instrumentele necesare pentru a furniza expertiză și asistență electorală, dar și pentru a dezvolta schimburi de bun</w:t>
      </w:r>
      <w:r w:rsidR="00B646E2">
        <w:rPr>
          <w:rFonts w:ascii="Times New Roman" w:hAnsi="Times New Roman" w:cs="Times New Roman"/>
          <w:sz w:val="25"/>
          <w:szCs w:val="25"/>
        </w:rPr>
        <w:t>e</w:t>
      </w:r>
      <w:r w:rsidRPr="008F35C0">
        <w:rPr>
          <w:rFonts w:ascii="Times New Roman" w:hAnsi="Times New Roman" w:cs="Times New Roman"/>
          <w:sz w:val="25"/>
          <w:szCs w:val="25"/>
        </w:rPr>
        <w:t xml:space="preserve"> practic</w:t>
      </w:r>
      <w:r w:rsidR="00B646E2">
        <w:rPr>
          <w:rFonts w:ascii="Times New Roman" w:hAnsi="Times New Roman" w:cs="Times New Roman"/>
          <w:sz w:val="25"/>
          <w:szCs w:val="25"/>
        </w:rPr>
        <w:t>i</w:t>
      </w:r>
      <w:r w:rsidRPr="008F35C0">
        <w:rPr>
          <w:rFonts w:ascii="Times New Roman" w:hAnsi="Times New Roman" w:cs="Times New Roman"/>
          <w:sz w:val="25"/>
          <w:szCs w:val="25"/>
        </w:rPr>
        <w:t xml:space="preserve"> cu organisme similare sau organizații electorale internaționale relevante. Din punct de vedere al experienței dobândite în organizarea și managementul alegerilor, de la momentul înființării, AEP a gestionat împreună cu ceilalți actori electorali cu atribuții în domeniul electoral un număr de peste 32 </w:t>
      </w:r>
      <w:r w:rsidR="00B646E2">
        <w:rPr>
          <w:rFonts w:ascii="Times New Roman" w:hAnsi="Times New Roman" w:cs="Times New Roman"/>
          <w:sz w:val="25"/>
          <w:szCs w:val="25"/>
        </w:rPr>
        <w:t xml:space="preserve">de </w:t>
      </w:r>
      <w:r w:rsidRPr="008F35C0">
        <w:rPr>
          <w:rFonts w:ascii="Times New Roman" w:hAnsi="Times New Roman" w:cs="Times New Roman"/>
          <w:sz w:val="25"/>
          <w:szCs w:val="25"/>
        </w:rPr>
        <w:t>procese electorale diferite în perioada 2004-2021 (3 scrutine - alegeri prezidențiale, 4 scrutine - alegeri europarlamentare, 5 scrutine - alegeri parlamentare, 2 scrutine</w:t>
      </w:r>
      <w:r w:rsidR="00B646E2">
        <w:rPr>
          <w:rFonts w:ascii="Times New Roman" w:hAnsi="Times New Roman" w:cs="Times New Roman"/>
          <w:sz w:val="25"/>
          <w:szCs w:val="25"/>
        </w:rPr>
        <w:t xml:space="preserve"> </w:t>
      </w:r>
      <w:r w:rsidRPr="008F35C0">
        <w:rPr>
          <w:rFonts w:ascii="Times New Roman" w:hAnsi="Times New Roman" w:cs="Times New Roman"/>
          <w:sz w:val="25"/>
          <w:szCs w:val="25"/>
        </w:rPr>
        <w:t>-</w:t>
      </w:r>
      <w:r w:rsidR="00B646E2">
        <w:rPr>
          <w:rFonts w:ascii="Times New Roman" w:hAnsi="Times New Roman" w:cs="Times New Roman"/>
          <w:sz w:val="25"/>
          <w:szCs w:val="25"/>
        </w:rPr>
        <w:t xml:space="preserve"> </w:t>
      </w:r>
      <w:r w:rsidRPr="008F35C0">
        <w:rPr>
          <w:rFonts w:ascii="Times New Roman" w:hAnsi="Times New Roman" w:cs="Times New Roman"/>
          <w:sz w:val="25"/>
          <w:szCs w:val="25"/>
        </w:rPr>
        <w:t>alegeri parlamentare parțiale, 4 scrutine - alegeri locale, 9 scrutine - alegeri locale parțiale, 5 scrutine - referendum).</w:t>
      </w:r>
    </w:p>
    <w:p w14:paraId="0944B94C" w14:textId="416BF72C" w:rsidR="00947A93" w:rsidRPr="008F35C0" w:rsidRDefault="00947A93" w:rsidP="00C907D0">
      <w:pPr>
        <w:pStyle w:val="NoSpacing"/>
        <w:tabs>
          <w:tab w:val="left" w:pos="9356"/>
        </w:tabs>
        <w:spacing w:line="360" w:lineRule="auto"/>
        <w:jc w:val="both"/>
        <w:rPr>
          <w:rFonts w:ascii="Times New Roman" w:hAnsi="Times New Roman" w:cs="Times New Roman"/>
          <w:sz w:val="25"/>
          <w:szCs w:val="25"/>
        </w:rPr>
      </w:pPr>
      <w:r w:rsidRPr="008F35C0">
        <w:rPr>
          <w:rFonts w:ascii="Times New Roman" w:hAnsi="Times New Roman" w:cs="Times New Roman"/>
          <w:sz w:val="25"/>
          <w:szCs w:val="25"/>
        </w:rPr>
        <w:t xml:space="preserve">         Pentru a amplifica recunoașterea AEP pe plan internațional, ca instituție de încredere care furnizează servicii publice electorale de înaltă calitate și care asigură împlinirea dorințelor legitime al electoratului, Autoritatea implementează, în mod constant, soluții inovatoare și multiplică numărul acțiunilor de cooperare. Astfel, dezvoltarea activă a relațiilor de cooperare în domeniul electoral la nivel internațional și asigurarea transparenței activității electorale din România în vederea consolidării reputației AEP d</w:t>
      </w:r>
      <w:r w:rsidR="00B646E2">
        <w:rPr>
          <w:rFonts w:ascii="Times New Roman" w:hAnsi="Times New Roman" w:cs="Times New Roman"/>
          <w:sz w:val="25"/>
          <w:szCs w:val="25"/>
        </w:rPr>
        <w:t>rept</w:t>
      </w:r>
      <w:r w:rsidRPr="008F35C0">
        <w:rPr>
          <w:rFonts w:ascii="Times New Roman" w:hAnsi="Times New Roman" w:cs="Times New Roman"/>
          <w:sz w:val="25"/>
          <w:szCs w:val="25"/>
        </w:rPr>
        <w:t xml:space="preserve"> actor electoral avansat și de încredere, urmărește îndeplinirea viziunii AEP. </w:t>
      </w:r>
    </w:p>
    <w:p w14:paraId="113A945D" w14:textId="77777777" w:rsidR="00947A93" w:rsidRPr="008F35C0" w:rsidRDefault="00947A93" w:rsidP="00C907D0">
      <w:pPr>
        <w:pStyle w:val="NoSpacing"/>
        <w:tabs>
          <w:tab w:val="left" w:pos="9356"/>
        </w:tabs>
        <w:spacing w:line="360" w:lineRule="auto"/>
        <w:jc w:val="both"/>
        <w:rPr>
          <w:rFonts w:ascii="Times New Roman" w:hAnsi="Times New Roman" w:cs="Times New Roman"/>
          <w:sz w:val="25"/>
          <w:szCs w:val="25"/>
        </w:rPr>
      </w:pPr>
      <w:r w:rsidRPr="008F35C0">
        <w:rPr>
          <w:rFonts w:ascii="Times New Roman" w:hAnsi="Times New Roman" w:cs="Times New Roman"/>
          <w:sz w:val="25"/>
          <w:szCs w:val="25"/>
        </w:rPr>
        <w:t xml:space="preserve">         În planul relațiilor internaționale, obiectivele principale urmărite de AEP sunt: buna reprezentare a Autorității în plan internațional, dezvoltarea schimburilor de experiență în materie electorală în vederea partajării de </w:t>
      </w:r>
      <w:r w:rsidRPr="003C7DCB">
        <w:rPr>
          <w:rFonts w:ascii="Times New Roman" w:hAnsi="Times New Roman" w:cs="Times New Roman"/>
          <w:i/>
          <w:iCs/>
          <w:sz w:val="25"/>
          <w:szCs w:val="25"/>
        </w:rPr>
        <w:t>know-how</w:t>
      </w:r>
      <w:r w:rsidRPr="008F35C0">
        <w:rPr>
          <w:rFonts w:ascii="Times New Roman" w:hAnsi="Times New Roman" w:cs="Times New Roman"/>
          <w:sz w:val="25"/>
          <w:szCs w:val="25"/>
        </w:rPr>
        <w:t xml:space="preserve"> și furnizarea de către Autoritate a asistenței în materie electorală. </w:t>
      </w:r>
    </w:p>
    <w:p w14:paraId="41DAC34F" w14:textId="67680E2E" w:rsidR="00A365FD" w:rsidRPr="005B28EF" w:rsidRDefault="00A365FD" w:rsidP="00D91970">
      <w:pPr>
        <w:spacing w:after="0" w:line="360" w:lineRule="auto"/>
        <w:jc w:val="both"/>
        <w:rPr>
          <w:rFonts w:ascii="Times New Roman" w:hAnsi="Times New Roman" w:cs="Times New Roman"/>
          <w:i/>
          <w:iCs/>
          <w:color w:val="FFFFFF" w:themeColor="background1"/>
          <w:sz w:val="25"/>
          <w:szCs w:val="25"/>
          <w:lang w:val="ro-RO"/>
        </w:rPr>
      </w:pPr>
      <w:r w:rsidRPr="005B28EF">
        <w:rPr>
          <w:rFonts w:ascii="Times New Roman" w:hAnsi="Times New Roman" w:cs="Times New Roman"/>
          <w:i/>
          <w:iCs/>
          <w:color w:val="FFFFFF" w:themeColor="background1"/>
          <w:sz w:val="25"/>
          <w:szCs w:val="25"/>
          <w:lang w:val="ro-RO"/>
        </w:rPr>
        <w:t>Întocmit:</w:t>
      </w:r>
      <w:r w:rsidR="00C454BF" w:rsidRPr="005B28EF">
        <w:rPr>
          <w:rFonts w:ascii="Times New Roman" w:hAnsi="Times New Roman" w:cs="Times New Roman"/>
          <w:i/>
          <w:iCs/>
          <w:color w:val="FFFFFF" w:themeColor="background1"/>
          <w:sz w:val="25"/>
          <w:szCs w:val="25"/>
          <w:lang w:val="ro-RO"/>
        </w:rPr>
        <w:t xml:space="preserve"> </w:t>
      </w:r>
      <w:r w:rsidR="00B8269E" w:rsidRPr="005B28EF">
        <w:rPr>
          <w:rFonts w:ascii="Times New Roman" w:hAnsi="Times New Roman" w:cs="Times New Roman"/>
          <w:b/>
          <w:bCs/>
          <w:i/>
          <w:iCs/>
          <w:color w:val="FFFFFF" w:themeColor="background1"/>
          <w:sz w:val="20"/>
          <w:szCs w:val="20"/>
          <w:lang w:val="ro-RO"/>
        </w:rPr>
        <w:t>Ion MINCU-RĂDULESCU</w:t>
      </w:r>
      <w:r w:rsidR="00D91970" w:rsidRPr="005B28EF">
        <w:rPr>
          <w:rFonts w:ascii="Times New Roman" w:hAnsi="Times New Roman" w:cs="Times New Roman"/>
          <w:i/>
          <w:iCs/>
          <w:color w:val="FFFFFF" w:themeColor="background1"/>
          <w:sz w:val="20"/>
          <w:szCs w:val="20"/>
          <w:lang w:val="ro-RO"/>
        </w:rPr>
        <w:t xml:space="preserve">, </w:t>
      </w:r>
      <w:r w:rsidR="00B8269E" w:rsidRPr="005B28EF">
        <w:rPr>
          <w:rFonts w:ascii="Times New Roman" w:hAnsi="Times New Roman" w:cs="Times New Roman"/>
          <w:i/>
          <w:iCs/>
          <w:color w:val="FFFFFF" w:themeColor="background1"/>
          <w:sz w:val="20"/>
          <w:szCs w:val="20"/>
          <w:lang w:val="ro-RO"/>
        </w:rPr>
        <w:t>RP al AEP pe lângă organizații internaționale</w:t>
      </w:r>
      <w:r w:rsidR="00AF0B9E" w:rsidRPr="005B28EF">
        <w:rPr>
          <w:rFonts w:ascii="Times New Roman" w:hAnsi="Times New Roman" w:cs="Times New Roman"/>
          <w:i/>
          <w:iCs/>
          <w:color w:val="FFFFFF" w:themeColor="background1"/>
          <w:sz w:val="20"/>
          <w:szCs w:val="20"/>
          <w:lang w:val="ro-RO"/>
        </w:rPr>
        <w:t xml:space="preserve"> </w:t>
      </w:r>
      <w:r w:rsidR="00B066CE" w:rsidRPr="005B28EF">
        <w:rPr>
          <w:rFonts w:ascii="Times New Roman" w:hAnsi="Times New Roman" w:cs="Times New Roman"/>
          <w:i/>
          <w:iCs/>
          <w:color w:val="FFFFFF" w:themeColor="background1"/>
          <w:sz w:val="20"/>
          <w:szCs w:val="20"/>
          <w:lang w:val="ro-RO"/>
        </w:rPr>
        <w:t>(A-WEB)</w:t>
      </w:r>
      <w:r w:rsidR="001143A4" w:rsidRPr="005B28EF">
        <w:rPr>
          <w:rFonts w:ascii="Times New Roman" w:hAnsi="Times New Roman" w:cs="Times New Roman"/>
          <w:i/>
          <w:iCs/>
          <w:color w:val="FFFFFF" w:themeColor="background1"/>
          <w:sz w:val="20"/>
          <w:szCs w:val="20"/>
          <w:lang w:val="ro-RO"/>
        </w:rPr>
        <w:t>,</w:t>
      </w:r>
      <w:r w:rsidR="00C12F10" w:rsidRPr="005B28EF">
        <w:rPr>
          <w:rFonts w:ascii="Times New Roman" w:hAnsi="Times New Roman" w:cs="Times New Roman"/>
          <w:i/>
          <w:iCs/>
          <w:color w:val="FFFFFF" w:themeColor="background1"/>
          <w:sz w:val="20"/>
          <w:szCs w:val="20"/>
          <w:lang w:val="ro-RO"/>
        </w:rPr>
        <w:t xml:space="preserve"> </w:t>
      </w:r>
      <w:r w:rsidR="001143A4" w:rsidRPr="005B28EF">
        <w:rPr>
          <w:rFonts w:ascii="Times New Roman" w:hAnsi="Times New Roman" w:cs="Times New Roman"/>
          <w:i/>
          <w:iCs/>
          <w:color w:val="FFFFFF" w:themeColor="background1"/>
          <w:sz w:val="20"/>
          <w:szCs w:val="20"/>
          <w:lang w:val="ro-RO"/>
        </w:rPr>
        <w:t>DCI</w:t>
      </w:r>
    </w:p>
    <w:p w14:paraId="00838AFD" w14:textId="7F9199D4" w:rsidR="00A365FD" w:rsidRPr="005B28EF" w:rsidRDefault="00A365FD" w:rsidP="00D91970">
      <w:pPr>
        <w:spacing w:after="0" w:line="360" w:lineRule="auto"/>
        <w:jc w:val="both"/>
        <w:rPr>
          <w:rFonts w:ascii="Times New Roman" w:hAnsi="Times New Roman" w:cs="Times New Roman"/>
          <w:i/>
          <w:iCs/>
          <w:color w:val="FFFFFF" w:themeColor="background1"/>
          <w:sz w:val="20"/>
          <w:szCs w:val="20"/>
          <w:lang w:val="ro-RO"/>
        </w:rPr>
      </w:pPr>
      <w:r w:rsidRPr="005B28EF">
        <w:rPr>
          <w:rFonts w:ascii="Times New Roman" w:hAnsi="Times New Roman" w:cs="Times New Roman"/>
          <w:i/>
          <w:iCs/>
          <w:color w:val="FFFFFF" w:themeColor="background1"/>
          <w:sz w:val="20"/>
          <w:szCs w:val="20"/>
          <w:lang w:val="ro-RO"/>
        </w:rPr>
        <w:t>(Îmi asum responsabilitatea pentru fundamentarea, corectitudinea și legalitatea întocmirii acestui act  oficial</w:t>
      </w:r>
      <w:r w:rsidR="00B238A2" w:rsidRPr="005B28EF">
        <w:rPr>
          <w:rFonts w:ascii="Times New Roman" w:hAnsi="Times New Roman" w:cs="Times New Roman"/>
          <w:i/>
          <w:iCs/>
          <w:color w:val="FFFFFF" w:themeColor="background1"/>
          <w:sz w:val="20"/>
          <w:szCs w:val="20"/>
          <w:lang w:val="ro-RO"/>
        </w:rPr>
        <w:t>)</w:t>
      </w:r>
      <w:r w:rsidRPr="005B28EF">
        <w:rPr>
          <w:rFonts w:ascii="Times New Roman" w:hAnsi="Times New Roman" w:cs="Times New Roman"/>
          <w:i/>
          <w:iCs/>
          <w:color w:val="FFFFFF" w:themeColor="background1"/>
          <w:sz w:val="20"/>
          <w:szCs w:val="20"/>
          <w:lang w:val="ro-RO"/>
        </w:rPr>
        <w:t xml:space="preserve">        </w:t>
      </w:r>
    </w:p>
    <w:p w14:paraId="68A1EF61" w14:textId="7246E228" w:rsidR="00370F4C" w:rsidRPr="00B238A2" w:rsidRDefault="00B238A2" w:rsidP="00D91970">
      <w:pPr>
        <w:pStyle w:val="NoSpacing"/>
        <w:spacing w:line="360" w:lineRule="auto"/>
        <w:ind w:left="1080"/>
        <w:jc w:val="right"/>
        <w:rPr>
          <w:rFonts w:ascii="Times New Roman" w:hAnsi="Times New Roman" w:cs="Times New Roman"/>
          <w:sz w:val="24"/>
          <w:szCs w:val="24"/>
        </w:rPr>
      </w:pPr>
      <w:r w:rsidRPr="00B238A2">
        <w:rPr>
          <w:rFonts w:ascii="Times New Roman" w:hAnsi="Times New Roman" w:cs="Times New Roman"/>
          <w:sz w:val="24"/>
          <w:szCs w:val="24"/>
        </w:rPr>
        <w:t>E</w:t>
      </w:r>
      <w:r w:rsidR="00A365FD" w:rsidRPr="00B238A2">
        <w:rPr>
          <w:rFonts w:ascii="Times New Roman" w:hAnsi="Times New Roman" w:cs="Times New Roman"/>
          <w:sz w:val="24"/>
          <w:szCs w:val="24"/>
        </w:rPr>
        <w:t>xemplarul nr. 1/1</w:t>
      </w:r>
    </w:p>
    <w:sectPr w:rsidR="00370F4C" w:rsidRPr="00B238A2"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18D2" w14:textId="77777777" w:rsidR="00486BAB" w:rsidRDefault="00486BAB" w:rsidP="00490E15">
      <w:pPr>
        <w:spacing w:after="0" w:line="240" w:lineRule="auto"/>
      </w:pPr>
      <w:r>
        <w:separator/>
      </w:r>
    </w:p>
  </w:endnote>
  <w:endnote w:type="continuationSeparator" w:id="0">
    <w:p w14:paraId="0E25CB48" w14:textId="77777777" w:rsidR="00486BAB" w:rsidRDefault="00486BAB"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8819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D856D4" w:rsidRDefault="009909CD" w:rsidP="00370F4C">
    <w:pPr>
      <w:pStyle w:val="Footer"/>
      <w:jc w:val="center"/>
      <w:rPr>
        <w:color w:val="1E2D4E"/>
        <w:lang w:val="it-IT"/>
      </w:rPr>
    </w:pPr>
    <w:r w:rsidRPr="00D856D4">
      <w:rPr>
        <w:color w:val="1E2D4E"/>
        <w:lang w:val="it-IT"/>
      </w:rPr>
      <w:t>Telefon: 021.310.07.69, fax: 021.310.13.86</w:t>
    </w:r>
  </w:p>
  <w:p w14:paraId="156FABDD" w14:textId="77777777" w:rsidR="009909CD" w:rsidRPr="008C5699" w:rsidRDefault="009909CD" w:rsidP="00370F4C">
    <w:pPr>
      <w:pStyle w:val="Footer"/>
      <w:jc w:val="center"/>
      <w:rPr>
        <w:color w:val="1E2D4E"/>
        <w:lang w:val="it-IT"/>
      </w:rPr>
    </w:pPr>
    <w:r w:rsidRPr="008C5699">
      <w:rPr>
        <w:color w:val="1E2D4E"/>
        <w:lang w:val="it-IT"/>
      </w:rPr>
      <w:t>www.roaep.ro, e-mail: registratura@roaep.ro</w:t>
    </w:r>
  </w:p>
  <w:p w14:paraId="2EE2DBF0" w14:textId="1178E86A" w:rsidR="009909CD" w:rsidRPr="008C5699"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841E" w14:textId="77777777" w:rsidR="00486BAB" w:rsidRDefault="00486BAB" w:rsidP="00490E15">
      <w:pPr>
        <w:spacing w:after="0" w:line="240" w:lineRule="auto"/>
      </w:pPr>
      <w:r>
        <w:separator/>
      </w:r>
    </w:p>
  </w:footnote>
  <w:footnote w:type="continuationSeparator" w:id="0">
    <w:p w14:paraId="5B309E30" w14:textId="77777777" w:rsidR="00486BAB" w:rsidRDefault="00486BAB"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F88"/>
    <w:multiLevelType w:val="hybridMultilevel"/>
    <w:tmpl w:val="AAE0EFF8"/>
    <w:lvl w:ilvl="0" w:tplc="216A566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1D6BE5"/>
    <w:multiLevelType w:val="hybridMultilevel"/>
    <w:tmpl w:val="439E81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8376EE1"/>
    <w:multiLevelType w:val="hybridMultilevel"/>
    <w:tmpl w:val="99468042"/>
    <w:lvl w:ilvl="0" w:tplc="9DFC5DD8">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77501B38"/>
    <w:multiLevelType w:val="hybridMultilevel"/>
    <w:tmpl w:val="98EABC76"/>
    <w:lvl w:ilvl="0" w:tplc="1D6AAB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2242590">
    <w:abstractNumId w:val="2"/>
  </w:num>
  <w:num w:numId="2" w16cid:durableId="608897427">
    <w:abstractNumId w:val="4"/>
  </w:num>
  <w:num w:numId="3" w16cid:durableId="1643196170">
    <w:abstractNumId w:val="0"/>
  </w:num>
  <w:num w:numId="4" w16cid:durableId="1707682065">
    <w:abstractNumId w:val="3"/>
  </w:num>
  <w:num w:numId="5" w16cid:durableId="719978937">
    <w:abstractNumId w:val="1"/>
  </w:num>
  <w:num w:numId="6" w16cid:durableId="1307583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5DDA"/>
    <w:rsid w:val="0003211F"/>
    <w:rsid w:val="000324A0"/>
    <w:rsid w:val="000776B4"/>
    <w:rsid w:val="00091314"/>
    <w:rsid w:val="000B14A1"/>
    <w:rsid w:val="000B52F5"/>
    <w:rsid w:val="000C67CA"/>
    <w:rsid w:val="000F74A4"/>
    <w:rsid w:val="00103769"/>
    <w:rsid w:val="001143A4"/>
    <w:rsid w:val="00116109"/>
    <w:rsid w:val="00127F94"/>
    <w:rsid w:val="00132B27"/>
    <w:rsid w:val="00161FD9"/>
    <w:rsid w:val="001623E4"/>
    <w:rsid w:val="001939C6"/>
    <w:rsid w:val="001A2348"/>
    <w:rsid w:val="001A7FA1"/>
    <w:rsid w:val="001E050E"/>
    <w:rsid w:val="001E7329"/>
    <w:rsid w:val="001F1640"/>
    <w:rsid w:val="00203088"/>
    <w:rsid w:val="00204C23"/>
    <w:rsid w:val="002137F7"/>
    <w:rsid w:val="00214AF3"/>
    <w:rsid w:val="002319B5"/>
    <w:rsid w:val="0025429D"/>
    <w:rsid w:val="00264E74"/>
    <w:rsid w:val="00265D6D"/>
    <w:rsid w:val="00274F6E"/>
    <w:rsid w:val="002829DF"/>
    <w:rsid w:val="002B0C31"/>
    <w:rsid w:val="002D1BA8"/>
    <w:rsid w:val="002E19E3"/>
    <w:rsid w:val="002E43D9"/>
    <w:rsid w:val="002E593E"/>
    <w:rsid w:val="0030184E"/>
    <w:rsid w:val="00303128"/>
    <w:rsid w:val="0030525F"/>
    <w:rsid w:val="003343B6"/>
    <w:rsid w:val="00342F16"/>
    <w:rsid w:val="00356D14"/>
    <w:rsid w:val="0035795C"/>
    <w:rsid w:val="00370F4C"/>
    <w:rsid w:val="003A09A5"/>
    <w:rsid w:val="003B3267"/>
    <w:rsid w:val="003B7E80"/>
    <w:rsid w:val="003C1D94"/>
    <w:rsid w:val="003C5270"/>
    <w:rsid w:val="003C7DCB"/>
    <w:rsid w:val="003E3B78"/>
    <w:rsid w:val="003F2929"/>
    <w:rsid w:val="00402354"/>
    <w:rsid w:val="00411A71"/>
    <w:rsid w:val="00415BAF"/>
    <w:rsid w:val="0045620D"/>
    <w:rsid w:val="00470776"/>
    <w:rsid w:val="00486BAB"/>
    <w:rsid w:val="00490E15"/>
    <w:rsid w:val="004B333A"/>
    <w:rsid w:val="004D34A1"/>
    <w:rsid w:val="004D7ADD"/>
    <w:rsid w:val="004E670D"/>
    <w:rsid w:val="00503E16"/>
    <w:rsid w:val="00514FFD"/>
    <w:rsid w:val="00541181"/>
    <w:rsid w:val="00551CC4"/>
    <w:rsid w:val="00555379"/>
    <w:rsid w:val="005676AD"/>
    <w:rsid w:val="00577414"/>
    <w:rsid w:val="005A77F0"/>
    <w:rsid w:val="005B28EF"/>
    <w:rsid w:val="00612DD1"/>
    <w:rsid w:val="006131D1"/>
    <w:rsid w:val="00623D64"/>
    <w:rsid w:val="006369B4"/>
    <w:rsid w:val="0064735B"/>
    <w:rsid w:val="006531FA"/>
    <w:rsid w:val="00654BBC"/>
    <w:rsid w:val="00657C52"/>
    <w:rsid w:val="006717ED"/>
    <w:rsid w:val="00673FE1"/>
    <w:rsid w:val="006B799D"/>
    <w:rsid w:val="006D6915"/>
    <w:rsid w:val="006E7870"/>
    <w:rsid w:val="006F7003"/>
    <w:rsid w:val="006F7F2A"/>
    <w:rsid w:val="007123CB"/>
    <w:rsid w:val="007267DD"/>
    <w:rsid w:val="007320C9"/>
    <w:rsid w:val="00733C3E"/>
    <w:rsid w:val="007375F3"/>
    <w:rsid w:val="007402C1"/>
    <w:rsid w:val="00745C5B"/>
    <w:rsid w:val="00747BF3"/>
    <w:rsid w:val="00763680"/>
    <w:rsid w:val="00772C11"/>
    <w:rsid w:val="007776DC"/>
    <w:rsid w:val="007B372D"/>
    <w:rsid w:val="007B5E55"/>
    <w:rsid w:val="007D4443"/>
    <w:rsid w:val="007F5E91"/>
    <w:rsid w:val="008062E9"/>
    <w:rsid w:val="008324CD"/>
    <w:rsid w:val="008355CE"/>
    <w:rsid w:val="008460B6"/>
    <w:rsid w:val="00846F73"/>
    <w:rsid w:val="00852374"/>
    <w:rsid w:val="008609B3"/>
    <w:rsid w:val="00870808"/>
    <w:rsid w:val="00876025"/>
    <w:rsid w:val="008855B9"/>
    <w:rsid w:val="00893BE4"/>
    <w:rsid w:val="008A305B"/>
    <w:rsid w:val="008C5699"/>
    <w:rsid w:val="008E61EC"/>
    <w:rsid w:val="008E6FA9"/>
    <w:rsid w:val="008F35C0"/>
    <w:rsid w:val="00947A93"/>
    <w:rsid w:val="00951E10"/>
    <w:rsid w:val="009549AE"/>
    <w:rsid w:val="00955189"/>
    <w:rsid w:val="00966101"/>
    <w:rsid w:val="0097173D"/>
    <w:rsid w:val="00983C98"/>
    <w:rsid w:val="00985AAB"/>
    <w:rsid w:val="009909CD"/>
    <w:rsid w:val="00991099"/>
    <w:rsid w:val="009C0B03"/>
    <w:rsid w:val="009C4640"/>
    <w:rsid w:val="009D60C4"/>
    <w:rsid w:val="009E1EE0"/>
    <w:rsid w:val="00A037C7"/>
    <w:rsid w:val="00A13C76"/>
    <w:rsid w:val="00A24D11"/>
    <w:rsid w:val="00A365FD"/>
    <w:rsid w:val="00A5079D"/>
    <w:rsid w:val="00A51A1F"/>
    <w:rsid w:val="00A849CB"/>
    <w:rsid w:val="00A84F66"/>
    <w:rsid w:val="00A86623"/>
    <w:rsid w:val="00AB2572"/>
    <w:rsid w:val="00AB41CC"/>
    <w:rsid w:val="00AB5338"/>
    <w:rsid w:val="00AE128A"/>
    <w:rsid w:val="00AF0586"/>
    <w:rsid w:val="00AF0B9E"/>
    <w:rsid w:val="00AF37F4"/>
    <w:rsid w:val="00B066CE"/>
    <w:rsid w:val="00B238A2"/>
    <w:rsid w:val="00B60E7E"/>
    <w:rsid w:val="00B6440D"/>
    <w:rsid w:val="00B646E2"/>
    <w:rsid w:val="00B8269E"/>
    <w:rsid w:val="00B86D47"/>
    <w:rsid w:val="00BC3D45"/>
    <w:rsid w:val="00BC7193"/>
    <w:rsid w:val="00BF44A5"/>
    <w:rsid w:val="00BF53C0"/>
    <w:rsid w:val="00C05840"/>
    <w:rsid w:val="00C12F10"/>
    <w:rsid w:val="00C13DB8"/>
    <w:rsid w:val="00C272ED"/>
    <w:rsid w:val="00C30726"/>
    <w:rsid w:val="00C3453A"/>
    <w:rsid w:val="00C42238"/>
    <w:rsid w:val="00C454BF"/>
    <w:rsid w:val="00C57F99"/>
    <w:rsid w:val="00C6081D"/>
    <w:rsid w:val="00C907D0"/>
    <w:rsid w:val="00CA7875"/>
    <w:rsid w:val="00CB46EA"/>
    <w:rsid w:val="00CB601E"/>
    <w:rsid w:val="00CC3B7E"/>
    <w:rsid w:val="00CC5DC3"/>
    <w:rsid w:val="00CD07CA"/>
    <w:rsid w:val="00D1345F"/>
    <w:rsid w:val="00D57602"/>
    <w:rsid w:val="00D64836"/>
    <w:rsid w:val="00D856D4"/>
    <w:rsid w:val="00D911FB"/>
    <w:rsid w:val="00D91970"/>
    <w:rsid w:val="00D954E4"/>
    <w:rsid w:val="00DA6F6C"/>
    <w:rsid w:val="00DC0947"/>
    <w:rsid w:val="00E1633B"/>
    <w:rsid w:val="00E2121B"/>
    <w:rsid w:val="00E345A8"/>
    <w:rsid w:val="00E42A47"/>
    <w:rsid w:val="00E67F3D"/>
    <w:rsid w:val="00E806CB"/>
    <w:rsid w:val="00EB4703"/>
    <w:rsid w:val="00EC18C4"/>
    <w:rsid w:val="00EC2192"/>
    <w:rsid w:val="00EE2673"/>
    <w:rsid w:val="00F20AD4"/>
    <w:rsid w:val="00F23CED"/>
    <w:rsid w:val="00F46EF6"/>
    <w:rsid w:val="00F65CDE"/>
    <w:rsid w:val="00F71F81"/>
    <w:rsid w:val="00F72E81"/>
    <w:rsid w:val="00F871C2"/>
    <w:rsid w:val="00FB1368"/>
    <w:rsid w:val="00FE20C1"/>
    <w:rsid w:val="00FE3DBA"/>
    <w:rsid w:val="00FE4F6A"/>
    <w:rsid w:val="00FF785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B0C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947A9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character" w:styleId="Hyperlink">
    <w:name w:val="Hyperlink"/>
    <w:basedOn w:val="DefaultParagraphFont"/>
    <w:uiPriority w:val="99"/>
    <w:unhideWhenUsed/>
    <w:rsid w:val="002137F7"/>
    <w:rPr>
      <w:color w:val="0000FF" w:themeColor="hyperlink"/>
      <w:u w:val="single"/>
    </w:rPr>
  </w:style>
  <w:style w:type="character" w:styleId="UnresolvedMention">
    <w:name w:val="Unresolved Mention"/>
    <w:basedOn w:val="DefaultParagraphFont"/>
    <w:uiPriority w:val="99"/>
    <w:semiHidden/>
    <w:unhideWhenUsed/>
    <w:rsid w:val="002137F7"/>
    <w:rPr>
      <w:color w:val="605E5C"/>
      <w:shd w:val="clear" w:color="auto" w:fill="E1DFDD"/>
    </w:rPr>
  </w:style>
  <w:style w:type="character" w:customStyle="1" w:styleId="Heading3Char">
    <w:name w:val="Heading 3 Char"/>
    <w:basedOn w:val="DefaultParagraphFont"/>
    <w:link w:val="Heading3"/>
    <w:uiPriority w:val="9"/>
    <w:semiHidden/>
    <w:rsid w:val="002B0C31"/>
    <w:rPr>
      <w:rFonts w:asciiTheme="majorHAnsi" w:eastAsiaTheme="majorEastAsia" w:hAnsiTheme="majorHAnsi" w:cstheme="majorBidi"/>
      <w:color w:val="243F60" w:themeColor="accent1" w:themeShade="7F"/>
      <w:sz w:val="24"/>
      <w:szCs w:val="24"/>
    </w:rPr>
  </w:style>
  <w:style w:type="character" w:customStyle="1" w:styleId="ng-star-inserted">
    <w:name w:val="ng-star-inserted"/>
    <w:basedOn w:val="DefaultParagraphFont"/>
    <w:rsid w:val="00342F16"/>
  </w:style>
  <w:style w:type="character" w:customStyle="1" w:styleId="Heading5Char">
    <w:name w:val="Heading 5 Char"/>
    <w:basedOn w:val="DefaultParagraphFont"/>
    <w:link w:val="Heading5"/>
    <w:uiPriority w:val="9"/>
    <w:rsid w:val="00947A9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01459">
      <w:bodyDiv w:val="1"/>
      <w:marLeft w:val="0"/>
      <w:marRight w:val="0"/>
      <w:marTop w:val="0"/>
      <w:marBottom w:val="0"/>
      <w:divBdr>
        <w:top w:val="none" w:sz="0" w:space="0" w:color="auto"/>
        <w:left w:val="none" w:sz="0" w:space="0" w:color="auto"/>
        <w:bottom w:val="none" w:sz="0" w:space="0" w:color="auto"/>
        <w:right w:val="none" w:sz="0" w:space="0" w:color="auto"/>
      </w:divBdr>
    </w:div>
    <w:div w:id="754472839">
      <w:bodyDiv w:val="1"/>
      <w:marLeft w:val="0"/>
      <w:marRight w:val="0"/>
      <w:marTop w:val="0"/>
      <w:marBottom w:val="0"/>
      <w:divBdr>
        <w:top w:val="none" w:sz="0" w:space="0" w:color="auto"/>
        <w:left w:val="none" w:sz="0" w:space="0" w:color="auto"/>
        <w:bottom w:val="none" w:sz="0" w:space="0" w:color="auto"/>
        <w:right w:val="none" w:sz="0" w:space="0" w:color="auto"/>
      </w:divBdr>
    </w:div>
    <w:div w:id="1080251676">
      <w:bodyDiv w:val="1"/>
      <w:marLeft w:val="0"/>
      <w:marRight w:val="0"/>
      <w:marTop w:val="0"/>
      <w:marBottom w:val="0"/>
      <w:divBdr>
        <w:top w:val="none" w:sz="0" w:space="0" w:color="auto"/>
        <w:left w:val="none" w:sz="0" w:space="0" w:color="auto"/>
        <w:bottom w:val="none" w:sz="0" w:space="0" w:color="auto"/>
        <w:right w:val="none" w:sz="0" w:space="0" w:color="auto"/>
      </w:divBdr>
    </w:div>
    <w:div w:id="1142038379">
      <w:bodyDiv w:val="1"/>
      <w:marLeft w:val="0"/>
      <w:marRight w:val="0"/>
      <w:marTop w:val="0"/>
      <w:marBottom w:val="0"/>
      <w:divBdr>
        <w:top w:val="none" w:sz="0" w:space="0" w:color="auto"/>
        <w:left w:val="none" w:sz="0" w:space="0" w:color="auto"/>
        <w:bottom w:val="none" w:sz="0" w:space="0" w:color="auto"/>
        <w:right w:val="none" w:sz="0" w:space="0" w:color="auto"/>
      </w:divBdr>
    </w:div>
    <w:div w:id="1175726096">
      <w:bodyDiv w:val="1"/>
      <w:marLeft w:val="0"/>
      <w:marRight w:val="0"/>
      <w:marTop w:val="0"/>
      <w:marBottom w:val="0"/>
      <w:divBdr>
        <w:top w:val="none" w:sz="0" w:space="0" w:color="auto"/>
        <w:left w:val="none" w:sz="0" w:space="0" w:color="auto"/>
        <w:bottom w:val="none" w:sz="0" w:space="0" w:color="auto"/>
        <w:right w:val="none" w:sz="0" w:space="0" w:color="auto"/>
      </w:divBdr>
    </w:div>
    <w:div w:id="1192722018">
      <w:bodyDiv w:val="1"/>
      <w:marLeft w:val="0"/>
      <w:marRight w:val="0"/>
      <w:marTop w:val="0"/>
      <w:marBottom w:val="0"/>
      <w:divBdr>
        <w:top w:val="none" w:sz="0" w:space="0" w:color="auto"/>
        <w:left w:val="none" w:sz="0" w:space="0" w:color="auto"/>
        <w:bottom w:val="none" w:sz="0" w:space="0" w:color="auto"/>
        <w:right w:val="none" w:sz="0" w:space="0" w:color="auto"/>
      </w:divBdr>
    </w:div>
    <w:div w:id="1954746920">
      <w:bodyDiv w:val="1"/>
      <w:marLeft w:val="0"/>
      <w:marRight w:val="0"/>
      <w:marTop w:val="0"/>
      <w:marBottom w:val="0"/>
      <w:divBdr>
        <w:top w:val="none" w:sz="0" w:space="0" w:color="auto"/>
        <w:left w:val="none" w:sz="0" w:space="0" w:color="auto"/>
        <w:bottom w:val="none" w:sz="0" w:space="0" w:color="auto"/>
        <w:right w:val="none" w:sz="0" w:space="0" w:color="auto"/>
      </w:divBdr>
    </w:div>
    <w:div w:id="19785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MINCU-RĂDULESCU ION</cp:lastModifiedBy>
  <cp:revision>9</cp:revision>
  <cp:lastPrinted>2023-04-11T05:30:00Z</cp:lastPrinted>
  <dcterms:created xsi:type="dcterms:W3CDTF">2023-03-23T09:17:00Z</dcterms:created>
  <dcterms:modified xsi:type="dcterms:W3CDTF">2023-04-11T10:43:00Z</dcterms:modified>
</cp:coreProperties>
</file>