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D068" w14:textId="72A2035A" w:rsidR="008460B6" w:rsidRDefault="008460B6" w:rsidP="00C743F9">
      <w:pPr>
        <w:spacing w:after="0" w:line="360" w:lineRule="auto"/>
        <w:ind w:left="4320" w:firstLine="720"/>
        <w:jc w:val="center"/>
        <w:rPr>
          <w:rFonts w:ascii="Times New Roman" w:hAnsi="Times New Roman" w:cs="Times New Roman"/>
          <w:b/>
          <w:sz w:val="25"/>
          <w:szCs w:val="25"/>
          <w:lang w:val="ro-RO"/>
        </w:rPr>
      </w:pPr>
      <w:r w:rsidRPr="00E143D8">
        <w:rPr>
          <w:rFonts w:ascii="Times New Roman" w:hAnsi="Times New Roman" w:cs="Times New Roman"/>
          <w:b/>
          <w:sz w:val="25"/>
          <w:szCs w:val="25"/>
          <w:lang w:val="ro-RO"/>
        </w:rPr>
        <w:t xml:space="preserve"> </w:t>
      </w:r>
    </w:p>
    <w:p w14:paraId="4C677B78" w14:textId="77777777" w:rsidR="00C743F9" w:rsidRPr="00E143D8" w:rsidRDefault="00C743F9" w:rsidP="00C743F9">
      <w:pPr>
        <w:spacing w:after="0" w:line="360" w:lineRule="auto"/>
        <w:ind w:left="4320" w:firstLine="720"/>
        <w:jc w:val="center"/>
        <w:rPr>
          <w:rFonts w:ascii="Times New Roman" w:hAnsi="Times New Roman" w:cs="Times New Roman"/>
          <w:b/>
          <w:sz w:val="25"/>
          <w:szCs w:val="25"/>
          <w:lang w:val="ro-RO"/>
        </w:rPr>
      </w:pPr>
    </w:p>
    <w:p w14:paraId="5F80BCC2" w14:textId="6D4EBF4D" w:rsidR="00514FFD" w:rsidRDefault="00514FFD" w:rsidP="00D91970">
      <w:pPr>
        <w:spacing w:after="0" w:line="360" w:lineRule="auto"/>
        <w:rPr>
          <w:rFonts w:ascii="Times New Roman" w:hAnsi="Times New Roman" w:cs="Times New Roman"/>
          <w:b/>
          <w:sz w:val="25"/>
          <w:szCs w:val="25"/>
          <w:lang w:val="ro-RO"/>
        </w:rPr>
      </w:pPr>
    </w:p>
    <w:p w14:paraId="010DED54" w14:textId="77777777" w:rsidR="00160D55" w:rsidRPr="00E143D8" w:rsidRDefault="00160D55" w:rsidP="00D91970">
      <w:pPr>
        <w:spacing w:after="0" w:line="360" w:lineRule="auto"/>
        <w:rPr>
          <w:rFonts w:ascii="Times New Roman" w:hAnsi="Times New Roman" w:cs="Times New Roman"/>
          <w:b/>
          <w:sz w:val="25"/>
          <w:szCs w:val="25"/>
          <w:lang w:val="ro-RO"/>
        </w:rPr>
      </w:pPr>
    </w:p>
    <w:p w14:paraId="529768CE" w14:textId="6154E628" w:rsidR="008460B6" w:rsidRPr="00E143D8" w:rsidRDefault="00C743F9" w:rsidP="00D91970">
      <w:pPr>
        <w:spacing w:after="0" w:line="360" w:lineRule="auto"/>
        <w:jc w:val="center"/>
        <w:rPr>
          <w:rFonts w:ascii="Times New Roman" w:hAnsi="Times New Roman" w:cs="Times New Roman"/>
          <w:b/>
          <w:sz w:val="25"/>
          <w:szCs w:val="25"/>
          <w:lang w:val="ro-RO"/>
        </w:rPr>
      </w:pPr>
      <w:r>
        <w:rPr>
          <w:rFonts w:ascii="Times New Roman" w:hAnsi="Times New Roman" w:cs="Times New Roman"/>
          <w:b/>
          <w:sz w:val="25"/>
          <w:szCs w:val="25"/>
          <w:lang w:val="ro-RO"/>
        </w:rPr>
        <w:t>EXTRAS-</w:t>
      </w:r>
      <w:r w:rsidR="006831EC">
        <w:rPr>
          <w:rFonts w:ascii="Times New Roman" w:hAnsi="Times New Roman" w:cs="Times New Roman"/>
          <w:b/>
          <w:sz w:val="25"/>
          <w:szCs w:val="25"/>
          <w:lang w:val="ro-RO"/>
        </w:rPr>
        <w:t>RAPORT</w:t>
      </w:r>
    </w:p>
    <w:p w14:paraId="6CAF94FB" w14:textId="77777777" w:rsidR="00160D55" w:rsidRDefault="008460B6" w:rsidP="00160D55">
      <w:pPr>
        <w:pStyle w:val="Heading2"/>
        <w:spacing w:line="360" w:lineRule="auto"/>
        <w:jc w:val="center"/>
        <w:textAlignment w:val="baseline"/>
        <w:rPr>
          <w:rFonts w:ascii="Times New Roman" w:hAnsi="Times New Roman" w:cs="Times New Roman"/>
          <w:b/>
          <w:color w:val="auto"/>
          <w:sz w:val="25"/>
          <w:szCs w:val="25"/>
          <w:lang w:val="ro-RO"/>
        </w:rPr>
      </w:pPr>
      <w:r w:rsidRPr="00E143D8">
        <w:rPr>
          <w:rFonts w:ascii="Times New Roman" w:hAnsi="Times New Roman" w:cs="Times New Roman"/>
          <w:b/>
          <w:color w:val="auto"/>
          <w:sz w:val="25"/>
          <w:szCs w:val="25"/>
          <w:lang w:val="ro-RO"/>
        </w:rPr>
        <w:t xml:space="preserve">privind participarea </w:t>
      </w:r>
      <w:r w:rsidR="00160D55" w:rsidRPr="00160D55">
        <w:rPr>
          <w:rFonts w:ascii="Times New Roman" w:hAnsi="Times New Roman" w:cs="Times New Roman"/>
          <w:b/>
          <w:bCs/>
          <w:color w:val="000000" w:themeColor="text1"/>
          <w:sz w:val="25"/>
          <w:szCs w:val="25"/>
          <w:lang w:val="ro-RO"/>
        </w:rPr>
        <w:t xml:space="preserve">Autorității Electorale Permanente </w:t>
      </w:r>
      <w:r w:rsidR="004D34A1" w:rsidRPr="00E143D8">
        <w:rPr>
          <w:rFonts w:ascii="Times New Roman" w:hAnsi="Times New Roman" w:cs="Times New Roman"/>
          <w:b/>
          <w:color w:val="auto"/>
          <w:sz w:val="25"/>
          <w:szCs w:val="25"/>
          <w:lang w:val="ro-RO"/>
        </w:rPr>
        <w:t xml:space="preserve">la </w:t>
      </w:r>
      <w:bookmarkStart w:id="0" w:name="_Hlk121480710"/>
      <w:r w:rsidR="007143B1" w:rsidRPr="00E143D8">
        <w:rPr>
          <w:rFonts w:ascii="Times New Roman" w:hAnsi="Times New Roman" w:cs="Times New Roman"/>
          <w:b/>
          <w:color w:val="auto"/>
          <w:sz w:val="25"/>
          <w:szCs w:val="25"/>
          <w:lang w:val="ro-RO"/>
        </w:rPr>
        <w:t>cea de-a treia Conferință internațională</w:t>
      </w:r>
      <w:r w:rsidR="0030184E" w:rsidRPr="00E143D8">
        <w:rPr>
          <w:rFonts w:ascii="Times New Roman" w:hAnsi="Times New Roman" w:cs="Times New Roman"/>
          <w:b/>
          <w:color w:val="auto"/>
          <w:sz w:val="25"/>
          <w:szCs w:val="25"/>
          <w:lang w:val="ro-RO"/>
        </w:rPr>
        <w:t xml:space="preserve"> cu tema</w:t>
      </w:r>
      <w:r w:rsidR="004D34A1" w:rsidRPr="00E143D8">
        <w:rPr>
          <w:rFonts w:ascii="Times New Roman" w:hAnsi="Times New Roman" w:cs="Times New Roman"/>
          <w:b/>
          <w:color w:val="auto"/>
          <w:sz w:val="25"/>
          <w:szCs w:val="25"/>
          <w:lang w:val="ro-RO"/>
        </w:rPr>
        <w:t xml:space="preserve"> </w:t>
      </w:r>
      <w:r w:rsidR="002B0C31" w:rsidRPr="00E143D8">
        <w:rPr>
          <w:rFonts w:ascii="Times New Roman" w:hAnsi="Times New Roman" w:cs="Times New Roman"/>
          <w:b/>
          <w:i/>
          <w:iCs/>
          <w:color w:val="auto"/>
          <w:sz w:val="25"/>
          <w:szCs w:val="25"/>
          <w:lang w:val="ro-RO"/>
        </w:rPr>
        <w:t>„</w:t>
      </w:r>
      <w:r w:rsidR="007143B1" w:rsidRPr="00E143D8">
        <w:rPr>
          <w:rFonts w:ascii="Times New Roman" w:hAnsi="Times New Roman" w:cs="Times New Roman"/>
          <w:b/>
          <w:i/>
          <w:iCs/>
          <w:color w:val="auto"/>
          <w:sz w:val="25"/>
          <w:szCs w:val="25"/>
          <w:lang w:val="ro-RO"/>
        </w:rPr>
        <w:t>Alegeri inclusive și integritatea alegerilor</w:t>
      </w:r>
      <w:r w:rsidR="0030184E" w:rsidRPr="00E143D8">
        <w:rPr>
          <w:rFonts w:ascii="Times New Roman" w:hAnsi="Times New Roman" w:cs="Times New Roman"/>
          <w:b/>
          <w:i/>
          <w:iCs/>
          <w:color w:val="auto"/>
          <w:sz w:val="25"/>
          <w:szCs w:val="25"/>
          <w:lang w:val="ro-RO"/>
        </w:rPr>
        <w:t>”</w:t>
      </w:r>
      <w:bookmarkEnd w:id="0"/>
      <w:r w:rsidR="002D1BA8" w:rsidRPr="00E143D8">
        <w:rPr>
          <w:rFonts w:ascii="Times New Roman" w:hAnsi="Times New Roman" w:cs="Times New Roman"/>
          <w:b/>
          <w:i/>
          <w:iCs/>
          <w:color w:val="auto"/>
          <w:sz w:val="25"/>
          <w:szCs w:val="25"/>
          <w:lang w:val="ro-RO"/>
        </w:rPr>
        <w:t xml:space="preserve">, </w:t>
      </w:r>
      <w:r w:rsidRPr="00E143D8">
        <w:rPr>
          <w:rFonts w:ascii="Times New Roman" w:hAnsi="Times New Roman" w:cs="Times New Roman"/>
          <w:b/>
          <w:color w:val="auto"/>
          <w:sz w:val="25"/>
          <w:szCs w:val="25"/>
          <w:lang w:val="ro-RO"/>
        </w:rPr>
        <w:t>organizat</w:t>
      </w:r>
      <w:r w:rsidR="007143B1" w:rsidRPr="00E143D8">
        <w:rPr>
          <w:rFonts w:ascii="Times New Roman" w:hAnsi="Times New Roman" w:cs="Times New Roman"/>
          <w:b/>
          <w:color w:val="auto"/>
          <w:sz w:val="25"/>
          <w:szCs w:val="25"/>
          <w:lang w:val="ro-RO"/>
        </w:rPr>
        <w:t>ă în format online</w:t>
      </w:r>
      <w:r w:rsidRPr="00E143D8">
        <w:rPr>
          <w:rFonts w:ascii="Times New Roman" w:hAnsi="Times New Roman" w:cs="Times New Roman"/>
          <w:b/>
          <w:color w:val="auto"/>
          <w:sz w:val="25"/>
          <w:szCs w:val="25"/>
          <w:lang w:val="ro-RO"/>
        </w:rPr>
        <w:t xml:space="preserve"> de</w:t>
      </w:r>
      <w:r w:rsidR="008609B3" w:rsidRPr="00E143D8">
        <w:rPr>
          <w:rFonts w:ascii="Times New Roman" w:hAnsi="Times New Roman" w:cs="Times New Roman"/>
          <w:b/>
          <w:color w:val="auto"/>
          <w:sz w:val="25"/>
          <w:szCs w:val="25"/>
          <w:lang w:val="ro-RO"/>
        </w:rPr>
        <w:t xml:space="preserve"> </w:t>
      </w:r>
      <w:bookmarkStart w:id="1" w:name="_Hlk46134483"/>
      <w:r w:rsidR="00160D55" w:rsidRPr="00160D55">
        <w:rPr>
          <w:rFonts w:ascii="Times New Roman" w:hAnsi="Times New Roman" w:cs="Times New Roman"/>
          <w:b/>
          <w:bCs/>
          <w:color w:val="000000" w:themeColor="text1"/>
          <w:sz w:val="25"/>
          <w:szCs w:val="25"/>
          <w:lang w:val="ro-RO"/>
        </w:rPr>
        <w:t>Comisi</w:t>
      </w:r>
      <w:r w:rsidR="00160D55">
        <w:rPr>
          <w:rFonts w:ascii="Times New Roman" w:hAnsi="Times New Roman" w:cs="Times New Roman"/>
          <w:b/>
          <w:bCs/>
          <w:color w:val="000000" w:themeColor="text1"/>
          <w:sz w:val="25"/>
          <w:szCs w:val="25"/>
          <w:lang w:val="ro-RO"/>
        </w:rPr>
        <w:t>a</w:t>
      </w:r>
      <w:r w:rsidR="00160D55" w:rsidRPr="00160D55">
        <w:rPr>
          <w:rFonts w:ascii="Times New Roman" w:hAnsi="Times New Roman" w:cs="Times New Roman"/>
          <w:b/>
          <w:bCs/>
          <w:color w:val="000000" w:themeColor="text1"/>
          <w:sz w:val="25"/>
          <w:szCs w:val="25"/>
          <w:lang w:val="ro-RO"/>
        </w:rPr>
        <w:t xml:space="preserve"> Electoral</w:t>
      </w:r>
      <w:r w:rsidR="00160D55">
        <w:rPr>
          <w:rFonts w:ascii="Times New Roman" w:hAnsi="Times New Roman" w:cs="Times New Roman"/>
          <w:b/>
          <w:bCs/>
          <w:color w:val="000000" w:themeColor="text1"/>
          <w:sz w:val="25"/>
          <w:szCs w:val="25"/>
          <w:lang w:val="ro-RO"/>
        </w:rPr>
        <w:t>ă</w:t>
      </w:r>
      <w:r w:rsidR="00160D55" w:rsidRPr="00160D55">
        <w:rPr>
          <w:rFonts w:ascii="Times New Roman" w:hAnsi="Times New Roman" w:cs="Times New Roman"/>
          <w:b/>
          <w:bCs/>
          <w:color w:val="000000" w:themeColor="text1"/>
          <w:sz w:val="25"/>
          <w:szCs w:val="25"/>
          <w:lang w:val="ro-RO"/>
        </w:rPr>
        <w:t xml:space="preserve"> din India</w:t>
      </w:r>
      <w:r w:rsidR="00415BAF" w:rsidRPr="00160D55">
        <w:rPr>
          <w:rFonts w:ascii="Times New Roman" w:hAnsi="Times New Roman" w:cs="Times New Roman"/>
          <w:b/>
          <w:bCs/>
          <w:color w:val="000000" w:themeColor="text1"/>
          <w:sz w:val="25"/>
          <w:szCs w:val="25"/>
          <w:lang w:val="ro-RO"/>
        </w:rPr>
        <w:t>,</w:t>
      </w:r>
      <w:r w:rsidR="00161FD9" w:rsidRPr="00160D55">
        <w:rPr>
          <w:rFonts w:ascii="Times New Roman" w:hAnsi="Times New Roman" w:cs="Times New Roman"/>
          <w:b/>
          <w:bCs/>
          <w:color w:val="000000" w:themeColor="text1"/>
          <w:sz w:val="25"/>
          <w:szCs w:val="25"/>
          <w:lang w:val="ro-RO"/>
        </w:rPr>
        <w:t xml:space="preserve"> </w:t>
      </w:r>
      <w:r w:rsidR="00161FD9" w:rsidRPr="00E143D8">
        <w:rPr>
          <w:rFonts w:ascii="Times New Roman" w:hAnsi="Times New Roman" w:cs="Times New Roman"/>
          <w:b/>
          <w:color w:val="auto"/>
          <w:sz w:val="25"/>
          <w:szCs w:val="25"/>
          <w:lang w:val="ro-RO"/>
        </w:rPr>
        <w:t xml:space="preserve">în </w:t>
      </w:r>
      <w:r w:rsidR="007143B1" w:rsidRPr="00E143D8">
        <w:rPr>
          <w:rFonts w:ascii="Times New Roman" w:hAnsi="Times New Roman" w:cs="Times New Roman"/>
          <w:b/>
          <w:color w:val="auto"/>
          <w:sz w:val="25"/>
          <w:szCs w:val="25"/>
          <w:lang w:val="ro-RO"/>
        </w:rPr>
        <w:t>data de 9</w:t>
      </w:r>
      <w:r w:rsidR="00A037C7" w:rsidRPr="00E143D8">
        <w:rPr>
          <w:rFonts w:ascii="Times New Roman" w:hAnsi="Times New Roman" w:cs="Times New Roman"/>
          <w:b/>
          <w:color w:val="auto"/>
          <w:sz w:val="25"/>
          <w:szCs w:val="25"/>
          <w:lang w:val="ro-RO"/>
        </w:rPr>
        <w:t xml:space="preserve"> martie</w:t>
      </w:r>
      <w:r w:rsidR="00DA6F6C" w:rsidRPr="00E143D8">
        <w:rPr>
          <w:rFonts w:ascii="Times New Roman" w:hAnsi="Times New Roman" w:cs="Times New Roman"/>
          <w:b/>
          <w:color w:val="auto"/>
          <w:sz w:val="25"/>
          <w:szCs w:val="25"/>
          <w:lang w:val="ro-RO"/>
        </w:rPr>
        <w:t xml:space="preserve"> a</w:t>
      </w:r>
      <w:r w:rsidR="009C4640" w:rsidRPr="00E143D8">
        <w:rPr>
          <w:rFonts w:ascii="Times New Roman" w:hAnsi="Times New Roman" w:cs="Times New Roman"/>
          <w:b/>
          <w:color w:val="auto"/>
          <w:sz w:val="25"/>
          <w:szCs w:val="25"/>
          <w:lang w:val="ro-RO"/>
        </w:rPr>
        <w:t>.c.</w:t>
      </w:r>
      <w:bookmarkEnd w:id="1"/>
      <w:r w:rsidR="00A037C7" w:rsidRPr="00E143D8">
        <w:rPr>
          <w:rFonts w:ascii="Times New Roman" w:hAnsi="Times New Roman" w:cs="Times New Roman"/>
          <w:b/>
          <w:color w:val="auto"/>
          <w:sz w:val="25"/>
          <w:szCs w:val="25"/>
          <w:lang w:val="ro-RO"/>
        </w:rPr>
        <w:t xml:space="preserve">, </w:t>
      </w:r>
    </w:p>
    <w:p w14:paraId="2FBC41A0" w14:textId="35A3EC5E" w:rsidR="008460B6" w:rsidRPr="00160D55" w:rsidRDefault="00A037C7" w:rsidP="00160D55">
      <w:pPr>
        <w:pStyle w:val="Heading2"/>
        <w:spacing w:line="360" w:lineRule="auto"/>
        <w:jc w:val="center"/>
        <w:textAlignment w:val="baseline"/>
        <w:rPr>
          <w:rFonts w:ascii="Times New Roman" w:hAnsi="Times New Roman" w:cs="Times New Roman"/>
          <w:b/>
          <w:bCs/>
          <w:color w:val="000000" w:themeColor="text1"/>
          <w:sz w:val="25"/>
          <w:szCs w:val="25"/>
          <w:lang w:val="ro-RO"/>
        </w:rPr>
      </w:pPr>
      <w:r w:rsidRPr="00E143D8">
        <w:rPr>
          <w:rFonts w:ascii="Times New Roman" w:hAnsi="Times New Roman" w:cs="Times New Roman"/>
          <w:b/>
          <w:color w:val="auto"/>
          <w:sz w:val="25"/>
          <w:szCs w:val="25"/>
          <w:lang w:val="ro-RO"/>
        </w:rPr>
        <w:t>în intervalul orar 1</w:t>
      </w:r>
      <w:r w:rsidR="007143B1" w:rsidRPr="00E143D8">
        <w:rPr>
          <w:rFonts w:ascii="Times New Roman" w:hAnsi="Times New Roman" w:cs="Times New Roman"/>
          <w:b/>
          <w:color w:val="auto"/>
          <w:sz w:val="25"/>
          <w:szCs w:val="25"/>
          <w:lang w:val="ro-RO"/>
        </w:rPr>
        <w:t>4</w:t>
      </w:r>
      <w:r w:rsidRPr="00E143D8">
        <w:rPr>
          <w:rFonts w:ascii="Times New Roman" w:hAnsi="Times New Roman" w:cs="Times New Roman"/>
          <w:b/>
          <w:color w:val="auto"/>
          <w:sz w:val="25"/>
          <w:szCs w:val="25"/>
          <w:lang w:val="ro-RO"/>
        </w:rPr>
        <w:t xml:space="preserve">:00 – </w:t>
      </w:r>
      <w:r w:rsidR="007143B1" w:rsidRPr="00E143D8">
        <w:rPr>
          <w:rFonts w:ascii="Times New Roman" w:hAnsi="Times New Roman" w:cs="Times New Roman"/>
          <w:b/>
          <w:color w:val="auto"/>
          <w:sz w:val="25"/>
          <w:szCs w:val="25"/>
          <w:lang w:val="ro-RO"/>
        </w:rPr>
        <w:t>17</w:t>
      </w:r>
      <w:r w:rsidRPr="00E143D8">
        <w:rPr>
          <w:rFonts w:ascii="Times New Roman" w:hAnsi="Times New Roman" w:cs="Times New Roman"/>
          <w:b/>
          <w:color w:val="auto"/>
          <w:sz w:val="25"/>
          <w:szCs w:val="25"/>
          <w:lang w:val="ro-RO"/>
        </w:rPr>
        <w:t>:00 (ora României)</w:t>
      </w:r>
    </w:p>
    <w:p w14:paraId="6862C29B" w14:textId="77777777" w:rsidR="00161FD9" w:rsidRPr="00E143D8" w:rsidRDefault="00161FD9" w:rsidP="00D91970">
      <w:pPr>
        <w:spacing w:after="0" w:line="360" w:lineRule="auto"/>
        <w:rPr>
          <w:rFonts w:ascii="Times New Roman" w:hAnsi="Times New Roman" w:cs="Times New Roman"/>
          <w:sz w:val="25"/>
          <w:szCs w:val="25"/>
          <w:lang w:val="ro-RO"/>
        </w:rPr>
      </w:pPr>
    </w:p>
    <w:p w14:paraId="21D64FA8" w14:textId="4A85FAA9" w:rsidR="006717ED" w:rsidRPr="00E143D8" w:rsidRDefault="009C0B03" w:rsidP="000F74A4">
      <w:pPr>
        <w:pStyle w:val="NoSpacing"/>
        <w:spacing w:after="240" w:line="360" w:lineRule="auto"/>
        <w:ind w:firstLine="720"/>
        <w:jc w:val="both"/>
        <w:rPr>
          <w:rFonts w:ascii="Times New Roman" w:hAnsi="Times New Roman" w:cs="Times New Roman"/>
          <w:sz w:val="25"/>
          <w:szCs w:val="25"/>
        </w:rPr>
      </w:pPr>
      <w:r w:rsidRPr="00E143D8">
        <w:rPr>
          <w:rFonts w:ascii="Times New Roman" w:hAnsi="Times New Roman" w:cs="Times New Roman"/>
          <w:sz w:val="25"/>
          <w:szCs w:val="25"/>
        </w:rPr>
        <w:t xml:space="preserve">În conformitate cu invitația primită de Autoritatea Electorală Permanentă (AEP) din partea </w:t>
      </w:r>
      <w:r w:rsidR="007143B1" w:rsidRPr="00E143D8">
        <w:rPr>
          <w:rFonts w:ascii="Times New Roman" w:hAnsi="Times New Roman" w:cs="Times New Roman"/>
          <w:sz w:val="25"/>
          <w:szCs w:val="25"/>
        </w:rPr>
        <w:t>Comisiei Electorale din India</w:t>
      </w:r>
      <w:r w:rsidR="00A037C7" w:rsidRPr="00E143D8">
        <w:rPr>
          <w:rFonts w:ascii="Times New Roman" w:hAnsi="Times New Roman" w:cs="Times New Roman"/>
          <w:sz w:val="25"/>
          <w:szCs w:val="25"/>
        </w:rPr>
        <w:t xml:space="preserve"> (</w:t>
      </w:r>
      <w:proofErr w:type="spellStart"/>
      <w:r w:rsidR="00A037C7" w:rsidRPr="00E143D8">
        <w:rPr>
          <w:rFonts w:ascii="Times New Roman" w:hAnsi="Times New Roman" w:cs="Times New Roman"/>
          <w:sz w:val="25"/>
          <w:szCs w:val="25"/>
        </w:rPr>
        <w:t>orig</w:t>
      </w:r>
      <w:proofErr w:type="spellEnd"/>
      <w:r w:rsidR="00A037C7" w:rsidRPr="00E143D8">
        <w:rPr>
          <w:rFonts w:ascii="Times New Roman" w:hAnsi="Times New Roman" w:cs="Times New Roman"/>
          <w:sz w:val="25"/>
          <w:szCs w:val="25"/>
        </w:rPr>
        <w:t xml:space="preserve">. en. </w:t>
      </w:r>
      <w:proofErr w:type="spellStart"/>
      <w:r w:rsidR="00A037C7" w:rsidRPr="00E143D8">
        <w:rPr>
          <w:rFonts w:ascii="Times New Roman" w:hAnsi="Times New Roman" w:cs="Times New Roman"/>
          <w:i/>
          <w:iCs/>
          <w:sz w:val="25"/>
          <w:szCs w:val="25"/>
        </w:rPr>
        <w:t>Elect</w:t>
      </w:r>
      <w:r w:rsidR="007143B1" w:rsidRPr="00E143D8">
        <w:rPr>
          <w:rFonts w:ascii="Times New Roman" w:hAnsi="Times New Roman" w:cs="Times New Roman"/>
          <w:i/>
          <w:iCs/>
          <w:sz w:val="25"/>
          <w:szCs w:val="25"/>
        </w:rPr>
        <w:t>ion</w:t>
      </w:r>
      <w:proofErr w:type="spellEnd"/>
      <w:r w:rsidR="007143B1" w:rsidRPr="00E143D8">
        <w:rPr>
          <w:rFonts w:ascii="Times New Roman" w:hAnsi="Times New Roman" w:cs="Times New Roman"/>
          <w:i/>
          <w:iCs/>
          <w:sz w:val="25"/>
          <w:szCs w:val="25"/>
        </w:rPr>
        <w:t xml:space="preserve"> </w:t>
      </w:r>
      <w:proofErr w:type="spellStart"/>
      <w:r w:rsidR="007143B1" w:rsidRPr="00E143D8">
        <w:rPr>
          <w:rFonts w:ascii="Times New Roman" w:hAnsi="Times New Roman" w:cs="Times New Roman"/>
          <w:i/>
          <w:iCs/>
          <w:sz w:val="25"/>
          <w:szCs w:val="25"/>
        </w:rPr>
        <w:t>Commission</w:t>
      </w:r>
      <w:proofErr w:type="spellEnd"/>
      <w:r w:rsidR="007143B1" w:rsidRPr="00E143D8">
        <w:rPr>
          <w:rFonts w:ascii="Times New Roman" w:hAnsi="Times New Roman" w:cs="Times New Roman"/>
          <w:i/>
          <w:iCs/>
          <w:sz w:val="25"/>
          <w:szCs w:val="25"/>
        </w:rPr>
        <w:t xml:space="preserve"> of India – ECI</w:t>
      </w:r>
      <w:r w:rsidR="00A037C7" w:rsidRPr="00E143D8">
        <w:rPr>
          <w:rFonts w:ascii="Times New Roman" w:hAnsi="Times New Roman" w:cs="Times New Roman"/>
          <w:sz w:val="25"/>
          <w:szCs w:val="25"/>
        </w:rPr>
        <w:t>)</w:t>
      </w:r>
      <w:r w:rsidRPr="00E143D8">
        <w:rPr>
          <w:rFonts w:ascii="Times New Roman" w:hAnsi="Times New Roman" w:cs="Times New Roman"/>
          <w:sz w:val="25"/>
          <w:szCs w:val="25"/>
        </w:rPr>
        <w:t xml:space="preserve">, </w:t>
      </w:r>
      <w:r w:rsidR="00E35F97" w:rsidRPr="00E143D8">
        <w:rPr>
          <w:rFonts w:ascii="Times New Roman" w:hAnsi="Times New Roman" w:cs="Times New Roman"/>
          <w:sz w:val="25"/>
          <w:szCs w:val="25"/>
        </w:rPr>
        <w:t>în data de 9 martie 2023</w:t>
      </w:r>
      <w:r w:rsidR="00E35F97">
        <w:rPr>
          <w:rFonts w:ascii="Times New Roman" w:hAnsi="Times New Roman" w:cs="Times New Roman"/>
          <w:sz w:val="25"/>
          <w:szCs w:val="25"/>
        </w:rPr>
        <w:t xml:space="preserve"> </w:t>
      </w:r>
      <w:r w:rsidRPr="00E143D8">
        <w:rPr>
          <w:rFonts w:ascii="Times New Roman" w:hAnsi="Times New Roman" w:cs="Times New Roman"/>
          <w:sz w:val="25"/>
          <w:szCs w:val="25"/>
        </w:rPr>
        <w:t>a av</w:t>
      </w:r>
      <w:r w:rsidR="00CA2CEE" w:rsidRPr="00E143D8">
        <w:rPr>
          <w:rFonts w:ascii="Times New Roman" w:hAnsi="Times New Roman" w:cs="Times New Roman"/>
          <w:sz w:val="25"/>
          <w:szCs w:val="25"/>
        </w:rPr>
        <w:t xml:space="preserve">ut loc </w:t>
      </w:r>
      <w:r w:rsidR="007143B1" w:rsidRPr="00E143D8">
        <w:rPr>
          <w:rFonts w:ascii="Times New Roman" w:hAnsi="Times New Roman" w:cs="Times New Roman"/>
          <w:sz w:val="25"/>
          <w:szCs w:val="25"/>
        </w:rPr>
        <w:t xml:space="preserve">cea de-a treia Conferință internațională cu tema </w:t>
      </w:r>
      <w:r w:rsidR="00E35F97">
        <w:rPr>
          <w:rFonts w:ascii="Times New Roman" w:hAnsi="Times New Roman" w:cs="Times New Roman"/>
          <w:sz w:val="25"/>
          <w:szCs w:val="25"/>
        </w:rPr>
        <w:t>„</w:t>
      </w:r>
      <w:r w:rsidR="007143B1" w:rsidRPr="00E143D8">
        <w:rPr>
          <w:rFonts w:ascii="Times New Roman" w:hAnsi="Times New Roman" w:cs="Times New Roman"/>
          <w:i/>
          <w:iCs/>
          <w:sz w:val="25"/>
          <w:szCs w:val="25"/>
        </w:rPr>
        <w:t>Alegeri inclusive și integritatea alegerilor</w:t>
      </w:r>
      <w:r w:rsidR="00E35F97">
        <w:rPr>
          <w:rFonts w:ascii="Times New Roman" w:hAnsi="Times New Roman" w:cs="Times New Roman"/>
          <w:i/>
          <w:iCs/>
          <w:sz w:val="25"/>
          <w:szCs w:val="25"/>
        </w:rPr>
        <w:t>”</w:t>
      </w:r>
      <w:r w:rsidR="007143B1" w:rsidRPr="00E143D8">
        <w:rPr>
          <w:rFonts w:ascii="Times New Roman" w:hAnsi="Times New Roman" w:cs="Times New Roman"/>
          <w:sz w:val="25"/>
          <w:szCs w:val="25"/>
        </w:rPr>
        <w:t>,</w:t>
      </w:r>
      <w:r w:rsidRPr="00E143D8">
        <w:rPr>
          <w:rFonts w:ascii="Times New Roman" w:hAnsi="Times New Roman" w:cs="Times New Roman"/>
          <w:sz w:val="25"/>
          <w:szCs w:val="25"/>
        </w:rPr>
        <w:t xml:space="preserve"> </w:t>
      </w:r>
      <w:r w:rsidR="006717ED" w:rsidRPr="00E143D8">
        <w:rPr>
          <w:rFonts w:ascii="Times New Roman" w:hAnsi="Times New Roman" w:cs="Times New Roman"/>
          <w:sz w:val="25"/>
          <w:szCs w:val="25"/>
        </w:rPr>
        <w:t xml:space="preserve">care </w:t>
      </w:r>
      <w:r w:rsidR="00CA2CEE" w:rsidRPr="00E143D8">
        <w:rPr>
          <w:rFonts w:ascii="Times New Roman" w:hAnsi="Times New Roman" w:cs="Times New Roman"/>
          <w:sz w:val="25"/>
          <w:szCs w:val="25"/>
        </w:rPr>
        <w:t xml:space="preserve">s-a desfășurat </w:t>
      </w:r>
      <w:r w:rsidR="007143B1" w:rsidRPr="00E143D8">
        <w:rPr>
          <w:rFonts w:ascii="Times New Roman" w:hAnsi="Times New Roman" w:cs="Times New Roman"/>
          <w:sz w:val="25"/>
          <w:szCs w:val="25"/>
        </w:rPr>
        <w:t>online</w:t>
      </w:r>
      <w:r w:rsidR="006717ED" w:rsidRPr="00E143D8">
        <w:rPr>
          <w:rFonts w:ascii="Times New Roman" w:hAnsi="Times New Roman" w:cs="Times New Roman"/>
          <w:sz w:val="25"/>
          <w:szCs w:val="25"/>
        </w:rPr>
        <w:t>.</w:t>
      </w:r>
    </w:p>
    <w:p w14:paraId="023825D3" w14:textId="400E5565" w:rsidR="007143B1" w:rsidRPr="00E143D8" w:rsidRDefault="0085634C" w:rsidP="007143B1">
      <w:pPr>
        <w:pStyle w:val="NoSpacing"/>
        <w:spacing w:after="240" w:line="360" w:lineRule="auto"/>
        <w:ind w:firstLine="720"/>
        <w:jc w:val="both"/>
        <w:rPr>
          <w:rFonts w:ascii="Times New Roman" w:hAnsi="Times New Roman" w:cs="Times New Roman"/>
          <w:sz w:val="25"/>
          <w:szCs w:val="25"/>
        </w:rPr>
      </w:pPr>
      <w:r w:rsidRPr="00E143D8">
        <w:rPr>
          <w:rFonts w:ascii="Times New Roman" w:hAnsi="Times New Roman" w:cs="Times New Roman"/>
          <w:sz w:val="25"/>
          <w:szCs w:val="25"/>
        </w:rPr>
        <w:t xml:space="preserve">Tema aleasă de organizatori </w:t>
      </w:r>
      <w:r w:rsidR="00087940">
        <w:rPr>
          <w:rFonts w:ascii="Times New Roman" w:hAnsi="Times New Roman" w:cs="Times New Roman"/>
          <w:sz w:val="25"/>
          <w:szCs w:val="25"/>
        </w:rPr>
        <w:t xml:space="preserve">a vizat </w:t>
      </w:r>
      <w:r w:rsidRPr="00E143D8">
        <w:rPr>
          <w:rFonts w:ascii="Times New Roman" w:hAnsi="Times New Roman" w:cs="Times New Roman"/>
          <w:sz w:val="25"/>
          <w:szCs w:val="25"/>
        </w:rPr>
        <w:t>inclu</w:t>
      </w:r>
      <w:r w:rsidR="00087940">
        <w:rPr>
          <w:rFonts w:ascii="Times New Roman" w:hAnsi="Times New Roman" w:cs="Times New Roman"/>
          <w:sz w:val="25"/>
          <w:szCs w:val="25"/>
        </w:rPr>
        <w:t>ziunea</w:t>
      </w:r>
      <w:r w:rsidRPr="00E143D8">
        <w:rPr>
          <w:rFonts w:ascii="Times New Roman" w:hAnsi="Times New Roman" w:cs="Times New Roman"/>
          <w:sz w:val="25"/>
          <w:szCs w:val="25"/>
        </w:rPr>
        <w:t xml:space="preserve"> și integritatea alegerilor. A</w:t>
      </w:r>
      <w:r w:rsidR="007143B1" w:rsidRPr="00E143D8">
        <w:rPr>
          <w:rFonts w:ascii="Times New Roman" w:hAnsi="Times New Roman" w:cs="Times New Roman"/>
          <w:sz w:val="25"/>
          <w:szCs w:val="25"/>
        </w:rPr>
        <w:t>legerile sunt aspectul cel mai vizibil al unei democrați</w:t>
      </w:r>
      <w:r w:rsidRPr="00E143D8">
        <w:rPr>
          <w:rFonts w:ascii="Times New Roman" w:hAnsi="Times New Roman" w:cs="Times New Roman"/>
          <w:sz w:val="25"/>
          <w:szCs w:val="25"/>
        </w:rPr>
        <w:t>i, iar caracterul lor</w:t>
      </w:r>
      <w:r w:rsidR="007143B1" w:rsidRPr="00E143D8">
        <w:rPr>
          <w:rFonts w:ascii="Times New Roman" w:hAnsi="Times New Roman" w:cs="Times New Roman"/>
          <w:sz w:val="25"/>
          <w:szCs w:val="25"/>
        </w:rPr>
        <w:t xml:space="preserve"> liber și</w:t>
      </w:r>
      <w:r w:rsidRPr="00E143D8">
        <w:rPr>
          <w:rFonts w:ascii="Times New Roman" w:hAnsi="Times New Roman" w:cs="Times New Roman"/>
          <w:sz w:val="25"/>
          <w:szCs w:val="25"/>
        </w:rPr>
        <w:t xml:space="preserve"> transparent </w:t>
      </w:r>
      <w:r w:rsidR="007143B1" w:rsidRPr="00E143D8">
        <w:rPr>
          <w:rFonts w:ascii="Times New Roman" w:hAnsi="Times New Roman" w:cs="Times New Roman"/>
          <w:sz w:val="25"/>
          <w:szCs w:val="25"/>
        </w:rPr>
        <w:t>determin</w:t>
      </w:r>
      <w:r w:rsidRPr="00E143D8">
        <w:rPr>
          <w:rFonts w:ascii="Times New Roman" w:hAnsi="Times New Roman" w:cs="Times New Roman"/>
          <w:sz w:val="25"/>
          <w:szCs w:val="25"/>
        </w:rPr>
        <w:t xml:space="preserve">ă gradul de conformitate al acesteia cu standardele </w:t>
      </w:r>
      <w:r w:rsidR="00087940">
        <w:rPr>
          <w:rFonts w:ascii="Times New Roman" w:hAnsi="Times New Roman" w:cs="Times New Roman"/>
          <w:sz w:val="25"/>
          <w:szCs w:val="25"/>
        </w:rPr>
        <w:t xml:space="preserve">europene și </w:t>
      </w:r>
      <w:r w:rsidRPr="00E143D8">
        <w:rPr>
          <w:rFonts w:ascii="Times New Roman" w:hAnsi="Times New Roman" w:cs="Times New Roman"/>
          <w:sz w:val="25"/>
          <w:szCs w:val="25"/>
        </w:rPr>
        <w:t>internaționale în materie electorală.</w:t>
      </w:r>
      <w:r w:rsidR="007143B1" w:rsidRPr="00E143D8">
        <w:rPr>
          <w:rFonts w:ascii="Times New Roman" w:hAnsi="Times New Roman" w:cs="Times New Roman"/>
          <w:sz w:val="25"/>
          <w:szCs w:val="25"/>
        </w:rPr>
        <w:t xml:space="preserve"> Alegerile libere și corecte sunt </w:t>
      </w:r>
      <w:r w:rsidRPr="00E143D8">
        <w:rPr>
          <w:rFonts w:ascii="Times New Roman" w:hAnsi="Times New Roman" w:cs="Times New Roman"/>
          <w:sz w:val="25"/>
          <w:szCs w:val="25"/>
        </w:rPr>
        <w:t>posibile</w:t>
      </w:r>
      <w:r w:rsidR="007143B1" w:rsidRPr="00E143D8">
        <w:rPr>
          <w:rFonts w:ascii="Times New Roman" w:hAnsi="Times New Roman" w:cs="Times New Roman"/>
          <w:sz w:val="25"/>
          <w:szCs w:val="25"/>
        </w:rPr>
        <w:t xml:space="preserve"> numai atunci când sunt îndeplinite </w:t>
      </w:r>
      <w:r w:rsidRPr="00E143D8">
        <w:rPr>
          <w:rFonts w:ascii="Times New Roman" w:hAnsi="Times New Roman" w:cs="Times New Roman"/>
          <w:sz w:val="25"/>
          <w:szCs w:val="25"/>
        </w:rPr>
        <w:t>anumite</w:t>
      </w:r>
      <w:r w:rsidR="007143B1" w:rsidRPr="00E143D8">
        <w:rPr>
          <w:rFonts w:ascii="Times New Roman" w:hAnsi="Times New Roman" w:cs="Times New Roman"/>
          <w:sz w:val="25"/>
          <w:szCs w:val="25"/>
        </w:rPr>
        <w:t xml:space="preserve"> condiții</w:t>
      </w:r>
      <w:r w:rsidRPr="00E143D8">
        <w:rPr>
          <w:rFonts w:ascii="Times New Roman" w:hAnsi="Times New Roman" w:cs="Times New Roman"/>
          <w:sz w:val="25"/>
          <w:szCs w:val="25"/>
        </w:rPr>
        <w:t>, printre care se pot aminti</w:t>
      </w:r>
      <w:r w:rsidR="00087940">
        <w:rPr>
          <w:rFonts w:ascii="Times New Roman" w:hAnsi="Times New Roman" w:cs="Times New Roman"/>
          <w:sz w:val="25"/>
          <w:szCs w:val="25"/>
        </w:rPr>
        <w:t>:</w:t>
      </w:r>
      <w:r w:rsidR="007143B1" w:rsidRPr="00E143D8">
        <w:rPr>
          <w:rFonts w:ascii="Times New Roman" w:hAnsi="Times New Roman" w:cs="Times New Roman"/>
          <w:sz w:val="25"/>
          <w:szCs w:val="25"/>
        </w:rPr>
        <w:t xml:space="preserve"> instituții</w:t>
      </w:r>
      <w:r w:rsidRPr="00E143D8">
        <w:rPr>
          <w:rFonts w:ascii="Times New Roman" w:hAnsi="Times New Roman" w:cs="Times New Roman"/>
          <w:sz w:val="25"/>
          <w:szCs w:val="25"/>
        </w:rPr>
        <w:t xml:space="preserve"> independente, </w:t>
      </w:r>
      <w:r w:rsidR="007143B1" w:rsidRPr="00E143D8">
        <w:rPr>
          <w:rFonts w:ascii="Times New Roman" w:hAnsi="Times New Roman" w:cs="Times New Roman"/>
          <w:sz w:val="25"/>
          <w:szCs w:val="25"/>
        </w:rPr>
        <w:t>practici</w:t>
      </w:r>
      <w:r w:rsidRPr="00E143D8">
        <w:rPr>
          <w:rFonts w:ascii="Times New Roman" w:hAnsi="Times New Roman" w:cs="Times New Roman"/>
          <w:sz w:val="25"/>
          <w:szCs w:val="25"/>
        </w:rPr>
        <w:t xml:space="preserve"> instituționale democratice</w:t>
      </w:r>
      <w:r w:rsidR="007143B1" w:rsidRPr="00E143D8">
        <w:rPr>
          <w:rFonts w:ascii="Times New Roman" w:hAnsi="Times New Roman" w:cs="Times New Roman"/>
          <w:sz w:val="25"/>
          <w:szCs w:val="25"/>
        </w:rPr>
        <w:t xml:space="preserve">, respect pentru drepturile omului, guvernare responsabilă, </w:t>
      </w:r>
      <w:r w:rsidRPr="00E143D8">
        <w:rPr>
          <w:rFonts w:ascii="Times New Roman" w:hAnsi="Times New Roman" w:cs="Times New Roman"/>
          <w:sz w:val="25"/>
          <w:szCs w:val="25"/>
        </w:rPr>
        <w:t xml:space="preserve">combaterea </w:t>
      </w:r>
      <w:r w:rsidR="007143B1" w:rsidRPr="00E143D8">
        <w:rPr>
          <w:rFonts w:ascii="Times New Roman" w:hAnsi="Times New Roman" w:cs="Times New Roman"/>
          <w:sz w:val="25"/>
          <w:szCs w:val="25"/>
        </w:rPr>
        <w:t>corupție</w:t>
      </w:r>
      <w:r w:rsidR="008E3806" w:rsidRPr="00E143D8">
        <w:rPr>
          <w:rFonts w:ascii="Times New Roman" w:hAnsi="Times New Roman" w:cs="Times New Roman"/>
          <w:sz w:val="25"/>
          <w:szCs w:val="25"/>
        </w:rPr>
        <w:t>i</w:t>
      </w:r>
      <w:r w:rsidR="007143B1" w:rsidRPr="00E143D8">
        <w:rPr>
          <w:rFonts w:ascii="Times New Roman" w:hAnsi="Times New Roman" w:cs="Times New Roman"/>
          <w:sz w:val="25"/>
          <w:szCs w:val="25"/>
        </w:rPr>
        <w:t xml:space="preserve">, </w:t>
      </w:r>
      <w:r w:rsidRPr="00E143D8">
        <w:rPr>
          <w:rFonts w:ascii="Times New Roman" w:hAnsi="Times New Roman" w:cs="Times New Roman"/>
          <w:sz w:val="25"/>
          <w:szCs w:val="25"/>
        </w:rPr>
        <w:t xml:space="preserve">respectarea </w:t>
      </w:r>
      <w:r w:rsidR="007143B1" w:rsidRPr="00E143D8">
        <w:rPr>
          <w:rFonts w:ascii="Times New Roman" w:hAnsi="Times New Roman" w:cs="Times New Roman"/>
          <w:sz w:val="25"/>
          <w:szCs w:val="25"/>
        </w:rPr>
        <w:t>statul</w:t>
      </w:r>
      <w:r w:rsidRPr="00E143D8">
        <w:rPr>
          <w:rFonts w:ascii="Times New Roman" w:hAnsi="Times New Roman" w:cs="Times New Roman"/>
          <w:sz w:val="25"/>
          <w:szCs w:val="25"/>
        </w:rPr>
        <w:t>ui</w:t>
      </w:r>
      <w:r w:rsidR="007143B1" w:rsidRPr="00E143D8">
        <w:rPr>
          <w:rFonts w:ascii="Times New Roman" w:hAnsi="Times New Roman" w:cs="Times New Roman"/>
          <w:sz w:val="25"/>
          <w:szCs w:val="25"/>
        </w:rPr>
        <w:t xml:space="preserve"> de drept</w:t>
      </w:r>
      <w:r w:rsidRPr="00E143D8">
        <w:rPr>
          <w:rFonts w:ascii="Times New Roman" w:hAnsi="Times New Roman" w:cs="Times New Roman"/>
          <w:sz w:val="25"/>
          <w:szCs w:val="25"/>
        </w:rPr>
        <w:t>,</w:t>
      </w:r>
      <w:r w:rsidR="007143B1" w:rsidRPr="00E143D8">
        <w:rPr>
          <w:rFonts w:ascii="Times New Roman" w:hAnsi="Times New Roman" w:cs="Times New Roman"/>
          <w:sz w:val="25"/>
          <w:szCs w:val="25"/>
        </w:rPr>
        <w:t xml:space="preserve"> justiție independentă</w:t>
      </w:r>
      <w:r w:rsidRPr="00E143D8">
        <w:rPr>
          <w:rFonts w:ascii="Times New Roman" w:hAnsi="Times New Roman" w:cs="Times New Roman"/>
          <w:sz w:val="25"/>
          <w:szCs w:val="25"/>
        </w:rPr>
        <w:t xml:space="preserve"> și</w:t>
      </w:r>
      <w:r w:rsidR="007143B1" w:rsidRPr="00E143D8">
        <w:rPr>
          <w:rFonts w:ascii="Times New Roman" w:hAnsi="Times New Roman" w:cs="Times New Roman"/>
          <w:sz w:val="25"/>
          <w:szCs w:val="25"/>
        </w:rPr>
        <w:t xml:space="preserve"> imparțială, structură socială bazată pe principiile incluziunii, echității și egalității</w:t>
      </w:r>
      <w:r w:rsidRPr="00E143D8">
        <w:rPr>
          <w:rFonts w:ascii="Times New Roman" w:hAnsi="Times New Roman" w:cs="Times New Roman"/>
          <w:sz w:val="25"/>
          <w:szCs w:val="25"/>
        </w:rPr>
        <w:t>, precum</w:t>
      </w:r>
      <w:r w:rsidR="007143B1" w:rsidRPr="00E143D8">
        <w:rPr>
          <w:rFonts w:ascii="Times New Roman" w:hAnsi="Times New Roman" w:cs="Times New Roman"/>
          <w:sz w:val="25"/>
          <w:szCs w:val="25"/>
        </w:rPr>
        <w:t xml:space="preserve"> și un mediu sigur pentru </w:t>
      </w:r>
      <w:r w:rsidRPr="00E143D8">
        <w:rPr>
          <w:rFonts w:ascii="Times New Roman" w:hAnsi="Times New Roman" w:cs="Times New Roman"/>
          <w:sz w:val="25"/>
          <w:szCs w:val="25"/>
        </w:rPr>
        <w:t xml:space="preserve">dezvoltarea </w:t>
      </w:r>
      <w:r w:rsidR="007143B1" w:rsidRPr="00E143D8">
        <w:rPr>
          <w:rFonts w:ascii="Times New Roman" w:hAnsi="Times New Roman" w:cs="Times New Roman"/>
          <w:sz w:val="25"/>
          <w:szCs w:val="25"/>
        </w:rPr>
        <w:t>societ</w:t>
      </w:r>
      <w:r w:rsidRPr="00E143D8">
        <w:rPr>
          <w:rFonts w:ascii="Times New Roman" w:hAnsi="Times New Roman" w:cs="Times New Roman"/>
          <w:sz w:val="25"/>
          <w:szCs w:val="25"/>
        </w:rPr>
        <w:t>ății</w:t>
      </w:r>
      <w:r w:rsidR="007143B1" w:rsidRPr="00E143D8">
        <w:rPr>
          <w:rFonts w:ascii="Times New Roman" w:hAnsi="Times New Roman" w:cs="Times New Roman"/>
          <w:sz w:val="25"/>
          <w:szCs w:val="25"/>
        </w:rPr>
        <w:t xml:space="preserve"> civil</w:t>
      </w:r>
      <w:r w:rsidRPr="00E143D8">
        <w:rPr>
          <w:rFonts w:ascii="Times New Roman" w:hAnsi="Times New Roman" w:cs="Times New Roman"/>
          <w:sz w:val="25"/>
          <w:szCs w:val="25"/>
        </w:rPr>
        <w:t>e</w:t>
      </w:r>
      <w:r w:rsidR="007143B1" w:rsidRPr="00E143D8">
        <w:rPr>
          <w:rFonts w:ascii="Times New Roman" w:hAnsi="Times New Roman" w:cs="Times New Roman"/>
          <w:sz w:val="25"/>
          <w:szCs w:val="25"/>
        </w:rPr>
        <w:t xml:space="preserve"> și a </w:t>
      </w:r>
      <w:r w:rsidRPr="00E143D8">
        <w:rPr>
          <w:rFonts w:ascii="Times New Roman" w:hAnsi="Times New Roman" w:cs="Times New Roman"/>
          <w:sz w:val="25"/>
          <w:szCs w:val="25"/>
        </w:rPr>
        <w:t xml:space="preserve">presei </w:t>
      </w:r>
      <w:r w:rsidR="007143B1" w:rsidRPr="00E143D8">
        <w:rPr>
          <w:rFonts w:ascii="Times New Roman" w:hAnsi="Times New Roman" w:cs="Times New Roman"/>
          <w:sz w:val="25"/>
          <w:szCs w:val="25"/>
        </w:rPr>
        <w:t>independent</w:t>
      </w:r>
      <w:r w:rsidRPr="00E143D8">
        <w:rPr>
          <w:rFonts w:ascii="Times New Roman" w:hAnsi="Times New Roman" w:cs="Times New Roman"/>
          <w:sz w:val="25"/>
          <w:szCs w:val="25"/>
        </w:rPr>
        <w:t>e</w:t>
      </w:r>
      <w:r w:rsidR="007143B1" w:rsidRPr="00E143D8">
        <w:rPr>
          <w:rFonts w:ascii="Times New Roman" w:hAnsi="Times New Roman" w:cs="Times New Roman"/>
          <w:sz w:val="25"/>
          <w:szCs w:val="25"/>
        </w:rPr>
        <w:t>.</w:t>
      </w:r>
    </w:p>
    <w:p w14:paraId="620E6328" w14:textId="77777777" w:rsidR="00160D55" w:rsidRDefault="00160D55" w:rsidP="007143B1">
      <w:pPr>
        <w:pStyle w:val="NoSpacing"/>
        <w:spacing w:after="240" w:line="360" w:lineRule="auto"/>
        <w:ind w:firstLine="720"/>
        <w:jc w:val="both"/>
        <w:rPr>
          <w:rFonts w:ascii="Times New Roman" w:hAnsi="Times New Roman" w:cs="Times New Roman"/>
          <w:sz w:val="25"/>
          <w:szCs w:val="25"/>
        </w:rPr>
      </w:pPr>
    </w:p>
    <w:p w14:paraId="3B76A6DC" w14:textId="77777777" w:rsidR="00160D55" w:rsidRDefault="00160D55" w:rsidP="007143B1">
      <w:pPr>
        <w:pStyle w:val="NoSpacing"/>
        <w:spacing w:after="240" w:line="360" w:lineRule="auto"/>
        <w:ind w:firstLine="720"/>
        <w:jc w:val="both"/>
        <w:rPr>
          <w:rFonts w:ascii="Times New Roman" w:hAnsi="Times New Roman" w:cs="Times New Roman"/>
          <w:sz w:val="25"/>
          <w:szCs w:val="25"/>
        </w:rPr>
      </w:pPr>
    </w:p>
    <w:p w14:paraId="57235992" w14:textId="7EBED901" w:rsidR="00716F06" w:rsidRDefault="0085634C" w:rsidP="007143B1">
      <w:pPr>
        <w:pStyle w:val="NoSpacing"/>
        <w:spacing w:after="240" w:line="360" w:lineRule="auto"/>
        <w:ind w:firstLine="720"/>
        <w:jc w:val="both"/>
        <w:rPr>
          <w:rFonts w:ascii="Times New Roman" w:hAnsi="Times New Roman" w:cs="Times New Roman"/>
          <w:sz w:val="25"/>
          <w:szCs w:val="25"/>
        </w:rPr>
      </w:pPr>
      <w:r w:rsidRPr="00E143D8">
        <w:rPr>
          <w:rFonts w:ascii="Times New Roman" w:hAnsi="Times New Roman" w:cs="Times New Roman"/>
          <w:sz w:val="25"/>
          <w:szCs w:val="25"/>
        </w:rPr>
        <w:lastRenderedPageBreak/>
        <w:t>Conferința și</w:t>
      </w:r>
      <w:r w:rsidR="00790EA7">
        <w:rPr>
          <w:rFonts w:ascii="Times New Roman" w:hAnsi="Times New Roman" w:cs="Times New Roman"/>
          <w:sz w:val="25"/>
          <w:szCs w:val="25"/>
        </w:rPr>
        <w:t>-a</w:t>
      </w:r>
      <w:r w:rsidRPr="00E143D8">
        <w:rPr>
          <w:rFonts w:ascii="Times New Roman" w:hAnsi="Times New Roman" w:cs="Times New Roman"/>
          <w:sz w:val="25"/>
          <w:szCs w:val="25"/>
        </w:rPr>
        <w:t xml:space="preserve"> propu</w:t>
      </w:r>
      <w:r w:rsidR="00087940">
        <w:rPr>
          <w:rFonts w:ascii="Times New Roman" w:hAnsi="Times New Roman" w:cs="Times New Roman"/>
          <w:sz w:val="25"/>
          <w:szCs w:val="25"/>
        </w:rPr>
        <w:t>s</w:t>
      </w:r>
      <w:r w:rsidRPr="00E143D8">
        <w:rPr>
          <w:rFonts w:ascii="Times New Roman" w:hAnsi="Times New Roman" w:cs="Times New Roman"/>
          <w:sz w:val="25"/>
          <w:szCs w:val="25"/>
        </w:rPr>
        <w:t xml:space="preserve"> să</w:t>
      </w:r>
      <w:r w:rsidR="007143B1" w:rsidRPr="00E143D8">
        <w:rPr>
          <w:rFonts w:ascii="Times New Roman" w:hAnsi="Times New Roman" w:cs="Times New Roman"/>
          <w:sz w:val="25"/>
          <w:szCs w:val="25"/>
        </w:rPr>
        <w:t xml:space="preserve"> îmbunătăț</w:t>
      </w:r>
      <w:r w:rsidRPr="00E143D8">
        <w:rPr>
          <w:rFonts w:ascii="Times New Roman" w:hAnsi="Times New Roman" w:cs="Times New Roman"/>
          <w:sz w:val="25"/>
          <w:szCs w:val="25"/>
        </w:rPr>
        <w:t>ească</w:t>
      </w:r>
      <w:r w:rsidR="007143B1" w:rsidRPr="00E143D8">
        <w:rPr>
          <w:rFonts w:ascii="Times New Roman" w:hAnsi="Times New Roman" w:cs="Times New Roman"/>
          <w:sz w:val="25"/>
          <w:szCs w:val="25"/>
        </w:rPr>
        <w:t xml:space="preserve"> înțelegerea</w:t>
      </w:r>
      <w:r w:rsidRPr="00E143D8">
        <w:rPr>
          <w:rFonts w:ascii="Times New Roman" w:hAnsi="Times New Roman" w:cs="Times New Roman"/>
          <w:sz w:val="25"/>
          <w:szCs w:val="25"/>
        </w:rPr>
        <w:t xml:space="preserve"> comună a principiilor inclu</w:t>
      </w:r>
      <w:r w:rsidR="00087940">
        <w:rPr>
          <w:rFonts w:ascii="Times New Roman" w:hAnsi="Times New Roman" w:cs="Times New Roman"/>
          <w:sz w:val="25"/>
          <w:szCs w:val="25"/>
        </w:rPr>
        <w:t>ziunii</w:t>
      </w:r>
      <w:r w:rsidRPr="00E143D8">
        <w:rPr>
          <w:rFonts w:ascii="Times New Roman" w:hAnsi="Times New Roman" w:cs="Times New Roman"/>
          <w:sz w:val="25"/>
          <w:szCs w:val="25"/>
        </w:rPr>
        <w:t xml:space="preserve"> și integrității în </w:t>
      </w:r>
      <w:r w:rsidR="007143B1" w:rsidRPr="00E143D8">
        <w:rPr>
          <w:rFonts w:ascii="Times New Roman" w:hAnsi="Times New Roman" w:cs="Times New Roman"/>
          <w:sz w:val="25"/>
          <w:szCs w:val="25"/>
        </w:rPr>
        <w:t>alegeri</w:t>
      </w:r>
      <w:r w:rsidRPr="00E143D8">
        <w:rPr>
          <w:rFonts w:ascii="Times New Roman" w:hAnsi="Times New Roman" w:cs="Times New Roman"/>
          <w:sz w:val="25"/>
          <w:szCs w:val="25"/>
        </w:rPr>
        <w:t xml:space="preserve">. </w:t>
      </w:r>
    </w:p>
    <w:p w14:paraId="38B21648" w14:textId="659A9586" w:rsidR="0085634C" w:rsidRPr="00E143D8" w:rsidRDefault="0085634C" w:rsidP="007143B1">
      <w:pPr>
        <w:pStyle w:val="NoSpacing"/>
        <w:spacing w:after="240" w:line="360" w:lineRule="auto"/>
        <w:ind w:firstLine="720"/>
        <w:jc w:val="both"/>
        <w:rPr>
          <w:rFonts w:ascii="Times New Roman" w:hAnsi="Times New Roman" w:cs="Times New Roman"/>
          <w:sz w:val="25"/>
          <w:szCs w:val="25"/>
        </w:rPr>
      </w:pPr>
      <w:r w:rsidRPr="00E143D8">
        <w:rPr>
          <w:rFonts w:ascii="Times New Roman" w:hAnsi="Times New Roman" w:cs="Times New Roman"/>
          <w:sz w:val="25"/>
          <w:szCs w:val="25"/>
        </w:rPr>
        <w:t>Alegerile inclu</w:t>
      </w:r>
      <w:r w:rsidR="00087940">
        <w:rPr>
          <w:rFonts w:ascii="Times New Roman" w:hAnsi="Times New Roman" w:cs="Times New Roman"/>
          <w:sz w:val="25"/>
          <w:szCs w:val="25"/>
        </w:rPr>
        <w:t>z</w:t>
      </w:r>
      <w:r w:rsidRPr="00E143D8">
        <w:rPr>
          <w:rFonts w:ascii="Times New Roman" w:hAnsi="Times New Roman" w:cs="Times New Roman"/>
          <w:sz w:val="25"/>
          <w:szCs w:val="25"/>
        </w:rPr>
        <w:t>ive și accesibil</w:t>
      </w:r>
      <w:r w:rsidR="003636EC" w:rsidRPr="00E143D8">
        <w:rPr>
          <w:rFonts w:ascii="Times New Roman" w:hAnsi="Times New Roman" w:cs="Times New Roman"/>
          <w:sz w:val="25"/>
          <w:szCs w:val="25"/>
        </w:rPr>
        <w:t xml:space="preserve">e </w:t>
      </w:r>
      <w:r w:rsidR="00087940">
        <w:rPr>
          <w:rFonts w:ascii="Times New Roman" w:hAnsi="Times New Roman" w:cs="Times New Roman"/>
          <w:sz w:val="25"/>
          <w:szCs w:val="25"/>
        </w:rPr>
        <w:t>reprezintă</w:t>
      </w:r>
      <w:r w:rsidR="003636EC" w:rsidRPr="00E143D8">
        <w:rPr>
          <w:rFonts w:ascii="Times New Roman" w:hAnsi="Times New Roman" w:cs="Times New Roman"/>
          <w:sz w:val="25"/>
          <w:szCs w:val="25"/>
        </w:rPr>
        <w:t>, în opinia organizatorilor,</w:t>
      </w:r>
      <w:r w:rsidRPr="00E143D8">
        <w:rPr>
          <w:rFonts w:ascii="Times New Roman" w:hAnsi="Times New Roman" w:cs="Times New Roman"/>
          <w:sz w:val="25"/>
          <w:szCs w:val="25"/>
        </w:rPr>
        <w:t xml:space="preserve"> </w:t>
      </w:r>
      <w:r w:rsidR="003636EC" w:rsidRPr="00E143D8">
        <w:rPr>
          <w:rFonts w:ascii="Times New Roman" w:hAnsi="Times New Roman" w:cs="Times New Roman"/>
          <w:sz w:val="25"/>
          <w:szCs w:val="25"/>
        </w:rPr>
        <w:t>procesele electorale</w:t>
      </w:r>
      <w:r w:rsidRPr="00E143D8">
        <w:rPr>
          <w:rFonts w:ascii="Times New Roman" w:hAnsi="Times New Roman" w:cs="Times New Roman"/>
          <w:sz w:val="25"/>
          <w:szCs w:val="25"/>
        </w:rPr>
        <w:t xml:space="preserve"> participative</w:t>
      </w:r>
      <w:r w:rsidR="003636EC" w:rsidRPr="00E143D8">
        <w:rPr>
          <w:rFonts w:ascii="Times New Roman" w:hAnsi="Times New Roman" w:cs="Times New Roman"/>
          <w:sz w:val="25"/>
          <w:szCs w:val="25"/>
        </w:rPr>
        <w:t>, care</w:t>
      </w:r>
      <w:r w:rsidRPr="00E143D8">
        <w:rPr>
          <w:rFonts w:ascii="Times New Roman" w:hAnsi="Times New Roman" w:cs="Times New Roman"/>
          <w:sz w:val="25"/>
          <w:szCs w:val="25"/>
        </w:rPr>
        <w:t xml:space="preserve"> reflectă </w:t>
      </w:r>
      <w:r w:rsidR="003636EC" w:rsidRPr="00E143D8">
        <w:rPr>
          <w:rFonts w:ascii="Times New Roman" w:hAnsi="Times New Roman" w:cs="Times New Roman"/>
          <w:sz w:val="25"/>
          <w:szCs w:val="25"/>
        </w:rPr>
        <w:t>într-o proporție cât mai mare</w:t>
      </w:r>
      <w:r w:rsidRPr="00E143D8">
        <w:rPr>
          <w:rFonts w:ascii="Times New Roman" w:hAnsi="Times New Roman" w:cs="Times New Roman"/>
          <w:sz w:val="25"/>
          <w:szCs w:val="25"/>
        </w:rPr>
        <w:t xml:space="preserve"> </w:t>
      </w:r>
      <w:r w:rsidR="003636EC" w:rsidRPr="00E143D8">
        <w:rPr>
          <w:rFonts w:ascii="Times New Roman" w:hAnsi="Times New Roman" w:cs="Times New Roman"/>
          <w:sz w:val="25"/>
          <w:szCs w:val="25"/>
        </w:rPr>
        <w:t>opțiunea majorității</w:t>
      </w:r>
      <w:r w:rsidRPr="00E143D8">
        <w:rPr>
          <w:rFonts w:ascii="Times New Roman" w:hAnsi="Times New Roman" w:cs="Times New Roman"/>
          <w:sz w:val="25"/>
          <w:szCs w:val="25"/>
        </w:rPr>
        <w:t xml:space="preserve">. </w:t>
      </w:r>
      <w:r w:rsidR="003636EC" w:rsidRPr="00E143D8">
        <w:rPr>
          <w:rFonts w:ascii="Times New Roman" w:hAnsi="Times New Roman" w:cs="Times New Roman"/>
          <w:sz w:val="25"/>
          <w:szCs w:val="25"/>
        </w:rPr>
        <w:t>Conferința a acorda</w:t>
      </w:r>
      <w:r w:rsidR="00087940">
        <w:rPr>
          <w:rFonts w:ascii="Times New Roman" w:hAnsi="Times New Roman" w:cs="Times New Roman"/>
          <w:sz w:val="25"/>
          <w:szCs w:val="25"/>
        </w:rPr>
        <w:t>t</w:t>
      </w:r>
      <w:r w:rsidR="003636EC" w:rsidRPr="00E143D8">
        <w:rPr>
          <w:rFonts w:ascii="Times New Roman" w:hAnsi="Times New Roman" w:cs="Times New Roman"/>
          <w:sz w:val="25"/>
          <w:szCs w:val="25"/>
        </w:rPr>
        <w:t xml:space="preserve"> o atenție deosebită </w:t>
      </w:r>
      <w:r w:rsidRPr="00E143D8">
        <w:rPr>
          <w:rFonts w:ascii="Times New Roman" w:hAnsi="Times New Roman" w:cs="Times New Roman"/>
          <w:sz w:val="25"/>
          <w:szCs w:val="25"/>
        </w:rPr>
        <w:t>explor</w:t>
      </w:r>
      <w:r w:rsidR="003636EC" w:rsidRPr="00E143D8">
        <w:rPr>
          <w:rFonts w:ascii="Times New Roman" w:hAnsi="Times New Roman" w:cs="Times New Roman"/>
          <w:sz w:val="25"/>
          <w:szCs w:val="25"/>
        </w:rPr>
        <w:t xml:space="preserve">ării soluțiilor de </w:t>
      </w:r>
      <w:r w:rsidRPr="00E143D8">
        <w:rPr>
          <w:rFonts w:ascii="Times New Roman" w:hAnsi="Times New Roman" w:cs="Times New Roman"/>
          <w:sz w:val="25"/>
          <w:szCs w:val="25"/>
        </w:rPr>
        <w:t>extindere</w:t>
      </w:r>
      <w:r w:rsidR="003636EC" w:rsidRPr="00E143D8">
        <w:rPr>
          <w:rFonts w:ascii="Times New Roman" w:hAnsi="Times New Roman" w:cs="Times New Roman"/>
          <w:sz w:val="25"/>
          <w:szCs w:val="25"/>
        </w:rPr>
        <w:t xml:space="preserve"> </w:t>
      </w:r>
      <w:r w:rsidRPr="00E143D8">
        <w:rPr>
          <w:rFonts w:ascii="Times New Roman" w:hAnsi="Times New Roman" w:cs="Times New Roman"/>
          <w:sz w:val="25"/>
          <w:szCs w:val="25"/>
        </w:rPr>
        <w:t>a participării  femeilor, a comunităților defavorizate și a tinerilor</w:t>
      </w:r>
      <w:r w:rsidR="00087940">
        <w:rPr>
          <w:rFonts w:ascii="Times New Roman" w:hAnsi="Times New Roman" w:cs="Times New Roman"/>
          <w:sz w:val="25"/>
          <w:szCs w:val="25"/>
        </w:rPr>
        <w:t xml:space="preserve"> în alegeri</w:t>
      </w:r>
      <w:r w:rsidRPr="00E143D8">
        <w:rPr>
          <w:rFonts w:ascii="Times New Roman" w:hAnsi="Times New Roman" w:cs="Times New Roman"/>
          <w:sz w:val="25"/>
          <w:szCs w:val="25"/>
        </w:rPr>
        <w:t>.</w:t>
      </w:r>
    </w:p>
    <w:p w14:paraId="7E3FF30F" w14:textId="588FC676" w:rsidR="0044209C" w:rsidRPr="00E143D8" w:rsidRDefault="0044209C" w:rsidP="0044209C">
      <w:pPr>
        <w:pStyle w:val="NoSpacing"/>
        <w:spacing w:after="240" w:line="360" w:lineRule="auto"/>
        <w:ind w:firstLine="720"/>
        <w:jc w:val="both"/>
        <w:rPr>
          <w:rFonts w:ascii="Times New Roman" w:hAnsi="Times New Roman" w:cs="Times New Roman"/>
          <w:bCs/>
          <w:sz w:val="25"/>
          <w:szCs w:val="25"/>
        </w:rPr>
      </w:pPr>
      <w:r w:rsidRPr="00E143D8">
        <w:rPr>
          <w:rFonts w:ascii="Times New Roman" w:hAnsi="Times New Roman" w:cs="Times New Roman"/>
          <w:sz w:val="25"/>
          <w:szCs w:val="25"/>
        </w:rPr>
        <w:t xml:space="preserve">La eveniment, din partea AEP a participat </w:t>
      </w:r>
      <w:r w:rsidRPr="00E143D8">
        <w:rPr>
          <w:rFonts w:ascii="Times New Roman" w:hAnsi="Times New Roman" w:cs="Times New Roman"/>
          <w:bCs/>
          <w:sz w:val="25"/>
          <w:szCs w:val="25"/>
        </w:rPr>
        <w:t>reprezentantul AEP pe lângă organizații internaționale (A-WEB)</w:t>
      </w:r>
      <w:r w:rsidRPr="00E143D8">
        <w:rPr>
          <w:rFonts w:ascii="Times New Roman" w:hAnsi="Times New Roman" w:cs="Times New Roman"/>
          <w:sz w:val="25"/>
          <w:szCs w:val="25"/>
        </w:rPr>
        <w:t xml:space="preserve">. Ceilalți oficiali electorali participanți la discuții și dezbateri au provenit din cadrul organismelor de management electoral </w:t>
      </w:r>
      <w:r w:rsidR="00087940">
        <w:rPr>
          <w:rFonts w:ascii="Times New Roman" w:hAnsi="Times New Roman" w:cs="Times New Roman"/>
          <w:sz w:val="25"/>
          <w:szCs w:val="25"/>
        </w:rPr>
        <w:t>d</w:t>
      </w:r>
      <w:r w:rsidRPr="00E143D8">
        <w:rPr>
          <w:rFonts w:ascii="Times New Roman" w:hAnsi="Times New Roman" w:cs="Times New Roman"/>
          <w:sz w:val="25"/>
          <w:szCs w:val="25"/>
        </w:rPr>
        <w:t>in Australia, India, Coreea de Sud,  Africa de Sud, Mauritius, dar și reprezentantul Ministerului de Interne al Greciei</w:t>
      </w:r>
      <w:r w:rsidR="00087940">
        <w:rPr>
          <w:rFonts w:ascii="Times New Roman" w:hAnsi="Times New Roman" w:cs="Times New Roman"/>
          <w:sz w:val="25"/>
          <w:szCs w:val="25"/>
        </w:rPr>
        <w:t>,</w:t>
      </w:r>
      <w:r w:rsidRPr="00E143D8">
        <w:rPr>
          <w:rFonts w:ascii="Times New Roman" w:hAnsi="Times New Roman" w:cs="Times New Roman"/>
          <w:sz w:val="25"/>
          <w:szCs w:val="25"/>
        </w:rPr>
        <w:t xml:space="preserve"> responsabil de </w:t>
      </w:r>
      <w:r w:rsidR="00E35F97">
        <w:rPr>
          <w:rFonts w:ascii="Times New Roman" w:hAnsi="Times New Roman" w:cs="Times New Roman"/>
          <w:sz w:val="25"/>
          <w:szCs w:val="25"/>
        </w:rPr>
        <w:t xml:space="preserve">organizarea </w:t>
      </w:r>
      <w:r w:rsidRPr="00E143D8">
        <w:rPr>
          <w:rFonts w:ascii="Times New Roman" w:hAnsi="Times New Roman" w:cs="Times New Roman"/>
          <w:sz w:val="25"/>
          <w:szCs w:val="25"/>
        </w:rPr>
        <w:t>procese</w:t>
      </w:r>
      <w:r w:rsidR="00E35F97">
        <w:rPr>
          <w:rFonts w:ascii="Times New Roman" w:hAnsi="Times New Roman" w:cs="Times New Roman"/>
          <w:sz w:val="25"/>
          <w:szCs w:val="25"/>
        </w:rPr>
        <w:t>lor</w:t>
      </w:r>
      <w:r w:rsidRPr="00E143D8">
        <w:rPr>
          <w:rFonts w:ascii="Times New Roman" w:hAnsi="Times New Roman" w:cs="Times New Roman"/>
          <w:sz w:val="25"/>
          <w:szCs w:val="25"/>
        </w:rPr>
        <w:t xml:space="preserve"> electorale.</w:t>
      </w:r>
    </w:p>
    <w:p w14:paraId="64F39462" w14:textId="621B20FD" w:rsidR="00A73D20" w:rsidRPr="00E143D8" w:rsidRDefault="007B404E" w:rsidP="00D91970">
      <w:pPr>
        <w:pStyle w:val="NoSpacing"/>
        <w:spacing w:line="360" w:lineRule="auto"/>
        <w:ind w:left="720"/>
        <w:jc w:val="both"/>
        <w:rPr>
          <w:rFonts w:ascii="Times New Roman" w:hAnsi="Times New Roman" w:cs="Times New Roman"/>
          <w:sz w:val="25"/>
          <w:szCs w:val="25"/>
        </w:rPr>
      </w:pPr>
      <w:r w:rsidRPr="00E143D8">
        <w:rPr>
          <w:rFonts w:ascii="Times New Roman" w:hAnsi="Times New Roman" w:cs="Times New Roman"/>
          <w:sz w:val="25"/>
          <w:szCs w:val="25"/>
        </w:rPr>
        <w:t xml:space="preserve">            </w:t>
      </w:r>
      <w:r w:rsidR="00DE0017" w:rsidRPr="00E143D8">
        <w:rPr>
          <w:rFonts w:ascii="Times New Roman" w:hAnsi="Times New Roman" w:cs="Times New Roman"/>
          <w:sz w:val="25"/>
          <w:szCs w:val="25"/>
        </w:rPr>
        <w:t xml:space="preserve">CONTEXT </w:t>
      </w:r>
    </w:p>
    <w:p w14:paraId="67E7CBE7" w14:textId="77777777" w:rsidR="00160D55" w:rsidRDefault="00160D55" w:rsidP="00C12BE7">
      <w:pPr>
        <w:pStyle w:val="NoSpacing"/>
        <w:spacing w:line="360" w:lineRule="auto"/>
        <w:ind w:left="720" w:firstLine="720"/>
        <w:jc w:val="both"/>
        <w:rPr>
          <w:rFonts w:ascii="Times New Roman" w:hAnsi="Times New Roman" w:cs="Times New Roman"/>
          <w:sz w:val="25"/>
          <w:szCs w:val="25"/>
        </w:rPr>
      </w:pPr>
    </w:p>
    <w:p w14:paraId="1E8EC44D" w14:textId="51EC0E27" w:rsidR="00C12BE7" w:rsidRPr="00E143D8" w:rsidRDefault="00A73D20" w:rsidP="00C12BE7">
      <w:pPr>
        <w:pStyle w:val="NoSpacing"/>
        <w:spacing w:line="360" w:lineRule="auto"/>
        <w:ind w:left="720" w:firstLine="720"/>
        <w:jc w:val="both"/>
        <w:rPr>
          <w:rFonts w:ascii="Times New Roman" w:hAnsi="Times New Roman" w:cs="Times New Roman"/>
          <w:sz w:val="25"/>
          <w:szCs w:val="25"/>
        </w:rPr>
      </w:pPr>
      <w:r w:rsidRPr="00E143D8">
        <w:rPr>
          <w:rFonts w:ascii="Times New Roman" w:hAnsi="Times New Roman" w:cs="Times New Roman"/>
          <w:sz w:val="25"/>
          <w:szCs w:val="25"/>
        </w:rPr>
        <w:t>„</w:t>
      </w:r>
      <w:r w:rsidRPr="00160D55">
        <w:rPr>
          <w:rFonts w:ascii="Times New Roman" w:hAnsi="Times New Roman" w:cs="Times New Roman"/>
          <w:i/>
          <w:iCs/>
          <w:sz w:val="25"/>
          <w:szCs w:val="25"/>
        </w:rPr>
        <w:t xml:space="preserve">Summit for </w:t>
      </w:r>
      <w:proofErr w:type="spellStart"/>
      <w:r w:rsidRPr="00160D55">
        <w:rPr>
          <w:rFonts w:ascii="Times New Roman" w:hAnsi="Times New Roman" w:cs="Times New Roman"/>
          <w:i/>
          <w:iCs/>
          <w:sz w:val="25"/>
          <w:szCs w:val="25"/>
        </w:rPr>
        <w:t>Democracy</w:t>
      </w:r>
      <w:proofErr w:type="spellEnd"/>
      <w:r w:rsidRPr="00E143D8">
        <w:rPr>
          <w:rFonts w:ascii="Times New Roman" w:hAnsi="Times New Roman" w:cs="Times New Roman"/>
          <w:sz w:val="25"/>
          <w:szCs w:val="25"/>
        </w:rPr>
        <w:t xml:space="preserve">” a fost o inițiativă a președintelui SUA și a fost </w:t>
      </w:r>
      <w:r w:rsidR="00716F06">
        <w:rPr>
          <w:rFonts w:ascii="Times New Roman" w:hAnsi="Times New Roman" w:cs="Times New Roman"/>
          <w:sz w:val="25"/>
          <w:szCs w:val="25"/>
        </w:rPr>
        <w:t xml:space="preserve">organizată </w:t>
      </w:r>
      <w:r w:rsidR="00087940">
        <w:rPr>
          <w:rFonts w:ascii="Times New Roman" w:hAnsi="Times New Roman" w:cs="Times New Roman"/>
          <w:sz w:val="25"/>
          <w:szCs w:val="25"/>
        </w:rPr>
        <w:t xml:space="preserve">prima dată </w:t>
      </w:r>
      <w:r w:rsidRPr="00E143D8">
        <w:rPr>
          <w:rFonts w:ascii="Times New Roman" w:hAnsi="Times New Roman" w:cs="Times New Roman"/>
          <w:sz w:val="25"/>
          <w:szCs w:val="25"/>
        </w:rPr>
        <w:t xml:space="preserve">în </w:t>
      </w:r>
      <w:r w:rsidR="00087940">
        <w:rPr>
          <w:rFonts w:ascii="Times New Roman" w:hAnsi="Times New Roman" w:cs="Times New Roman"/>
          <w:sz w:val="25"/>
          <w:szCs w:val="25"/>
        </w:rPr>
        <w:t xml:space="preserve">data de 9 </w:t>
      </w:r>
      <w:r w:rsidRPr="00E143D8">
        <w:rPr>
          <w:rFonts w:ascii="Times New Roman" w:hAnsi="Times New Roman" w:cs="Times New Roman"/>
          <w:sz w:val="25"/>
          <w:szCs w:val="25"/>
        </w:rPr>
        <w:t xml:space="preserve">decembrie 2021. Primul ministru al Indiei a luat cuvântul la sesiunea plenară a liderilor </w:t>
      </w:r>
      <w:r w:rsidR="00716F06">
        <w:rPr>
          <w:rFonts w:ascii="Times New Roman" w:hAnsi="Times New Roman" w:cs="Times New Roman"/>
          <w:sz w:val="25"/>
          <w:szCs w:val="25"/>
        </w:rPr>
        <w:t>invitați la „Summit</w:t>
      </w:r>
      <w:r w:rsidR="00087940">
        <w:rPr>
          <w:rFonts w:ascii="Times New Roman" w:hAnsi="Times New Roman" w:cs="Times New Roman"/>
          <w:sz w:val="25"/>
          <w:szCs w:val="25"/>
        </w:rPr>
        <w:t>-</w:t>
      </w:r>
      <w:proofErr w:type="spellStart"/>
      <w:r w:rsidR="00087940">
        <w:rPr>
          <w:rFonts w:ascii="Times New Roman" w:hAnsi="Times New Roman" w:cs="Times New Roman"/>
          <w:sz w:val="25"/>
          <w:szCs w:val="25"/>
        </w:rPr>
        <w:t>ul</w:t>
      </w:r>
      <w:proofErr w:type="spellEnd"/>
      <w:r w:rsidR="00716F06">
        <w:rPr>
          <w:rFonts w:ascii="Times New Roman" w:hAnsi="Times New Roman" w:cs="Times New Roman"/>
          <w:sz w:val="25"/>
          <w:szCs w:val="25"/>
        </w:rPr>
        <w:t xml:space="preserve">” </w:t>
      </w:r>
      <w:r w:rsidRPr="00E143D8">
        <w:rPr>
          <w:rFonts w:ascii="Times New Roman" w:hAnsi="Times New Roman" w:cs="Times New Roman"/>
          <w:sz w:val="25"/>
          <w:szCs w:val="25"/>
        </w:rPr>
        <w:t xml:space="preserve">din decembrie 2021. </w:t>
      </w:r>
    </w:p>
    <w:p w14:paraId="113BA807" w14:textId="77777777" w:rsidR="00C12BE7" w:rsidRPr="00E143D8" w:rsidRDefault="00C12BE7" w:rsidP="00A73D20">
      <w:pPr>
        <w:pStyle w:val="NoSpacing"/>
        <w:spacing w:line="360" w:lineRule="auto"/>
        <w:ind w:left="720"/>
        <w:jc w:val="both"/>
        <w:rPr>
          <w:rFonts w:ascii="Times New Roman" w:hAnsi="Times New Roman" w:cs="Times New Roman"/>
          <w:sz w:val="25"/>
          <w:szCs w:val="25"/>
        </w:rPr>
      </w:pPr>
    </w:p>
    <w:p w14:paraId="1719E135" w14:textId="23228966" w:rsidR="00A73D20" w:rsidRPr="00E143D8" w:rsidRDefault="00A73D20" w:rsidP="00C12BE7">
      <w:pPr>
        <w:pStyle w:val="NoSpacing"/>
        <w:spacing w:line="360" w:lineRule="auto"/>
        <w:ind w:left="720" w:firstLine="720"/>
        <w:jc w:val="both"/>
        <w:rPr>
          <w:rFonts w:ascii="Times New Roman" w:hAnsi="Times New Roman" w:cs="Times New Roman"/>
          <w:sz w:val="25"/>
          <w:szCs w:val="25"/>
        </w:rPr>
      </w:pPr>
      <w:r w:rsidRPr="00E143D8">
        <w:rPr>
          <w:rFonts w:ascii="Times New Roman" w:hAnsi="Times New Roman" w:cs="Times New Roman"/>
          <w:sz w:val="25"/>
          <w:szCs w:val="25"/>
        </w:rPr>
        <w:t>În urma acestui summit, a fost propus un „an de acțiune” cu evenimente și dialoguri pe teme legate de democrație. Summit</w:t>
      </w:r>
      <w:r w:rsidR="00087940">
        <w:rPr>
          <w:rFonts w:ascii="Times New Roman" w:hAnsi="Times New Roman" w:cs="Times New Roman"/>
          <w:sz w:val="25"/>
          <w:szCs w:val="25"/>
        </w:rPr>
        <w:t>-</w:t>
      </w:r>
      <w:proofErr w:type="spellStart"/>
      <w:r w:rsidRPr="00E143D8">
        <w:rPr>
          <w:rFonts w:ascii="Times New Roman" w:hAnsi="Times New Roman" w:cs="Times New Roman"/>
          <w:sz w:val="25"/>
          <w:szCs w:val="25"/>
        </w:rPr>
        <w:t>ul</w:t>
      </w:r>
      <w:proofErr w:type="spellEnd"/>
      <w:r w:rsidRPr="00E143D8">
        <w:rPr>
          <w:rFonts w:ascii="Times New Roman" w:hAnsi="Times New Roman" w:cs="Times New Roman"/>
          <w:sz w:val="25"/>
          <w:szCs w:val="25"/>
        </w:rPr>
        <w:t xml:space="preserve"> a dezvoltat, de asemenea, două platforme - „grupurile focale” și „cohortele democrației” pentru a facilita participarea </w:t>
      </w:r>
      <w:r w:rsidR="00087940">
        <w:rPr>
          <w:rFonts w:ascii="Times New Roman" w:hAnsi="Times New Roman" w:cs="Times New Roman"/>
          <w:sz w:val="25"/>
          <w:szCs w:val="25"/>
        </w:rPr>
        <w:t xml:space="preserve">mai multor experți interesați </w:t>
      </w:r>
      <w:r w:rsidRPr="00E143D8">
        <w:rPr>
          <w:rFonts w:ascii="Times New Roman" w:hAnsi="Times New Roman" w:cs="Times New Roman"/>
          <w:sz w:val="25"/>
          <w:szCs w:val="25"/>
        </w:rPr>
        <w:t xml:space="preserve">la </w:t>
      </w:r>
      <w:r w:rsidR="00087940" w:rsidRPr="00087940">
        <w:rPr>
          <w:rFonts w:ascii="Times New Roman" w:hAnsi="Times New Roman" w:cs="Times New Roman"/>
          <w:sz w:val="25"/>
          <w:szCs w:val="25"/>
        </w:rPr>
        <w:t>“</w:t>
      </w:r>
      <w:r w:rsidRPr="00E143D8">
        <w:rPr>
          <w:rFonts w:ascii="Times New Roman" w:hAnsi="Times New Roman" w:cs="Times New Roman"/>
          <w:sz w:val="25"/>
          <w:szCs w:val="25"/>
        </w:rPr>
        <w:t>anul de acțiune</w:t>
      </w:r>
      <w:r w:rsidR="00087940">
        <w:rPr>
          <w:rFonts w:ascii="Times New Roman" w:hAnsi="Times New Roman" w:cs="Times New Roman"/>
          <w:sz w:val="25"/>
          <w:szCs w:val="25"/>
        </w:rPr>
        <w:t>”</w:t>
      </w:r>
      <w:r w:rsidRPr="00E143D8">
        <w:rPr>
          <w:rFonts w:ascii="Times New Roman" w:hAnsi="Times New Roman" w:cs="Times New Roman"/>
          <w:sz w:val="25"/>
          <w:szCs w:val="25"/>
        </w:rPr>
        <w:t>.</w:t>
      </w:r>
    </w:p>
    <w:p w14:paraId="00289569" w14:textId="77777777" w:rsidR="00C12BE7" w:rsidRPr="00E143D8" w:rsidRDefault="00C12BE7" w:rsidP="00C12BE7">
      <w:pPr>
        <w:pStyle w:val="NoSpacing"/>
        <w:spacing w:line="360" w:lineRule="auto"/>
        <w:ind w:left="720"/>
        <w:jc w:val="both"/>
        <w:rPr>
          <w:rFonts w:ascii="Times New Roman" w:hAnsi="Times New Roman" w:cs="Times New Roman"/>
          <w:sz w:val="25"/>
          <w:szCs w:val="25"/>
        </w:rPr>
      </w:pPr>
    </w:p>
    <w:p w14:paraId="64545684" w14:textId="33084C3E" w:rsidR="00C12BE7" w:rsidRPr="00E143D8" w:rsidRDefault="00C12BE7" w:rsidP="00C743F9">
      <w:pPr>
        <w:pStyle w:val="NoSpacing"/>
        <w:spacing w:line="360" w:lineRule="auto"/>
        <w:ind w:left="720" w:firstLine="720"/>
        <w:jc w:val="both"/>
        <w:rPr>
          <w:rFonts w:ascii="Times New Roman" w:hAnsi="Times New Roman" w:cs="Times New Roman"/>
          <w:sz w:val="25"/>
          <w:szCs w:val="25"/>
        </w:rPr>
      </w:pPr>
      <w:r w:rsidRPr="00E143D8">
        <w:rPr>
          <w:rFonts w:ascii="Times New Roman" w:hAnsi="Times New Roman" w:cs="Times New Roman"/>
          <w:sz w:val="25"/>
          <w:szCs w:val="25"/>
        </w:rPr>
        <w:t xml:space="preserve">ECI, în calitate de lider al </w:t>
      </w:r>
      <w:r w:rsidR="002A7A7B" w:rsidRPr="00E143D8">
        <w:rPr>
          <w:rFonts w:ascii="Times New Roman" w:hAnsi="Times New Roman" w:cs="Times New Roman"/>
          <w:sz w:val="25"/>
          <w:szCs w:val="25"/>
        </w:rPr>
        <w:t>“</w:t>
      </w:r>
      <w:r w:rsidR="00716F06" w:rsidRPr="00160D55">
        <w:rPr>
          <w:rFonts w:ascii="Times New Roman" w:hAnsi="Times New Roman" w:cs="Times New Roman"/>
          <w:i/>
          <w:iCs/>
          <w:sz w:val="25"/>
          <w:szCs w:val="25"/>
        </w:rPr>
        <w:t>C</w:t>
      </w:r>
      <w:r w:rsidRPr="00160D55">
        <w:rPr>
          <w:rFonts w:ascii="Times New Roman" w:hAnsi="Times New Roman" w:cs="Times New Roman"/>
          <w:i/>
          <w:iCs/>
          <w:sz w:val="25"/>
          <w:szCs w:val="25"/>
        </w:rPr>
        <w:t>ohort</w:t>
      </w:r>
      <w:r w:rsidR="00160D55" w:rsidRPr="00160D55">
        <w:rPr>
          <w:rFonts w:ascii="Times New Roman" w:hAnsi="Times New Roman" w:cs="Times New Roman"/>
          <w:i/>
          <w:iCs/>
          <w:sz w:val="25"/>
          <w:szCs w:val="25"/>
        </w:rPr>
        <w:t>ei</w:t>
      </w:r>
      <w:r w:rsidR="00716F06" w:rsidRPr="00160D55">
        <w:rPr>
          <w:rFonts w:ascii="Times New Roman" w:hAnsi="Times New Roman" w:cs="Times New Roman"/>
          <w:i/>
          <w:iCs/>
          <w:sz w:val="25"/>
          <w:szCs w:val="25"/>
        </w:rPr>
        <w:t xml:space="preserve"> pentru democrație</w:t>
      </w:r>
      <w:r w:rsidR="002A7A7B" w:rsidRPr="00E143D8">
        <w:rPr>
          <w:rFonts w:ascii="Times New Roman" w:hAnsi="Times New Roman" w:cs="Times New Roman"/>
          <w:sz w:val="25"/>
          <w:szCs w:val="25"/>
        </w:rPr>
        <w:t>”</w:t>
      </w:r>
      <w:r w:rsidRPr="00E143D8">
        <w:rPr>
          <w:rFonts w:ascii="Times New Roman" w:hAnsi="Times New Roman" w:cs="Times New Roman"/>
          <w:sz w:val="25"/>
          <w:szCs w:val="25"/>
        </w:rPr>
        <w:t xml:space="preserve"> privind „integritatea electorală”, a adoptat o abordare </w:t>
      </w:r>
      <w:proofErr w:type="spellStart"/>
      <w:r w:rsidRPr="00E143D8">
        <w:rPr>
          <w:rFonts w:ascii="Times New Roman" w:hAnsi="Times New Roman" w:cs="Times New Roman"/>
          <w:sz w:val="25"/>
          <w:szCs w:val="25"/>
        </w:rPr>
        <w:t>colaborativă</w:t>
      </w:r>
      <w:proofErr w:type="spellEnd"/>
      <w:r w:rsidRPr="00E143D8">
        <w:rPr>
          <w:rFonts w:ascii="Times New Roman" w:hAnsi="Times New Roman" w:cs="Times New Roman"/>
          <w:sz w:val="25"/>
          <w:szCs w:val="25"/>
        </w:rPr>
        <w:t xml:space="preserve"> și a invitat Grecia, Mauritius și </w:t>
      </w:r>
      <w:r w:rsidR="00087940" w:rsidRPr="00E143D8">
        <w:rPr>
          <w:rFonts w:ascii="Times New Roman" w:hAnsi="Times New Roman" w:cs="Times New Roman"/>
          <w:sz w:val="25"/>
          <w:szCs w:val="25"/>
        </w:rPr>
        <w:t xml:space="preserve">Fundația Internațională pentru </w:t>
      </w:r>
      <w:r w:rsidR="00087940">
        <w:rPr>
          <w:rFonts w:ascii="Times New Roman" w:hAnsi="Times New Roman" w:cs="Times New Roman"/>
          <w:sz w:val="25"/>
          <w:szCs w:val="25"/>
        </w:rPr>
        <w:t>S</w:t>
      </w:r>
      <w:r w:rsidR="00087940" w:rsidRPr="00E143D8">
        <w:rPr>
          <w:rFonts w:ascii="Times New Roman" w:hAnsi="Times New Roman" w:cs="Times New Roman"/>
          <w:sz w:val="25"/>
          <w:szCs w:val="25"/>
        </w:rPr>
        <w:t xml:space="preserve">isteme </w:t>
      </w:r>
      <w:r w:rsidR="00087940">
        <w:rPr>
          <w:rFonts w:ascii="Times New Roman" w:hAnsi="Times New Roman" w:cs="Times New Roman"/>
          <w:sz w:val="25"/>
          <w:szCs w:val="25"/>
        </w:rPr>
        <w:t>E</w:t>
      </w:r>
      <w:r w:rsidR="00087940" w:rsidRPr="00E143D8">
        <w:rPr>
          <w:rFonts w:ascii="Times New Roman" w:hAnsi="Times New Roman" w:cs="Times New Roman"/>
          <w:sz w:val="25"/>
          <w:szCs w:val="25"/>
        </w:rPr>
        <w:t>lectorale</w:t>
      </w:r>
      <w:r w:rsidR="00087940">
        <w:rPr>
          <w:rFonts w:ascii="Times New Roman" w:hAnsi="Times New Roman" w:cs="Times New Roman"/>
          <w:sz w:val="25"/>
          <w:szCs w:val="25"/>
        </w:rPr>
        <w:t>-</w:t>
      </w:r>
      <w:r w:rsidRPr="00E143D8">
        <w:rPr>
          <w:rFonts w:ascii="Times New Roman" w:hAnsi="Times New Roman" w:cs="Times New Roman"/>
          <w:sz w:val="25"/>
          <w:szCs w:val="25"/>
        </w:rPr>
        <w:t xml:space="preserve">IFES să fie </w:t>
      </w:r>
      <w:proofErr w:type="spellStart"/>
      <w:r w:rsidRPr="00E143D8">
        <w:rPr>
          <w:rFonts w:ascii="Times New Roman" w:hAnsi="Times New Roman" w:cs="Times New Roman"/>
          <w:sz w:val="25"/>
          <w:szCs w:val="25"/>
        </w:rPr>
        <w:t>co</w:t>
      </w:r>
      <w:proofErr w:type="spellEnd"/>
      <w:r w:rsidR="002A7A7B" w:rsidRPr="00E143D8">
        <w:rPr>
          <w:rFonts w:ascii="Times New Roman" w:hAnsi="Times New Roman" w:cs="Times New Roman"/>
          <w:sz w:val="25"/>
          <w:szCs w:val="25"/>
        </w:rPr>
        <w:t>-</w:t>
      </w:r>
      <w:r w:rsidRPr="00E143D8">
        <w:rPr>
          <w:rFonts w:ascii="Times New Roman" w:hAnsi="Times New Roman" w:cs="Times New Roman"/>
          <w:sz w:val="25"/>
          <w:szCs w:val="25"/>
        </w:rPr>
        <w:t>lideri</w:t>
      </w:r>
      <w:r w:rsidR="00087940">
        <w:rPr>
          <w:rFonts w:ascii="Times New Roman" w:hAnsi="Times New Roman" w:cs="Times New Roman"/>
          <w:sz w:val="25"/>
          <w:szCs w:val="25"/>
        </w:rPr>
        <w:t xml:space="preserve"> </w:t>
      </w:r>
      <w:r w:rsidR="00790EA7">
        <w:rPr>
          <w:rFonts w:ascii="Times New Roman" w:hAnsi="Times New Roman" w:cs="Times New Roman"/>
          <w:sz w:val="25"/>
          <w:szCs w:val="25"/>
        </w:rPr>
        <w:t xml:space="preserve">în </w:t>
      </w:r>
      <w:r w:rsidR="00087940">
        <w:rPr>
          <w:rFonts w:ascii="Times New Roman" w:hAnsi="Times New Roman" w:cs="Times New Roman"/>
          <w:sz w:val="25"/>
          <w:szCs w:val="25"/>
        </w:rPr>
        <w:t xml:space="preserve">organizarea </w:t>
      </w:r>
      <w:r w:rsidR="00716F06">
        <w:rPr>
          <w:rFonts w:ascii="Times New Roman" w:hAnsi="Times New Roman" w:cs="Times New Roman"/>
          <w:sz w:val="25"/>
          <w:szCs w:val="25"/>
        </w:rPr>
        <w:t>eveniment</w:t>
      </w:r>
      <w:r w:rsidR="00087940">
        <w:rPr>
          <w:rFonts w:ascii="Times New Roman" w:hAnsi="Times New Roman" w:cs="Times New Roman"/>
          <w:sz w:val="25"/>
          <w:szCs w:val="25"/>
        </w:rPr>
        <w:t>ului</w:t>
      </w:r>
      <w:r w:rsidRPr="00E143D8">
        <w:rPr>
          <w:rFonts w:ascii="Times New Roman" w:hAnsi="Times New Roman" w:cs="Times New Roman"/>
          <w:sz w:val="25"/>
          <w:szCs w:val="25"/>
        </w:rPr>
        <w:t xml:space="preserve">. ECI a </w:t>
      </w:r>
      <w:r w:rsidR="00160D55">
        <w:rPr>
          <w:rFonts w:ascii="Times New Roman" w:hAnsi="Times New Roman" w:cs="Times New Roman"/>
          <w:sz w:val="25"/>
          <w:szCs w:val="25"/>
        </w:rPr>
        <w:t xml:space="preserve">mai </w:t>
      </w:r>
      <w:r w:rsidRPr="00E143D8">
        <w:rPr>
          <w:rFonts w:ascii="Times New Roman" w:hAnsi="Times New Roman" w:cs="Times New Roman"/>
          <w:sz w:val="25"/>
          <w:szCs w:val="25"/>
        </w:rPr>
        <w:t>invitat</w:t>
      </w:r>
      <w:r w:rsidR="00160D55">
        <w:rPr>
          <w:rFonts w:ascii="Times New Roman" w:hAnsi="Times New Roman" w:cs="Times New Roman"/>
          <w:sz w:val="25"/>
          <w:szCs w:val="25"/>
        </w:rPr>
        <w:t xml:space="preserve"> </w:t>
      </w:r>
      <w:r w:rsidR="00087940">
        <w:rPr>
          <w:rFonts w:ascii="Times New Roman" w:hAnsi="Times New Roman" w:cs="Times New Roman"/>
          <w:sz w:val="25"/>
          <w:szCs w:val="25"/>
        </w:rPr>
        <w:t>IFES</w:t>
      </w:r>
      <w:r w:rsidRPr="00E143D8">
        <w:rPr>
          <w:rFonts w:ascii="Times New Roman" w:hAnsi="Times New Roman" w:cs="Times New Roman"/>
          <w:sz w:val="25"/>
          <w:szCs w:val="25"/>
        </w:rPr>
        <w:t xml:space="preserve"> și IDE</w:t>
      </w:r>
      <w:r w:rsidR="00087940">
        <w:rPr>
          <w:rFonts w:ascii="Times New Roman" w:hAnsi="Times New Roman" w:cs="Times New Roman"/>
          <w:sz w:val="25"/>
          <w:szCs w:val="25"/>
        </w:rPr>
        <w:t>A</w:t>
      </w:r>
      <w:r w:rsidRPr="00E143D8">
        <w:rPr>
          <w:rFonts w:ascii="Times New Roman" w:hAnsi="Times New Roman" w:cs="Times New Roman"/>
          <w:sz w:val="25"/>
          <w:szCs w:val="25"/>
        </w:rPr>
        <w:t xml:space="preserve"> Interna</w:t>
      </w:r>
      <w:r w:rsidR="00087940">
        <w:rPr>
          <w:rFonts w:ascii="Times New Roman" w:hAnsi="Times New Roman" w:cs="Times New Roman"/>
          <w:sz w:val="25"/>
          <w:szCs w:val="25"/>
        </w:rPr>
        <w:t>tional</w:t>
      </w:r>
      <w:r w:rsidRPr="00E143D8">
        <w:rPr>
          <w:rFonts w:ascii="Times New Roman" w:hAnsi="Times New Roman" w:cs="Times New Roman"/>
          <w:sz w:val="25"/>
          <w:szCs w:val="25"/>
        </w:rPr>
        <w:t xml:space="preserve">, în afară de </w:t>
      </w:r>
      <w:r w:rsidR="00160D55">
        <w:rPr>
          <w:rFonts w:ascii="Times New Roman" w:hAnsi="Times New Roman" w:cs="Times New Roman"/>
          <w:sz w:val="25"/>
          <w:szCs w:val="25"/>
        </w:rPr>
        <w:t xml:space="preserve">reprezentanții </w:t>
      </w:r>
      <w:r w:rsidRPr="00E143D8">
        <w:rPr>
          <w:rFonts w:ascii="Times New Roman" w:hAnsi="Times New Roman" w:cs="Times New Roman"/>
          <w:sz w:val="25"/>
          <w:szCs w:val="25"/>
        </w:rPr>
        <w:lastRenderedPageBreak/>
        <w:t>organ</w:t>
      </w:r>
      <w:r w:rsidR="00716F06">
        <w:rPr>
          <w:rFonts w:ascii="Times New Roman" w:hAnsi="Times New Roman" w:cs="Times New Roman"/>
          <w:sz w:val="25"/>
          <w:szCs w:val="25"/>
        </w:rPr>
        <w:t>i</w:t>
      </w:r>
      <w:r w:rsidRPr="00E143D8">
        <w:rPr>
          <w:rFonts w:ascii="Times New Roman" w:hAnsi="Times New Roman" w:cs="Times New Roman"/>
          <w:sz w:val="25"/>
          <w:szCs w:val="25"/>
        </w:rPr>
        <w:t>smel</w:t>
      </w:r>
      <w:r w:rsidR="00160D55">
        <w:rPr>
          <w:rFonts w:ascii="Times New Roman" w:hAnsi="Times New Roman" w:cs="Times New Roman"/>
          <w:sz w:val="25"/>
          <w:szCs w:val="25"/>
        </w:rPr>
        <w:t>or</w:t>
      </w:r>
      <w:r w:rsidRPr="00E143D8">
        <w:rPr>
          <w:rFonts w:ascii="Times New Roman" w:hAnsi="Times New Roman" w:cs="Times New Roman"/>
          <w:sz w:val="25"/>
          <w:szCs w:val="25"/>
        </w:rPr>
        <w:t xml:space="preserve"> de management electoral  și de omolog</w:t>
      </w:r>
      <w:r w:rsidR="00160D55">
        <w:rPr>
          <w:rFonts w:ascii="Times New Roman" w:hAnsi="Times New Roman" w:cs="Times New Roman"/>
          <w:sz w:val="25"/>
          <w:szCs w:val="25"/>
        </w:rPr>
        <w:t>i</w:t>
      </w:r>
      <w:r w:rsidRPr="00E143D8">
        <w:rPr>
          <w:rFonts w:ascii="Times New Roman" w:hAnsi="Times New Roman" w:cs="Times New Roman"/>
          <w:sz w:val="25"/>
          <w:szCs w:val="25"/>
        </w:rPr>
        <w:t>i guvernamentali care se ocupă de desfășurarea alegerilor.</w:t>
      </w:r>
    </w:p>
    <w:p w14:paraId="1287E0D8" w14:textId="77777777" w:rsidR="00C12BE7" w:rsidRPr="00E143D8" w:rsidRDefault="00C12BE7" w:rsidP="00C12BE7">
      <w:pPr>
        <w:pStyle w:val="NoSpacing"/>
        <w:spacing w:line="360" w:lineRule="auto"/>
        <w:ind w:left="720"/>
        <w:jc w:val="both"/>
        <w:rPr>
          <w:rFonts w:ascii="Times New Roman" w:hAnsi="Times New Roman" w:cs="Times New Roman"/>
          <w:sz w:val="25"/>
          <w:szCs w:val="25"/>
        </w:rPr>
      </w:pPr>
    </w:p>
    <w:p w14:paraId="01C97E9D" w14:textId="55F98EAE" w:rsidR="00C12BE7" w:rsidRPr="00E143D8" w:rsidRDefault="00C12BE7" w:rsidP="00C12BE7">
      <w:pPr>
        <w:pStyle w:val="NoSpacing"/>
        <w:spacing w:line="360" w:lineRule="auto"/>
        <w:ind w:left="720" w:firstLine="720"/>
        <w:jc w:val="both"/>
        <w:rPr>
          <w:rFonts w:ascii="Times New Roman" w:hAnsi="Times New Roman" w:cs="Times New Roman"/>
          <w:sz w:val="25"/>
          <w:szCs w:val="25"/>
        </w:rPr>
      </w:pPr>
      <w:r w:rsidRPr="00E143D8">
        <w:rPr>
          <w:rFonts w:ascii="Times New Roman" w:hAnsi="Times New Roman" w:cs="Times New Roman"/>
          <w:sz w:val="25"/>
          <w:szCs w:val="25"/>
        </w:rPr>
        <w:t>Ca parte a anului de acțiune „</w:t>
      </w:r>
      <w:r w:rsidRPr="00160D55">
        <w:rPr>
          <w:rFonts w:ascii="Times New Roman" w:hAnsi="Times New Roman" w:cs="Times New Roman"/>
          <w:i/>
          <w:iCs/>
          <w:sz w:val="25"/>
          <w:szCs w:val="25"/>
        </w:rPr>
        <w:t xml:space="preserve">Summit for </w:t>
      </w:r>
      <w:proofErr w:type="spellStart"/>
      <w:r w:rsidRPr="00160D55">
        <w:rPr>
          <w:rFonts w:ascii="Times New Roman" w:hAnsi="Times New Roman" w:cs="Times New Roman"/>
          <w:i/>
          <w:iCs/>
          <w:sz w:val="25"/>
          <w:szCs w:val="25"/>
        </w:rPr>
        <w:t>Democracy</w:t>
      </w:r>
      <w:proofErr w:type="spellEnd"/>
      <w:r w:rsidRPr="00E143D8">
        <w:rPr>
          <w:rFonts w:ascii="Times New Roman" w:hAnsi="Times New Roman" w:cs="Times New Roman"/>
          <w:sz w:val="25"/>
          <w:szCs w:val="25"/>
        </w:rPr>
        <w:t>”</w:t>
      </w:r>
      <w:r w:rsidR="00087940">
        <w:rPr>
          <w:rFonts w:ascii="Times New Roman" w:hAnsi="Times New Roman" w:cs="Times New Roman"/>
          <w:sz w:val="25"/>
          <w:szCs w:val="25"/>
        </w:rPr>
        <w:t>,</w:t>
      </w:r>
      <w:r w:rsidRPr="00E143D8">
        <w:rPr>
          <w:rFonts w:ascii="Times New Roman" w:hAnsi="Times New Roman" w:cs="Times New Roman"/>
          <w:sz w:val="25"/>
          <w:szCs w:val="25"/>
        </w:rPr>
        <w:t xml:space="preserve"> India, prin intermediul E</w:t>
      </w:r>
      <w:r w:rsidR="007B404E" w:rsidRPr="00E143D8">
        <w:rPr>
          <w:rFonts w:ascii="Times New Roman" w:hAnsi="Times New Roman" w:cs="Times New Roman"/>
          <w:sz w:val="25"/>
          <w:szCs w:val="25"/>
        </w:rPr>
        <w:t>CI</w:t>
      </w:r>
      <w:r w:rsidRPr="00E143D8">
        <w:rPr>
          <w:rFonts w:ascii="Times New Roman" w:hAnsi="Times New Roman" w:cs="Times New Roman"/>
          <w:sz w:val="25"/>
          <w:szCs w:val="25"/>
        </w:rPr>
        <w:t xml:space="preserve">, </w:t>
      </w:r>
      <w:r w:rsidR="00087940">
        <w:rPr>
          <w:rFonts w:ascii="Times New Roman" w:hAnsi="Times New Roman" w:cs="Times New Roman"/>
          <w:sz w:val="25"/>
          <w:szCs w:val="25"/>
        </w:rPr>
        <w:t xml:space="preserve">a organizat dezbaterile </w:t>
      </w:r>
      <w:r w:rsidRPr="00E143D8">
        <w:rPr>
          <w:rFonts w:ascii="Times New Roman" w:hAnsi="Times New Roman" w:cs="Times New Roman"/>
          <w:sz w:val="25"/>
          <w:szCs w:val="25"/>
        </w:rPr>
        <w:t>„</w:t>
      </w:r>
      <w:r w:rsidRPr="00160D55">
        <w:rPr>
          <w:rFonts w:ascii="Times New Roman" w:hAnsi="Times New Roman" w:cs="Times New Roman"/>
          <w:i/>
          <w:iCs/>
          <w:sz w:val="25"/>
          <w:szCs w:val="25"/>
        </w:rPr>
        <w:t>Cohort</w:t>
      </w:r>
      <w:r w:rsidR="00087940" w:rsidRPr="00160D55">
        <w:rPr>
          <w:rFonts w:ascii="Times New Roman" w:hAnsi="Times New Roman" w:cs="Times New Roman"/>
          <w:i/>
          <w:iCs/>
          <w:sz w:val="25"/>
          <w:szCs w:val="25"/>
        </w:rPr>
        <w:t>ei</w:t>
      </w:r>
      <w:r w:rsidRPr="00160D55">
        <w:rPr>
          <w:rFonts w:ascii="Times New Roman" w:hAnsi="Times New Roman" w:cs="Times New Roman"/>
          <w:i/>
          <w:iCs/>
          <w:sz w:val="25"/>
          <w:szCs w:val="25"/>
        </w:rPr>
        <w:t xml:space="preserve"> pentru Democrație</w:t>
      </w:r>
      <w:r w:rsidR="00160D55" w:rsidRPr="00E143D8">
        <w:rPr>
          <w:rFonts w:ascii="Times New Roman" w:hAnsi="Times New Roman" w:cs="Times New Roman"/>
          <w:sz w:val="25"/>
          <w:szCs w:val="25"/>
        </w:rPr>
        <w:t>”</w:t>
      </w:r>
      <w:r w:rsidRPr="00E143D8">
        <w:rPr>
          <w:rFonts w:ascii="Times New Roman" w:hAnsi="Times New Roman" w:cs="Times New Roman"/>
          <w:sz w:val="25"/>
          <w:szCs w:val="25"/>
        </w:rPr>
        <w:t xml:space="preserve"> privind integritatea electorală pentru a-și împărtăși cunoștințele, expertiza tehnică și experiențele cu alte democrații din lume. ECI, în calitate de lider, a organizat, de asemenea, patru programe de formare și de consolidare a capacităților </w:t>
      </w:r>
      <w:r w:rsidR="00087940">
        <w:rPr>
          <w:rFonts w:ascii="Times New Roman" w:hAnsi="Times New Roman" w:cs="Times New Roman"/>
          <w:sz w:val="25"/>
          <w:szCs w:val="25"/>
        </w:rPr>
        <w:t xml:space="preserve">administrative </w:t>
      </w:r>
      <w:r w:rsidRPr="00E143D8">
        <w:rPr>
          <w:rFonts w:ascii="Times New Roman" w:hAnsi="Times New Roman" w:cs="Times New Roman"/>
          <w:sz w:val="25"/>
          <w:szCs w:val="25"/>
        </w:rPr>
        <w:t xml:space="preserve">în perioada noiembrie </w:t>
      </w:r>
      <w:r w:rsidR="00087940">
        <w:rPr>
          <w:rFonts w:ascii="Times New Roman" w:hAnsi="Times New Roman" w:cs="Times New Roman"/>
          <w:sz w:val="25"/>
          <w:szCs w:val="25"/>
        </w:rPr>
        <w:t xml:space="preserve">              </w:t>
      </w:r>
      <w:r w:rsidRPr="00E143D8">
        <w:rPr>
          <w:rFonts w:ascii="Times New Roman" w:hAnsi="Times New Roman" w:cs="Times New Roman"/>
          <w:sz w:val="25"/>
          <w:szCs w:val="25"/>
        </w:rPr>
        <w:t xml:space="preserve">2022 - martie 2023, sub egida </w:t>
      </w:r>
      <w:r w:rsidR="007B404E" w:rsidRPr="00E143D8">
        <w:rPr>
          <w:rFonts w:ascii="Times New Roman" w:hAnsi="Times New Roman" w:cs="Times New Roman"/>
          <w:sz w:val="25"/>
          <w:szCs w:val="25"/>
        </w:rPr>
        <w:t>„</w:t>
      </w:r>
      <w:r w:rsidR="007B404E" w:rsidRPr="00160D55">
        <w:rPr>
          <w:rFonts w:ascii="Times New Roman" w:hAnsi="Times New Roman" w:cs="Times New Roman"/>
          <w:i/>
          <w:iCs/>
          <w:sz w:val="25"/>
          <w:szCs w:val="25"/>
        </w:rPr>
        <w:t>Cohort</w:t>
      </w:r>
      <w:r w:rsidR="00087940" w:rsidRPr="00160D55">
        <w:rPr>
          <w:rFonts w:ascii="Times New Roman" w:hAnsi="Times New Roman" w:cs="Times New Roman"/>
          <w:i/>
          <w:iCs/>
          <w:sz w:val="25"/>
          <w:szCs w:val="25"/>
        </w:rPr>
        <w:t>ei</w:t>
      </w:r>
      <w:r w:rsidR="007B404E" w:rsidRPr="00160D55">
        <w:rPr>
          <w:rFonts w:ascii="Times New Roman" w:hAnsi="Times New Roman" w:cs="Times New Roman"/>
          <w:i/>
          <w:iCs/>
          <w:sz w:val="25"/>
          <w:szCs w:val="25"/>
        </w:rPr>
        <w:t xml:space="preserve"> pentru Democrație</w:t>
      </w:r>
      <w:r w:rsidR="007B404E" w:rsidRPr="00E143D8">
        <w:rPr>
          <w:rFonts w:ascii="Times New Roman" w:hAnsi="Times New Roman" w:cs="Times New Roman"/>
          <w:sz w:val="25"/>
          <w:szCs w:val="25"/>
        </w:rPr>
        <w:t xml:space="preserve">” </w:t>
      </w:r>
      <w:r w:rsidRPr="00E143D8">
        <w:rPr>
          <w:rFonts w:ascii="Times New Roman" w:hAnsi="Times New Roman" w:cs="Times New Roman"/>
          <w:sz w:val="25"/>
          <w:szCs w:val="25"/>
        </w:rPr>
        <w:t>pe</w:t>
      </w:r>
      <w:r w:rsidR="00087940">
        <w:rPr>
          <w:rFonts w:ascii="Times New Roman" w:hAnsi="Times New Roman" w:cs="Times New Roman"/>
          <w:sz w:val="25"/>
          <w:szCs w:val="25"/>
        </w:rPr>
        <w:t xml:space="preserve">ntru </w:t>
      </w:r>
      <w:r w:rsidRPr="00E143D8">
        <w:rPr>
          <w:rFonts w:ascii="Times New Roman" w:hAnsi="Times New Roman" w:cs="Times New Roman"/>
          <w:sz w:val="25"/>
          <w:szCs w:val="25"/>
        </w:rPr>
        <w:t>60 de oficiali din 46 de organisme de gestionare a alegerilor (EMB) din întreaga lume.</w:t>
      </w:r>
    </w:p>
    <w:p w14:paraId="17C6D659" w14:textId="77777777" w:rsidR="007B404E" w:rsidRPr="00E143D8" w:rsidRDefault="007B404E" w:rsidP="007B404E">
      <w:pPr>
        <w:pStyle w:val="NoSpacing"/>
        <w:spacing w:line="360" w:lineRule="auto"/>
        <w:ind w:left="720" w:firstLine="720"/>
        <w:jc w:val="both"/>
        <w:rPr>
          <w:rFonts w:ascii="Times New Roman" w:hAnsi="Times New Roman" w:cs="Times New Roman"/>
          <w:sz w:val="25"/>
          <w:szCs w:val="25"/>
        </w:rPr>
      </w:pPr>
    </w:p>
    <w:p w14:paraId="65E3C706" w14:textId="5BB171F5" w:rsidR="00A73D20" w:rsidRPr="00E143D8" w:rsidRDefault="00A73D20" w:rsidP="007B404E">
      <w:pPr>
        <w:pStyle w:val="NoSpacing"/>
        <w:spacing w:line="360" w:lineRule="auto"/>
        <w:ind w:left="720" w:firstLine="720"/>
        <w:jc w:val="both"/>
        <w:rPr>
          <w:rFonts w:ascii="Times New Roman" w:hAnsi="Times New Roman" w:cs="Times New Roman"/>
          <w:sz w:val="25"/>
          <w:szCs w:val="25"/>
        </w:rPr>
      </w:pPr>
      <w:r w:rsidRPr="00E143D8">
        <w:rPr>
          <w:rFonts w:ascii="Times New Roman" w:hAnsi="Times New Roman" w:cs="Times New Roman"/>
          <w:sz w:val="25"/>
          <w:szCs w:val="25"/>
        </w:rPr>
        <w:t xml:space="preserve">Al doilea  </w:t>
      </w:r>
      <w:r w:rsidR="00087940">
        <w:rPr>
          <w:rFonts w:ascii="Times New Roman" w:hAnsi="Times New Roman" w:cs="Times New Roman"/>
          <w:sz w:val="25"/>
          <w:szCs w:val="25"/>
        </w:rPr>
        <w:t>„</w:t>
      </w:r>
      <w:r w:rsidRPr="00160D55">
        <w:rPr>
          <w:rFonts w:ascii="Times New Roman" w:hAnsi="Times New Roman" w:cs="Times New Roman"/>
          <w:i/>
          <w:iCs/>
          <w:sz w:val="25"/>
          <w:szCs w:val="25"/>
        </w:rPr>
        <w:t>Summit pentru democrație</w:t>
      </w:r>
      <w:r w:rsidR="00087940">
        <w:rPr>
          <w:rFonts w:ascii="Times New Roman" w:hAnsi="Times New Roman" w:cs="Times New Roman"/>
          <w:sz w:val="25"/>
          <w:szCs w:val="25"/>
        </w:rPr>
        <w:t>”</w:t>
      </w:r>
      <w:r w:rsidRPr="00E143D8">
        <w:rPr>
          <w:rFonts w:ascii="Times New Roman" w:hAnsi="Times New Roman" w:cs="Times New Roman"/>
          <w:sz w:val="25"/>
          <w:szCs w:val="25"/>
        </w:rPr>
        <w:t xml:space="preserve"> este programat să aibă loc între 29 și 30 martie 2023 și este </w:t>
      </w:r>
      <w:proofErr w:type="spellStart"/>
      <w:r w:rsidRPr="00E143D8">
        <w:rPr>
          <w:rFonts w:ascii="Times New Roman" w:hAnsi="Times New Roman" w:cs="Times New Roman"/>
          <w:sz w:val="25"/>
          <w:szCs w:val="25"/>
        </w:rPr>
        <w:t>co</w:t>
      </w:r>
      <w:proofErr w:type="spellEnd"/>
      <w:r w:rsidRPr="00E143D8">
        <w:rPr>
          <w:rFonts w:ascii="Times New Roman" w:hAnsi="Times New Roman" w:cs="Times New Roman"/>
          <w:sz w:val="25"/>
          <w:szCs w:val="25"/>
        </w:rPr>
        <w:t>-organizat de guvernele din Costa Rica, Rep. Coreea, Olanda, Zambia și SUA</w:t>
      </w:r>
      <w:r w:rsidR="00087940">
        <w:rPr>
          <w:rFonts w:ascii="Times New Roman" w:hAnsi="Times New Roman" w:cs="Times New Roman"/>
          <w:sz w:val="25"/>
          <w:szCs w:val="25"/>
        </w:rPr>
        <w:t xml:space="preserve">  și va fi găzduit de Coreea de Sud</w:t>
      </w:r>
      <w:r w:rsidRPr="00E143D8">
        <w:rPr>
          <w:rFonts w:ascii="Times New Roman" w:hAnsi="Times New Roman" w:cs="Times New Roman"/>
          <w:sz w:val="25"/>
          <w:szCs w:val="25"/>
        </w:rPr>
        <w:t>.</w:t>
      </w:r>
    </w:p>
    <w:p w14:paraId="6E571BE0" w14:textId="77777777" w:rsidR="00A73D20" w:rsidRPr="00E143D8" w:rsidRDefault="00A73D20" w:rsidP="00A73D20">
      <w:pPr>
        <w:pStyle w:val="NoSpacing"/>
        <w:spacing w:line="360" w:lineRule="auto"/>
        <w:ind w:left="720"/>
        <w:jc w:val="both"/>
        <w:rPr>
          <w:rFonts w:ascii="Times New Roman" w:hAnsi="Times New Roman" w:cs="Times New Roman"/>
          <w:sz w:val="25"/>
          <w:szCs w:val="25"/>
        </w:rPr>
      </w:pPr>
    </w:p>
    <w:p w14:paraId="15ED0ACA" w14:textId="7E688610" w:rsidR="00133779" w:rsidRPr="00133779" w:rsidRDefault="004E054F" w:rsidP="00087940">
      <w:pPr>
        <w:spacing w:line="360" w:lineRule="auto"/>
        <w:ind w:firstLine="720"/>
        <w:jc w:val="both"/>
        <w:rPr>
          <w:rFonts w:ascii="Times New Roman" w:hAnsi="Times New Roman" w:cs="Times New Roman"/>
          <w:sz w:val="25"/>
          <w:szCs w:val="25"/>
          <w:lang w:val="ro-RO"/>
        </w:rPr>
      </w:pPr>
      <w:r w:rsidRPr="00133779">
        <w:rPr>
          <w:rFonts w:ascii="Times New Roman" w:hAnsi="Times New Roman" w:cs="Times New Roman"/>
          <w:i/>
          <w:iCs/>
          <w:sz w:val="25"/>
          <w:szCs w:val="25"/>
          <w:lang w:val="ro-RO"/>
        </w:rPr>
        <w:t xml:space="preserve">Incluziunea” </w:t>
      </w:r>
      <w:r w:rsidR="007B404E" w:rsidRPr="00133779">
        <w:rPr>
          <w:rFonts w:ascii="Times New Roman" w:hAnsi="Times New Roman" w:cs="Times New Roman"/>
          <w:sz w:val="25"/>
          <w:szCs w:val="25"/>
          <w:lang w:val="ro-RO"/>
        </w:rPr>
        <w:t xml:space="preserve"> </w:t>
      </w:r>
      <w:r w:rsidRPr="00133779">
        <w:rPr>
          <w:rFonts w:ascii="Times New Roman" w:hAnsi="Times New Roman" w:cs="Times New Roman"/>
          <w:sz w:val="25"/>
          <w:szCs w:val="25"/>
          <w:lang w:val="ro-RO"/>
        </w:rPr>
        <w:t>în ceea ce privește integritatea electorală este evaluat</w:t>
      </w:r>
      <w:r w:rsidR="0071480E" w:rsidRPr="00133779">
        <w:rPr>
          <w:rFonts w:ascii="Times New Roman" w:hAnsi="Times New Roman" w:cs="Times New Roman"/>
          <w:sz w:val="25"/>
          <w:szCs w:val="25"/>
          <w:lang w:val="ro-RO"/>
        </w:rPr>
        <w:t>ă</w:t>
      </w:r>
      <w:r w:rsidRPr="00133779">
        <w:rPr>
          <w:rFonts w:ascii="Times New Roman" w:hAnsi="Times New Roman" w:cs="Times New Roman"/>
          <w:sz w:val="25"/>
          <w:szCs w:val="25"/>
          <w:lang w:val="ro-RO"/>
        </w:rPr>
        <w:t xml:space="preserve"> atât </w:t>
      </w:r>
      <w:r w:rsidRPr="00503887">
        <w:rPr>
          <w:rFonts w:ascii="Times New Roman" w:hAnsi="Times New Roman" w:cs="Times New Roman"/>
          <w:i/>
          <w:iCs/>
          <w:sz w:val="25"/>
          <w:szCs w:val="25"/>
          <w:lang w:val="ro-RO"/>
        </w:rPr>
        <w:t xml:space="preserve">ca un mijloc, cât și ca un scop în sine. </w:t>
      </w:r>
    </w:p>
    <w:p w14:paraId="70FE12FA" w14:textId="29A0A15A" w:rsidR="00133779" w:rsidRDefault="004E054F" w:rsidP="00087940">
      <w:pPr>
        <w:spacing w:after="0" w:line="360" w:lineRule="auto"/>
        <w:ind w:firstLine="720"/>
        <w:jc w:val="both"/>
        <w:rPr>
          <w:rFonts w:ascii="Times New Roman" w:hAnsi="Times New Roman" w:cs="Times New Roman"/>
          <w:sz w:val="25"/>
          <w:szCs w:val="25"/>
          <w:lang w:val="ro-RO"/>
        </w:rPr>
      </w:pPr>
      <w:r w:rsidRPr="00133779">
        <w:rPr>
          <w:rFonts w:ascii="Times New Roman" w:hAnsi="Times New Roman" w:cs="Times New Roman"/>
          <w:sz w:val="25"/>
          <w:szCs w:val="25"/>
          <w:lang w:val="ro-RO"/>
        </w:rPr>
        <w:t>Primele două</w:t>
      </w:r>
      <w:r w:rsidR="0071480E" w:rsidRPr="00133779">
        <w:rPr>
          <w:rFonts w:ascii="Times New Roman" w:hAnsi="Times New Roman" w:cs="Times New Roman"/>
          <w:sz w:val="25"/>
          <w:szCs w:val="25"/>
          <w:lang w:val="ro-RO"/>
        </w:rPr>
        <w:t xml:space="preserve"> sesiuni a</w:t>
      </w:r>
      <w:r w:rsidRPr="00133779">
        <w:rPr>
          <w:rFonts w:ascii="Times New Roman" w:hAnsi="Times New Roman" w:cs="Times New Roman"/>
          <w:sz w:val="25"/>
          <w:szCs w:val="25"/>
          <w:lang w:val="ro-RO"/>
        </w:rPr>
        <w:t xml:space="preserve">le </w:t>
      </w:r>
      <w:r w:rsidR="007B404E" w:rsidRPr="00133779">
        <w:rPr>
          <w:rFonts w:ascii="Times New Roman" w:hAnsi="Times New Roman" w:cs="Times New Roman"/>
          <w:sz w:val="25"/>
          <w:szCs w:val="25"/>
          <w:lang w:val="ro-RO"/>
        </w:rPr>
        <w:t>„Cohort</w:t>
      </w:r>
      <w:r w:rsidR="00133779" w:rsidRPr="00133779">
        <w:rPr>
          <w:rFonts w:ascii="Times New Roman" w:hAnsi="Times New Roman" w:cs="Times New Roman"/>
          <w:sz w:val="25"/>
          <w:szCs w:val="25"/>
          <w:lang w:val="ro-RO"/>
        </w:rPr>
        <w:t>ei</w:t>
      </w:r>
      <w:r w:rsidR="007B404E" w:rsidRPr="00133779">
        <w:rPr>
          <w:rFonts w:ascii="Times New Roman" w:hAnsi="Times New Roman" w:cs="Times New Roman"/>
          <w:sz w:val="25"/>
          <w:szCs w:val="25"/>
          <w:lang w:val="ro-RO"/>
        </w:rPr>
        <w:t xml:space="preserve"> pentru Democrație” </w:t>
      </w:r>
      <w:r w:rsidRPr="00133779">
        <w:rPr>
          <w:rFonts w:ascii="Times New Roman" w:hAnsi="Times New Roman" w:cs="Times New Roman"/>
          <w:sz w:val="25"/>
          <w:szCs w:val="25"/>
          <w:lang w:val="ro-RO"/>
        </w:rPr>
        <w:t xml:space="preserve"> privind integritatea alegerilor, adică „</w:t>
      </w:r>
      <w:r w:rsidR="0071480E" w:rsidRPr="00133779">
        <w:rPr>
          <w:rFonts w:ascii="Times New Roman" w:hAnsi="Times New Roman" w:cs="Times New Roman"/>
          <w:sz w:val="25"/>
          <w:szCs w:val="25"/>
          <w:lang w:val="ro-RO"/>
        </w:rPr>
        <w:t>R</w:t>
      </w:r>
      <w:r w:rsidRPr="00133779">
        <w:rPr>
          <w:rFonts w:ascii="Times New Roman" w:hAnsi="Times New Roman" w:cs="Times New Roman"/>
          <w:sz w:val="25"/>
          <w:szCs w:val="25"/>
          <w:lang w:val="ro-RO"/>
        </w:rPr>
        <w:t>olul, cadrul și</w:t>
      </w:r>
      <w:r w:rsidR="007B404E" w:rsidRPr="00133779">
        <w:rPr>
          <w:rFonts w:ascii="Times New Roman" w:hAnsi="Times New Roman" w:cs="Times New Roman"/>
          <w:sz w:val="25"/>
          <w:szCs w:val="25"/>
          <w:lang w:val="ro-RO"/>
        </w:rPr>
        <w:t xml:space="preserve"> c</w:t>
      </w:r>
      <w:r w:rsidRPr="00133779">
        <w:rPr>
          <w:rFonts w:ascii="Times New Roman" w:hAnsi="Times New Roman" w:cs="Times New Roman"/>
          <w:sz w:val="25"/>
          <w:szCs w:val="25"/>
          <w:lang w:val="ro-RO"/>
        </w:rPr>
        <w:t xml:space="preserve">apacitatea </w:t>
      </w:r>
      <w:r w:rsidR="0071480E" w:rsidRPr="00133779">
        <w:rPr>
          <w:rFonts w:ascii="Times New Roman" w:hAnsi="Times New Roman" w:cs="Times New Roman"/>
          <w:sz w:val="25"/>
          <w:szCs w:val="25"/>
          <w:lang w:val="ro-RO"/>
        </w:rPr>
        <w:t>EMB-</w:t>
      </w:r>
      <w:r w:rsidRPr="00133779">
        <w:rPr>
          <w:rFonts w:ascii="Times New Roman" w:hAnsi="Times New Roman" w:cs="Times New Roman"/>
          <w:sz w:val="25"/>
          <w:szCs w:val="25"/>
          <w:lang w:val="ro-RO"/>
        </w:rPr>
        <w:t>urilor”</w:t>
      </w:r>
      <w:r w:rsidR="00871C5E">
        <w:rPr>
          <w:rFonts w:ascii="Times New Roman" w:hAnsi="Times New Roman" w:cs="Times New Roman"/>
          <w:sz w:val="25"/>
          <w:szCs w:val="25"/>
          <w:lang w:val="ro-RO"/>
        </w:rPr>
        <w:t xml:space="preserve"> și </w:t>
      </w:r>
      <w:r w:rsidRPr="00133779">
        <w:rPr>
          <w:rFonts w:ascii="Times New Roman" w:hAnsi="Times New Roman" w:cs="Times New Roman"/>
          <w:sz w:val="25"/>
          <w:szCs w:val="25"/>
          <w:lang w:val="ro-RO"/>
        </w:rPr>
        <w:t>„</w:t>
      </w:r>
      <w:r w:rsidR="0071480E" w:rsidRPr="00133779">
        <w:rPr>
          <w:rFonts w:ascii="Times New Roman" w:hAnsi="Times New Roman" w:cs="Times New Roman"/>
          <w:sz w:val="25"/>
          <w:szCs w:val="25"/>
          <w:lang w:val="ro-RO"/>
        </w:rPr>
        <w:t>T</w:t>
      </w:r>
      <w:r w:rsidRPr="00133779">
        <w:rPr>
          <w:rFonts w:ascii="Times New Roman" w:hAnsi="Times New Roman" w:cs="Times New Roman"/>
          <w:sz w:val="25"/>
          <w:szCs w:val="25"/>
          <w:lang w:val="ro-RO"/>
        </w:rPr>
        <w:t>ehnologia și integritatea alegerilor”, a</w:t>
      </w:r>
      <w:r w:rsidR="0071480E" w:rsidRPr="00133779">
        <w:rPr>
          <w:rFonts w:ascii="Times New Roman" w:hAnsi="Times New Roman" w:cs="Times New Roman"/>
          <w:sz w:val="25"/>
          <w:szCs w:val="25"/>
          <w:lang w:val="ro-RO"/>
        </w:rPr>
        <w:t xml:space="preserve">u fost </w:t>
      </w:r>
      <w:r w:rsidR="00133779" w:rsidRPr="00133779">
        <w:rPr>
          <w:rFonts w:ascii="Times New Roman" w:hAnsi="Times New Roman" w:cs="Times New Roman"/>
          <w:sz w:val="25"/>
          <w:szCs w:val="25"/>
          <w:lang w:val="ro-RO"/>
        </w:rPr>
        <w:t xml:space="preserve">bine primite de </w:t>
      </w:r>
      <w:r w:rsidRPr="00133779">
        <w:rPr>
          <w:rFonts w:ascii="Times New Roman" w:hAnsi="Times New Roman" w:cs="Times New Roman"/>
          <w:sz w:val="25"/>
          <w:szCs w:val="25"/>
          <w:lang w:val="ro-RO"/>
        </w:rPr>
        <w:t xml:space="preserve">Organismele de </w:t>
      </w:r>
      <w:r w:rsidR="00133779" w:rsidRPr="00133779">
        <w:rPr>
          <w:rFonts w:ascii="Times New Roman" w:hAnsi="Times New Roman" w:cs="Times New Roman"/>
          <w:sz w:val="25"/>
          <w:szCs w:val="25"/>
          <w:lang w:val="ro-RO"/>
        </w:rPr>
        <w:t xml:space="preserve">Management </w:t>
      </w:r>
      <w:r w:rsidRPr="00133779">
        <w:rPr>
          <w:rFonts w:ascii="Times New Roman" w:hAnsi="Times New Roman" w:cs="Times New Roman"/>
          <w:sz w:val="25"/>
          <w:szCs w:val="25"/>
          <w:lang w:val="ro-RO"/>
        </w:rPr>
        <w:t xml:space="preserve">a </w:t>
      </w:r>
      <w:r w:rsidR="00133779" w:rsidRPr="00133779">
        <w:rPr>
          <w:rFonts w:ascii="Times New Roman" w:hAnsi="Times New Roman" w:cs="Times New Roman"/>
          <w:sz w:val="25"/>
          <w:szCs w:val="25"/>
          <w:lang w:val="ro-RO"/>
        </w:rPr>
        <w:t>A</w:t>
      </w:r>
      <w:r w:rsidRPr="00133779">
        <w:rPr>
          <w:rFonts w:ascii="Times New Roman" w:hAnsi="Times New Roman" w:cs="Times New Roman"/>
          <w:sz w:val="25"/>
          <w:szCs w:val="25"/>
          <w:lang w:val="ro-RO"/>
        </w:rPr>
        <w:t>legerilor/autoritățile electorale (EMB)</w:t>
      </w:r>
      <w:r w:rsidR="00133779" w:rsidRPr="00133779">
        <w:rPr>
          <w:rFonts w:ascii="Times New Roman" w:hAnsi="Times New Roman" w:cs="Times New Roman"/>
          <w:sz w:val="25"/>
          <w:szCs w:val="25"/>
          <w:lang w:val="ro-RO"/>
        </w:rPr>
        <w:t xml:space="preserve">, care au </w:t>
      </w:r>
      <w:r w:rsidR="00E143D8" w:rsidRPr="00133779">
        <w:rPr>
          <w:rFonts w:ascii="Times New Roman" w:hAnsi="Times New Roman" w:cs="Times New Roman"/>
          <w:sz w:val="25"/>
          <w:szCs w:val="25"/>
          <w:lang w:val="ro-RO"/>
        </w:rPr>
        <w:t>admi</w:t>
      </w:r>
      <w:r w:rsidR="00133779" w:rsidRPr="00133779">
        <w:rPr>
          <w:rFonts w:ascii="Times New Roman" w:hAnsi="Times New Roman" w:cs="Times New Roman"/>
          <w:sz w:val="25"/>
          <w:szCs w:val="25"/>
          <w:lang w:val="ro-RO"/>
        </w:rPr>
        <w:t>s</w:t>
      </w:r>
      <w:r w:rsidR="00E143D8" w:rsidRPr="00133779">
        <w:rPr>
          <w:rFonts w:ascii="Times New Roman" w:hAnsi="Times New Roman" w:cs="Times New Roman"/>
          <w:sz w:val="25"/>
          <w:szCs w:val="25"/>
          <w:lang w:val="ro-RO"/>
        </w:rPr>
        <w:t xml:space="preserve"> </w:t>
      </w:r>
      <w:r w:rsidRPr="00133779">
        <w:rPr>
          <w:rFonts w:ascii="Times New Roman" w:hAnsi="Times New Roman" w:cs="Times New Roman"/>
          <w:sz w:val="25"/>
          <w:szCs w:val="25"/>
          <w:lang w:val="ro-RO"/>
        </w:rPr>
        <w:t xml:space="preserve">incluziunea ca fiind </w:t>
      </w:r>
      <w:r w:rsidR="00E143D8" w:rsidRPr="00133779">
        <w:rPr>
          <w:rFonts w:ascii="Times New Roman" w:hAnsi="Times New Roman" w:cs="Times New Roman"/>
          <w:sz w:val="25"/>
          <w:szCs w:val="25"/>
          <w:lang w:val="ro-RO"/>
        </w:rPr>
        <w:t xml:space="preserve">parte integrantă </w:t>
      </w:r>
      <w:r w:rsidR="00133779" w:rsidRPr="00133779">
        <w:rPr>
          <w:rFonts w:ascii="Times New Roman" w:hAnsi="Times New Roman" w:cs="Times New Roman"/>
          <w:sz w:val="25"/>
          <w:szCs w:val="25"/>
          <w:lang w:val="ro-RO"/>
        </w:rPr>
        <w:t xml:space="preserve">din </w:t>
      </w:r>
      <w:r w:rsidRPr="00133779">
        <w:rPr>
          <w:rFonts w:ascii="Times New Roman" w:hAnsi="Times New Roman" w:cs="Times New Roman"/>
          <w:sz w:val="25"/>
          <w:szCs w:val="25"/>
          <w:lang w:val="ro-RO"/>
        </w:rPr>
        <w:t>mandatul lor fundamental</w:t>
      </w:r>
      <w:r w:rsidR="00E143D8" w:rsidRPr="00133779">
        <w:rPr>
          <w:rFonts w:ascii="Times New Roman" w:hAnsi="Times New Roman" w:cs="Times New Roman"/>
          <w:sz w:val="25"/>
          <w:szCs w:val="25"/>
          <w:lang w:val="ro-RO"/>
        </w:rPr>
        <w:t xml:space="preserve"> </w:t>
      </w:r>
      <w:r w:rsidR="00133779" w:rsidRPr="00133779">
        <w:rPr>
          <w:rFonts w:ascii="Times New Roman" w:hAnsi="Times New Roman" w:cs="Times New Roman"/>
          <w:sz w:val="25"/>
          <w:szCs w:val="25"/>
          <w:lang w:val="ro-RO"/>
        </w:rPr>
        <w:t>î</w:t>
      </w:r>
      <w:r w:rsidR="00E143D8" w:rsidRPr="00133779">
        <w:rPr>
          <w:rFonts w:ascii="Times New Roman" w:hAnsi="Times New Roman" w:cs="Times New Roman"/>
          <w:sz w:val="25"/>
          <w:szCs w:val="25"/>
          <w:lang w:val="ro-RO"/>
        </w:rPr>
        <w:t>n ceea ce prive</w:t>
      </w:r>
      <w:r w:rsidR="00133779" w:rsidRPr="00133779">
        <w:rPr>
          <w:rFonts w:ascii="Times New Roman" w:hAnsi="Times New Roman" w:cs="Times New Roman"/>
          <w:sz w:val="25"/>
          <w:szCs w:val="25"/>
          <w:lang w:val="ro-RO"/>
        </w:rPr>
        <w:t>ș</w:t>
      </w:r>
      <w:r w:rsidR="00E143D8" w:rsidRPr="00133779">
        <w:rPr>
          <w:rFonts w:ascii="Times New Roman" w:hAnsi="Times New Roman" w:cs="Times New Roman"/>
          <w:sz w:val="25"/>
          <w:szCs w:val="25"/>
          <w:lang w:val="ro-RO"/>
        </w:rPr>
        <w:t>te alegerile</w:t>
      </w:r>
      <w:r w:rsidRPr="00133779">
        <w:rPr>
          <w:rFonts w:ascii="Times New Roman" w:hAnsi="Times New Roman" w:cs="Times New Roman"/>
          <w:sz w:val="25"/>
          <w:szCs w:val="25"/>
          <w:lang w:val="ro-RO"/>
        </w:rPr>
        <w:t>.</w:t>
      </w:r>
      <w:r w:rsidR="00871C5E">
        <w:rPr>
          <w:rFonts w:ascii="Times New Roman" w:hAnsi="Times New Roman" w:cs="Times New Roman"/>
          <w:sz w:val="25"/>
          <w:szCs w:val="25"/>
          <w:lang w:val="ro-RO"/>
        </w:rPr>
        <w:t xml:space="preserve"> </w:t>
      </w:r>
      <w:r w:rsidRPr="00133779">
        <w:rPr>
          <w:rFonts w:ascii="Times New Roman" w:hAnsi="Times New Roman" w:cs="Times New Roman"/>
          <w:sz w:val="25"/>
          <w:szCs w:val="25"/>
          <w:lang w:val="ro-RO"/>
        </w:rPr>
        <w:t>În consecință, fiecare pas al</w:t>
      </w:r>
      <w:r w:rsidR="007B404E" w:rsidRPr="00133779">
        <w:rPr>
          <w:rFonts w:ascii="Times New Roman" w:hAnsi="Times New Roman" w:cs="Times New Roman"/>
          <w:sz w:val="25"/>
          <w:szCs w:val="25"/>
          <w:lang w:val="ro-RO"/>
        </w:rPr>
        <w:t xml:space="preserve"> </w:t>
      </w:r>
      <w:r w:rsidRPr="00133779">
        <w:rPr>
          <w:rFonts w:ascii="Times New Roman" w:hAnsi="Times New Roman" w:cs="Times New Roman"/>
          <w:sz w:val="25"/>
          <w:szCs w:val="25"/>
          <w:lang w:val="ro-RO"/>
        </w:rPr>
        <w:t>procesul</w:t>
      </w:r>
      <w:r w:rsidR="00E143D8" w:rsidRPr="00133779">
        <w:rPr>
          <w:rFonts w:ascii="Times New Roman" w:hAnsi="Times New Roman" w:cs="Times New Roman"/>
          <w:sz w:val="25"/>
          <w:szCs w:val="25"/>
          <w:lang w:val="ro-RO"/>
        </w:rPr>
        <w:t>ui</w:t>
      </w:r>
      <w:r w:rsidRPr="00133779">
        <w:rPr>
          <w:rFonts w:ascii="Times New Roman" w:hAnsi="Times New Roman" w:cs="Times New Roman"/>
          <w:sz w:val="25"/>
          <w:szCs w:val="25"/>
          <w:lang w:val="ro-RO"/>
        </w:rPr>
        <w:t xml:space="preserve"> electoral este conceput pentru a elimina discriminarea și pentru a asigura incluziunea.</w:t>
      </w:r>
      <w:r w:rsidRPr="00133779">
        <w:rPr>
          <w:rFonts w:ascii="Times New Roman" w:hAnsi="Times New Roman" w:cs="Times New Roman"/>
          <w:sz w:val="25"/>
          <w:szCs w:val="25"/>
          <w:lang w:val="ro-RO"/>
        </w:rPr>
        <w:br/>
      </w:r>
      <w:r w:rsidR="0071480E" w:rsidRPr="00133779">
        <w:rPr>
          <w:rFonts w:ascii="Times New Roman" w:hAnsi="Times New Roman" w:cs="Times New Roman"/>
          <w:sz w:val="25"/>
          <w:szCs w:val="25"/>
          <w:lang w:val="ro-RO"/>
        </w:rPr>
        <w:t xml:space="preserve">            </w:t>
      </w:r>
    </w:p>
    <w:p w14:paraId="4CD467A1" w14:textId="0B9868ED" w:rsidR="00133779" w:rsidRDefault="0071480E" w:rsidP="00871C5E">
      <w:pPr>
        <w:spacing w:line="360" w:lineRule="auto"/>
        <w:ind w:firstLine="720"/>
        <w:jc w:val="both"/>
        <w:rPr>
          <w:rFonts w:ascii="Times New Roman" w:hAnsi="Times New Roman" w:cs="Times New Roman"/>
          <w:sz w:val="25"/>
          <w:szCs w:val="25"/>
          <w:lang w:val="ro-RO"/>
        </w:rPr>
      </w:pPr>
      <w:r w:rsidRPr="00133779">
        <w:rPr>
          <w:rFonts w:ascii="Times New Roman" w:hAnsi="Times New Roman" w:cs="Times New Roman"/>
          <w:sz w:val="25"/>
          <w:szCs w:val="25"/>
          <w:lang w:val="ro-RO"/>
        </w:rPr>
        <w:t xml:space="preserve"> </w:t>
      </w:r>
      <w:r w:rsidR="004E054F" w:rsidRPr="00133779">
        <w:rPr>
          <w:rFonts w:ascii="Times New Roman" w:hAnsi="Times New Roman" w:cs="Times New Roman"/>
          <w:sz w:val="25"/>
          <w:szCs w:val="25"/>
          <w:lang w:val="ro-RO"/>
        </w:rPr>
        <w:t>Incluziunea este privită ca un element fundamental al integrității alegerilor, care, la rândul său</w:t>
      </w:r>
      <w:r w:rsidR="00133779">
        <w:rPr>
          <w:rFonts w:ascii="Times New Roman" w:hAnsi="Times New Roman" w:cs="Times New Roman"/>
          <w:sz w:val="25"/>
          <w:szCs w:val="25"/>
          <w:lang w:val="ro-RO"/>
        </w:rPr>
        <w:t xml:space="preserve"> este menită </w:t>
      </w:r>
      <w:r w:rsidR="004E054F" w:rsidRPr="00133779">
        <w:rPr>
          <w:rFonts w:ascii="Times New Roman" w:hAnsi="Times New Roman" w:cs="Times New Roman"/>
          <w:sz w:val="25"/>
          <w:szCs w:val="25"/>
          <w:lang w:val="ro-RO"/>
        </w:rPr>
        <w:t xml:space="preserve">să construiască încrederea publicului în rezultatele electorale. </w:t>
      </w:r>
    </w:p>
    <w:p w14:paraId="106C4774" w14:textId="77777777" w:rsidR="00133779" w:rsidRDefault="004E054F" w:rsidP="00871C5E">
      <w:pPr>
        <w:spacing w:after="0" w:line="360" w:lineRule="auto"/>
        <w:ind w:firstLine="720"/>
        <w:jc w:val="both"/>
        <w:rPr>
          <w:rFonts w:ascii="Times New Roman" w:hAnsi="Times New Roman" w:cs="Times New Roman"/>
          <w:sz w:val="25"/>
          <w:szCs w:val="25"/>
          <w:lang w:val="ro-RO"/>
        </w:rPr>
      </w:pPr>
      <w:r w:rsidRPr="00133779">
        <w:rPr>
          <w:rFonts w:ascii="Times New Roman" w:hAnsi="Times New Roman" w:cs="Times New Roman"/>
          <w:sz w:val="25"/>
          <w:szCs w:val="25"/>
          <w:lang w:val="ro-RO"/>
        </w:rPr>
        <w:lastRenderedPageBreak/>
        <w:t xml:space="preserve">Discuțiile </w:t>
      </w:r>
      <w:r w:rsidR="00133779">
        <w:rPr>
          <w:rFonts w:ascii="Times New Roman" w:hAnsi="Times New Roman" w:cs="Times New Roman"/>
          <w:sz w:val="25"/>
          <w:szCs w:val="25"/>
          <w:lang w:val="ro-RO"/>
        </w:rPr>
        <w:t xml:space="preserve">de la Conferință </w:t>
      </w:r>
      <w:r w:rsidRPr="00133779">
        <w:rPr>
          <w:rFonts w:ascii="Times New Roman" w:hAnsi="Times New Roman" w:cs="Times New Roman"/>
          <w:sz w:val="25"/>
          <w:szCs w:val="25"/>
          <w:lang w:val="ro-RO"/>
        </w:rPr>
        <w:t xml:space="preserve">au evidențiat </w:t>
      </w:r>
      <w:r w:rsidR="00133779">
        <w:rPr>
          <w:rFonts w:ascii="Times New Roman" w:hAnsi="Times New Roman" w:cs="Times New Roman"/>
          <w:sz w:val="25"/>
          <w:szCs w:val="25"/>
          <w:lang w:val="ro-RO"/>
        </w:rPr>
        <w:t xml:space="preserve">faptul că </w:t>
      </w:r>
      <w:r w:rsidR="00E143D8" w:rsidRPr="00133779">
        <w:rPr>
          <w:rFonts w:ascii="Times New Roman" w:hAnsi="Times New Roman" w:cs="Times New Roman"/>
          <w:sz w:val="25"/>
          <w:szCs w:val="25"/>
          <w:lang w:val="ro-RO"/>
        </w:rPr>
        <w:t xml:space="preserve"> </w:t>
      </w:r>
      <w:r w:rsidRPr="00133779">
        <w:rPr>
          <w:rFonts w:ascii="Times New Roman" w:hAnsi="Times New Roman" w:cs="Times New Roman"/>
          <w:sz w:val="25"/>
          <w:szCs w:val="25"/>
          <w:lang w:val="ro-RO"/>
        </w:rPr>
        <w:t>„incluziunea” permite publicului larg și alegătorilor în special, să „</w:t>
      </w:r>
      <w:r w:rsidR="00133779">
        <w:rPr>
          <w:rFonts w:ascii="Times New Roman" w:hAnsi="Times New Roman" w:cs="Times New Roman"/>
          <w:sz w:val="25"/>
          <w:szCs w:val="25"/>
          <w:lang w:val="ro-RO"/>
        </w:rPr>
        <w:t>accepte</w:t>
      </w:r>
      <w:r w:rsidRPr="00133779">
        <w:rPr>
          <w:rFonts w:ascii="Times New Roman" w:hAnsi="Times New Roman" w:cs="Times New Roman"/>
          <w:sz w:val="25"/>
          <w:szCs w:val="25"/>
          <w:lang w:val="ro-RO"/>
        </w:rPr>
        <w:t>”</w:t>
      </w:r>
      <w:r w:rsidR="00B6732D" w:rsidRPr="00133779">
        <w:rPr>
          <w:rFonts w:ascii="Times New Roman" w:hAnsi="Times New Roman" w:cs="Times New Roman"/>
          <w:sz w:val="25"/>
          <w:szCs w:val="25"/>
          <w:lang w:val="ro-RO"/>
        </w:rPr>
        <w:t xml:space="preserve"> </w:t>
      </w:r>
      <w:r w:rsidR="00133779">
        <w:rPr>
          <w:rFonts w:ascii="Times New Roman" w:hAnsi="Times New Roman" w:cs="Times New Roman"/>
          <w:sz w:val="25"/>
          <w:szCs w:val="25"/>
          <w:lang w:val="ro-RO"/>
        </w:rPr>
        <w:t xml:space="preserve">cu mai multă deschidere </w:t>
      </w:r>
      <w:r w:rsidRPr="00133779">
        <w:rPr>
          <w:rFonts w:ascii="Times New Roman" w:hAnsi="Times New Roman" w:cs="Times New Roman"/>
          <w:sz w:val="25"/>
          <w:szCs w:val="25"/>
          <w:lang w:val="ro-RO"/>
        </w:rPr>
        <w:t>paș</w:t>
      </w:r>
      <w:r w:rsidR="00133779">
        <w:rPr>
          <w:rFonts w:ascii="Times New Roman" w:hAnsi="Times New Roman" w:cs="Times New Roman"/>
          <w:sz w:val="25"/>
          <w:szCs w:val="25"/>
          <w:lang w:val="ro-RO"/>
        </w:rPr>
        <w:t>i</w:t>
      </w:r>
      <w:r w:rsidRPr="00133779">
        <w:rPr>
          <w:rFonts w:ascii="Times New Roman" w:hAnsi="Times New Roman" w:cs="Times New Roman"/>
          <w:sz w:val="25"/>
          <w:szCs w:val="25"/>
          <w:lang w:val="ro-RO"/>
        </w:rPr>
        <w:t>i electorali pe măsură ce se desfășoară. Acest lucru creează un sentiment de proprietate și control al</w:t>
      </w:r>
      <w:r w:rsidR="0071480E" w:rsidRPr="00133779">
        <w:rPr>
          <w:rFonts w:ascii="Times New Roman" w:hAnsi="Times New Roman" w:cs="Times New Roman"/>
          <w:sz w:val="25"/>
          <w:szCs w:val="25"/>
          <w:lang w:val="ro-RO"/>
        </w:rPr>
        <w:t xml:space="preserve"> p</w:t>
      </w:r>
      <w:r w:rsidRPr="00133779">
        <w:rPr>
          <w:rFonts w:ascii="Times New Roman" w:hAnsi="Times New Roman" w:cs="Times New Roman"/>
          <w:sz w:val="25"/>
          <w:szCs w:val="25"/>
          <w:lang w:val="ro-RO"/>
        </w:rPr>
        <w:t>rocesul</w:t>
      </w:r>
      <w:r w:rsidR="0071480E" w:rsidRPr="00133779">
        <w:rPr>
          <w:rFonts w:ascii="Times New Roman" w:hAnsi="Times New Roman" w:cs="Times New Roman"/>
          <w:sz w:val="25"/>
          <w:szCs w:val="25"/>
          <w:lang w:val="ro-RO"/>
        </w:rPr>
        <w:t>ui</w:t>
      </w:r>
      <w:r w:rsidRPr="00133779">
        <w:rPr>
          <w:rFonts w:ascii="Times New Roman" w:hAnsi="Times New Roman" w:cs="Times New Roman"/>
          <w:sz w:val="25"/>
          <w:szCs w:val="25"/>
          <w:lang w:val="ro-RO"/>
        </w:rPr>
        <w:t xml:space="preserve"> electoral, care, la rândul său, contribuie la credibilitatea EMB</w:t>
      </w:r>
      <w:r w:rsidR="00133779" w:rsidRPr="00133779">
        <w:rPr>
          <w:rFonts w:ascii="Times New Roman" w:hAnsi="Times New Roman" w:cs="Times New Roman"/>
          <w:sz w:val="25"/>
          <w:szCs w:val="25"/>
          <w:lang w:val="ro-RO"/>
        </w:rPr>
        <w:t>-u</w:t>
      </w:r>
      <w:r w:rsidR="00133779">
        <w:rPr>
          <w:rFonts w:ascii="Times New Roman" w:hAnsi="Times New Roman" w:cs="Times New Roman"/>
          <w:sz w:val="25"/>
          <w:szCs w:val="25"/>
          <w:lang w:val="ro-RO"/>
        </w:rPr>
        <w:t>rilor</w:t>
      </w:r>
      <w:r w:rsidRPr="00133779">
        <w:rPr>
          <w:rFonts w:ascii="Times New Roman" w:hAnsi="Times New Roman" w:cs="Times New Roman"/>
          <w:sz w:val="25"/>
          <w:szCs w:val="25"/>
          <w:lang w:val="ro-RO"/>
        </w:rPr>
        <w:t>.</w:t>
      </w:r>
      <w:r w:rsidRPr="00133779">
        <w:rPr>
          <w:rFonts w:ascii="Times New Roman" w:hAnsi="Times New Roman" w:cs="Times New Roman"/>
          <w:sz w:val="25"/>
          <w:szCs w:val="25"/>
          <w:lang w:val="ro-RO"/>
        </w:rPr>
        <w:br/>
      </w:r>
      <w:r w:rsidR="0071480E" w:rsidRPr="00133779">
        <w:rPr>
          <w:rFonts w:ascii="Times New Roman" w:hAnsi="Times New Roman" w:cs="Times New Roman"/>
          <w:sz w:val="25"/>
          <w:szCs w:val="25"/>
          <w:lang w:val="ro-RO"/>
        </w:rPr>
        <w:t xml:space="preserve">            </w:t>
      </w:r>
    </w:p>
    <w:p w14:paraId="213B228C" w14:textId="15408496" w:rsidR="00133779" w:rsidRPr="00087940" w:rsidRDefault="0071480E" w:rsidP="00871C5E">
      <w:pPr>
        <w:spacing w:line="360" w:lineRule="auto"/>
        <w:ind w:firstLine="720"/>
        <w:jc w:val="both"/>
        <w:rPr>
          <w:rFonts w:ascii="Times New Roman" w:hAnsi="Times New Roman" w:cs="Times New Roman"/>
          <w:sz w:val="25"/>
          <w:szCs w:val="25"/>
          <w:lang w:val="ro-RO"/>
        </w:rPr>
      </w:pPr>
      <w:r w:rsidRPr="00133779">
        <w:rPr>
          <w:rFonts w:ascii="Times New Roman" w:hAnsi="Times New Roman" w:cs="Times New Roman"/>
          <w:sz w:val="25"/>
          <w:szCs w:val="25"/>
          <w:lang w:val="ro-RO"/>
        </w:rPr>
        <w:t xml:space="preserve"> </w:t>
      </w:r>
      <w:r w:rsidR="004E054F" w:rsidRPr="00133779">
        <w:rPr>
          <w:rFonts w:ascii="Times New Roman" w:hAnsi="Times New Roman" w:cs="Times New Roman"/>
          <w:sz w:val="25"/>
          <w:szCs w:val="25"/>
          <w:lang w:val="ro-RO"/>
        </w:rPr>
        <w:t xml:space="preserve">Din angajamentele asumate în cadrul </w:t>
      </w:r>
      <w:r w:rsidR="00871C5E" w:rsidRPr="00871C5E">
        <w:rPr>
          <w:rFonts w:ascii="Times New Roman" w:hAnsi="Times New Roman" w:cs="Times New Roman"/>
          <w:sz w:val="25"/>
          <w:szCs w:val="25"/>
          <w:lang w:val="ro-RO"/>
        </w:rPr>
        <w:t>“</w:t>
      </w:r>
      <w:r w:rsidR="004E054F" w:rsidRPr="00133779">
        <w:rPr>
          <w:rFonts w:ascii="Times New Roman" w:hAnsi="Times New Roman" w:cs="Times New Roman"/>
          <w:sz w:val="25"/>
          <w:szCs w:val="25"/>
          <w:lang w:val="ro-RO"/>
        </w:rPr>
        <w:t>Summit-ului pentru Democrație</w:t>
      </w:r>
      <w:r w:rsidR="00871C5E">
        <w:rPr>
          <w:rFonts w:ascii="Times New Roman" w:hAnsi="Times New Roman" w:cs="Times New Roman"/>
          <w:sz w:val="25"/>
          <w:szCs w:val="25"/>
          <w:lang w:val="ro-RO"/>
        </w:rPr>
        <w:t>”</w:t>
      </w:r>
      <w:r w:rsidR="004E054F" w:rsidRPr="00133779">
        <w:rPr>
          <w:rFonts w:ascii="Times New Roman" w:hAnsi="Times New Roman" w:cs="Times New Roman"/>
          <w:sz w:val="25"/>
          <w:szCs w:val="25"/>
          <w:lang w:val="ro-RO"/>
        </w:rPr>
        <w:t xml:space="preserve"> (ce ține de</w:t>
      </w:r>
      <w:r w:rsidR="004E054F" w:rsidRPr="00133779">
        <w:rPr>
          <w:rFonts w:ascii="Times New Roman" w:hAnsi="Times New Roman" w:cs="Times New Roman"/>
          <w:sz w:val="25"/>
          <w:szCs w:val="25"/>
          <w:lang w:val="ro-RO"/>
        </w:rPr>
        <w:br/>
        <w:t xml:space="preserve">spațiul electoral), </w:t>
      </w:r>
      <w:r w:rsidR="00133779">
        <w:rPr>
          <w:rFonts w:ascii="Times New Roman" w:hAnsi="Times New Roman" w:cs="Times New Roman"/>
          <w:sz w:val="25"/>
          <w:szCs w:val="25"/>
          <w:lang w:val="ro-RO"/>
        </w:rPr>
        <w:t xml:space="preserve">o bună parte </w:t>
      </w:r>
      <w:r w:rsidR="004E054F" w:rsidRPr="00133779">
        <w:rPr>
          <w:rFonts w:ascii="Times New Roman" w:hAnsi="Times New Roman" w:cs="Times New Roman"/>
          <w:sz w:val="25"/>
          <w:szCs w:val="25"/>
          <w:lang w:val="ro-RO"/>
        </w:rPr>
        <w:t>se concentrează pe incluziune ca o cerință primară de a judeca credibilitatea</w:t>
      </w:r>
      <w:r w:rsidR="00133779">
        <w:rPr>
          <w:rFonts w:ascii="Times New Roman" w:hAnsi="Times New Roman" w:cs="Times New Roman"/>
          <w:sz w:val="25"/>
          <w:szCs w:val="25"/>
          <w:lang w:val="ro-RO"/>
        </w:rPr>
        <w:t xml:space="preserve"> </w:t>
      </w:r>
      <w:r w:rsidR="004E054F" w:rsidRPr="00133779">
        <w:rPr>
          <w:rFonts w:ascii="Times New Roman" w:hAnsi="Times New Roman" w:cs="Times New Roman"/>
          <w:sz w:val="25"/>
          <w:szCs w:val="25"/>
          <w:lang w:val="ro-RO"/>
        </w:rPr>
        <w:t>EMB</w:t>
      </w:r>
      <w:r w:rsidR="00133779">
        <w:rPr>
          <w:rFonts w:ascii="Times New Roman" w:hAnsi="Times New Roman" w:cs="Times New Roman"/>
          <w:sz w:val="25"/>
          <w:szCs w:val="25"/>
          <w:lang w:val="ro-RO"/>
        </w:rPr>
        <w:t xml:space="preserve">-urilor, dar și pe reziliența de a face față intențiilor de </w:t>
      </w:r>
      <w:r w:rsidR="004E054F" w:rsidRPr="00133779">
        <w:rPr>
          <w:rFonts w:ascii="Times New Roman" w:hAnsi="Times New Roman" w:cs="Times New Roman"/>
          <w:sz w:val="25"/>
          <w:szCs w:val="25"/>
          <w:lang w:val="ro-RO"/>
        </w:rPr>
        <w:br/>
        <w:t>diminuare</w:t>
      </w:r>
      <w:r w:rsidR="00133779">
        <w:rPr>
          <w:rFonts w:ascii="Times New Roman" w:hAnsi="Times New Roman" w:cs="Times New Roman"/>
          <w:sz w:val="25"/>
          <w:szCs w:val="25"/>
          <w:lang w:val="ro-RO"/>
        </w:rPr>
        <w:t xml:space="preserve"> </w:t>
      </w:r>
      <w:r w:rsidR="004E054F" w:rsidRPr="00133779">
        <w:rPr>
          <w:rFonts w:ascii="Times New Roman" w:hAnsi="Times New Roman" w:cs="Times New Roman"/>
          <w:sz w:val="25"/>
          <w:szCs w:val="25"/>
          <w:lang w:val="ro-RO"/>
        </w:rPr>
        <w:t>a spațiilor democratice. Angajamentele Summit</w:t>
      </w:r>
      <w:r w:rsidR="00871C5E">
        <w:rPr>
          <w:rFonts w:ascii="Times New Roman" w:hAnsi="Times New Roman" w:cs="Times New Roman"/>
          <w:sz w:val="25"/>
          <w:szCs w:val="25"/>
          <w:lang w:val="ro-RO"/>
        </w:rPr>
        <w:t>-</w:t>
      </w:r>
      <w:r w:rsidR="004E054F" w:rsidRPr="00133779">
        <w:rPr>
          <w:rFonts w:ascii="Times New Roman" w:hAnsi="Times New Roman" w:cs="Times New Roman"/>
          <w:sz w:val="25"/>
          <w:szCs w:val="25"/>
          <w:lang w:val="ro-RO"/>
        </w:rPr>
        <w:t>ului merg dincolo de acestea</w:t>
      </w:r>
      <w:r w:rsidR="00133779">
        <w:rPr>
          <w:rFonts w:ascii="Times New Roman" w:hAnsi="Times New Roman" w:cs="Times New Roman"/>
          <w:sz w:val="25"/>
          <w:szCs w:val="25"/>
          <w:lang w:val="ro-RO"/>
        </w:rPr>
        <w:t xml:space="preserve">, </w:t>
      </w:r>
      <w:r w:rsidR="004E054F" w:rsidRPr="00133779">
        <w:rPr>
          <w:rFonts w:ascii="Times New Roman" w:hAnsi="Times New Roman" w:cs="Times New Roman"/>
          <w:sz w:val="25"/>
          <w:szCs w:val="25"/>
          <w:lang w:val="ro-RO"/>
        </w:rPr>
        <w:t xml:space="preserve">în măsura în care </w:t>
      </w:r>
      <w:r w:rsidR="00133779">
        <w:rPr>
          <w:rFonts w:ascii="Times New Roman" w:hAnsi="Times New Roman" w:cs="Times New Roman"/>
          <w:sz w:val="25"/>
          <w:szCs w:val="25"/>
          <w:lang w:val="ro-RO"/>
        </w:rPr>
        <w:t xml:space="preserve">acțiunile propuse </w:t>
      </w:r>
      <w:r w:rsidR="004E054F" w:rsidRPr="00133779">
        <w:rPr>
          <w:rFonts w:ascii="Times New Roman" w:hAnsi="Times New Roman" w:cs="Times New Roman"/>
          <w:sz w:val="25"/>
          <w:szCs w:val="25"/>
          <w:lang w:val="ro-RO"/>
        </w:rPr>
        <w:t>abordează și aspectele juridice sau</w:t>
      </w:r>
      <w:r w:rsidR="004E054F" w:rsidRPr="00133779">
        <w:rPr>
          <w:rFonts w:ascii="Times New Roman" w:hAnsi="Times New Roman" w:cs="Times New Roman"/>
          <w:sz w:val="25"/>
          <w:szCs w:val="25"/>
          <w:lang w:val="ro-RO"/>
        </w:rPr>
        <w:br/>
        <w:t>constrângeri</w:t>
      </w:r>
      <w:r w:rsidR="00133779">
        <w:rPr>
          <w:rFonts w:ascii="Times New Roman" w:hAnsi="Times New Roman" w:cs="Times New Roman"/>
          <w:sz w:val="25"/>
          <w:szCs w:val="25"/>
          <w:lang w:val="ro-RO"/>
        </w:rPr>
        <w:t>le</w:t>
      </w:r>
      <w:r w:rsidR="004E054F" w:rsidRPr="00133779">
        <w:rPr>
          <w:rFonts w:ascii="Times New Roman" w:hAnsi="Times New Roman" w:cs="Times New Roman"/>
          <w:sz w:val="25"/>
          <w:szCs w:val="25"/>
          <w:lang w:val="ro-RO"/>
        </w:rPr>
        <w:t xml:space="preserve"> fundamentale pentru includerea tuturor grupurilor de cetățeni în procesul electoral.</w:t>
      </w:r>
      <w:r w:rsidR="004E054F" w:rsidRPr="00133779">
        <w:rPr>
          <w:rFonts w:ascii="Times New Roman" w:hAnsi="Times New Roman" w:cs="Times New Roman"/>
          <w:sz w:val="25"/>
          <w:szCs w:val="25"/>
          <w:lang w:val="ro-RO"/>
        </w:rPr>
        <w:br/>
      </w:r>
    </w:p>
    <w:p w14:paraId="3414EAD8" w14:textId="6C5172DB" w:rsidR="004E054F" w:rsidRPr="00133779" w:rsidRDefault="004E054F" w:rsidP="00871C5E">
      <w:pPr>
        <w:spacing w:line="360" w:lineRule="auto"/>
        <w:ind w:firstLine="720"/>
        <w:jc w:val="both"/>
        <w:rPr>
          <w:rFonts w:ascii="Times New Roman" w:hAnsi="Times New Roman" w:cs="Times New Roman"/>
          <w:sz w:val="25"/>
          <w:szCs w:val="25"/>
          <w:lang w:val="ro-RO"/>
        </w:rPr>
      </w:pPr>
      <w:r w:rsidRPr="00087940">
        <w:rPr>
          <w:rFonts w:ascii="Times New Roman" w:hAnsi="Times New Roman" w:cs="Times New Roman"/>
          <w:sz w:val="25"/>
          <w:szCs w:val="25"/>
          <w:lang w:val="ro-RO"/>
        </w:rPr>
        <w:t xml:space="preserve">Obiectivul </w:t>
      </w:r>
      <w:r w:rsidR="00871C5E">
        <w:rPr>
          <w:rFonts w:ascii="Times New Roman" w:hAnsi="Times New Roman" w:cs="Times New Roman"/>
          <w:sz w:val="25"/>
          <w:szCs w:val="25"/>
          <w:lang w:val="ro-RO"/>
        </w:rPr>
        <w:t xml:space="preserve">pentru </w:t>
      </w:r>
      <w:r w:rsidRPr="00087940">
        <w:rPr>
          <w:rFonts w:ascii="Times New Roman" w:hAnsi="Times New Roman" w:cs="Times New Roman"/>
          <w:sz w:val="25"/>
          <w:szCs w:val="25"/>
          <w:lang w:val="ro-RO"/>
        </w:rPr>
        <w:t>EMB</w:t>
      </w:r>
      <w:r w:rsidR="00871C5E">
        <w:rPr>
          <w:rFonts w:ascii="Times New Roman" w:hAnsi="Times New Roman" w:cs="Times New Roman"/>
          <w:sz w:val="25"/>
          <w:szCs w:val="25"/>
          <w:lang w:val="ro-RO"/>
        </w:rPr>
        <w:t>-uri</w:t>
      </w:r>
      <w:r w:rsidRPr="00087940">
        <w:rPr>
          <w:rFonts w:ascii="Times New Roman" w:hAnsi="Times New Roman" w:cs="Times New Roman"/>
          <w:sz w:val="25"/>
          <w:szCs w:val="25"/>
          <w:lang w:val="ro-RO"/>
        </w:rPr>
        <w:t xml:space="preserve"> este </w:t>
      </w:r>
      <w:r w:rsidR="00871C5E">
        <w:rPr>
          <w:rFonts w:ascii="Times New Roman" w:hAnsi="Times New Roman" w:cs="Times New Roman"/>
          <w:sz w:val="25"/>
          <w:szCs w:val="25"/>
          <w:lang w:val="ro-RO"/>
        </w:rPr>
        <w:t xml:space="preserve">acela </w:t>
      </w:r>
      <w:r w:rsidRPr="00087940">
        <w:rPr>
          <w:rFonts w:ascii="Times New Roman" w:hAnsi="Times New Roman" w:cs="Times New Roman"/>
          <w:sz w:val="25"/>
          <w:szCs w:val="25"/>
          <w:lang w:val="ro-RO"/>
        </w:rPr>
        <w:t xml:space="preserve">de a </w:t>
      </w:r>
      <w:r w:rsidR="00133779" w:rsidRPr="00087940">
        <w:rPr>
          <w:rFonts w:ascii="Times New Roman" w:hAnsi="Times New Roman" w:cs="Times New Roman"/>
          <w:sz w:val="25"/>
          <w:szCs w:val="25"/>
          <w:lang w:val="ro-RO"/>
        </w:rPr>
        <w:t>crea un</w:t>
      </w:r>
      <w:r w:rsidRPr="00087940">
        <w:rPr>
          <w:rFonts w:ascii="Times New Roman" w:hAnsi="Times New Roman" w:cs="Times New Roman"/>
          <w:sz w:val="25"/>
          <w:szCs w:val="25"/>
          <w:lang w:val="ro-RO"/>
        </w:rPr>
        <w:t xml:space="preserve"> mediul favorabil </w:t>
      </w:r>
      <w:r w:rsidR="00871C5E">
        <w:rPr>
          <w:rFonts w:ascii="Times New Roman" w:hAnsi="Times New Roman" w:cs="Times New Roman"/>
          <w:sz w:val="25"/>
          <w:szCs w:val="25"/>
          <w:lang w:val="ro-RO"/>
        </w:rPr>
        <w:t xml:space="preserve">necesar </w:t>
      </w:r>
      <w:r w:rsidR="00133779" w:rsidRPr="00087940">
        <w:rPr>
          <w:rFonts w:ascii="Times New Roman" w:hAnsi="Times New Roman" w:cs="Times New Roman"/>
          <w:sz w:val="25"/>
          <w:szCs w:val="25"/>
          <w:lang w:val="ro-RO"/>
        </w:rPr>
        <w:t>în fiecare</w:t>
      </w:r>
      <w:r w:rsidRPr="00087940">
        <w:rPr>
          <w:rFonts w:ascii="Times New Roman" w:hAnsi="Times New Roman" w:cs="Times New Roman"/>
          <w:sz w:val="25"/>
          <w:szCs w:val="25"/>
          <w:lang w:val="ro-RO"/>
        </w:rPr>
        <w:br/>
        <w:t>jurisdicți</w:t>
      </w:r>
      <w:r w:rsidR="00133779" w:rsidRPr="00087940">
        <w:rPr>
          <w:rFonts w:ascii="Times New Roman" w:hAnsi="Times New Roman" w:cs="Times New Roman"/>
          <w:sz w:val="25"/>
          <w:szCs w:val="25"/>
          <w:lang w:val="ro-RO"/>
        </w:rPr>
        <w:t>e</w:t>
      </w:r>
      <w:r w:rsidRPr="00087940">
        <w:rPr>
          <w:rFonts w:ascii="Times New Roman" w:hAnsi="Times New Roman" w:cs="Times New Roman"/>
          <w:sz w:val="25"/>
          <w:szCs w:val="25"/>
          <w:lang w:val="ro-RO"/>
        </w:rPr>
        <w:t xml:space="preserve"> </w:t>
      </w:r>
      <w:r w:rsidR="00133779" w:rsidRPr="00087940">
        <w:rPr>
          <w:rFonts w:ascii="Times New Roman" w:hAnsi="Times New Roman" w:cs="Times New Roman"/>
          <w:sz w:val="25"/>
          <w:szCs w:val="25"/>
          <w:lang w:val="ro-RO"/>
        </w:rPr>
        <w:t xml:space="preserve">și să participe la înlăturarea </w:t>
      </w:r>
      <w:r w:rsidRPr="00087940">
        <w:rPr>
          <w:rFonts w:ascii="Times New Roman" w:hAnsi="Times New Roman" w:cs="Times New Roman"/>
          <w:sz w:val="25"/>
          <w:szCs w:val="25"/>
          <w:lang w:val="ro-RO"/>
        </w:rPr>
        <w:br/>
        <w:t>bariere</w:t>
      </w:r>
      <w:r w:rsidR="00503887" w:rsidRPr="00087940">
        <w:rPr>
          <w:rFonts w:ascii="Times New Roman" w:hAnsi="Times New Roman" w:cs="Times New Roman"/>
          <w:sz w:val="25"/>
          <w:szCs w:val="25"/>
          <w:lang w:val="ro-RO"/>
        </w:rPr>
        <w:t>lor</w:t>
      </w:r>
      <w:r w:rsidRPr="00087940">
        <w:rPr>
          <w:rFonts w:ascii="Times New Roman" w:hAnsi="Times New Roman" w:cs="Times New Roman"/>
          <w:sz w:val="25"/>
          <w:szCs w:val="25"/>
          <w:lang w:val="ro-RO"/>
        </w:rPr>
        <w:t xml:space="preserve"> sociale, culturale sau economice </w:t>
      </w:r>
      <w:r w:rsidR="00503887" w:rsidRPr="00087940">
        <w:rPr>
          <w:rFonts w:ascii="Times New Roman" w:hAnsi="Times New Roman" w:cs="Times New Roman"/>
          <w:sz w:val="25"/>
          <w:szCs w:val="25"/>
          <w:lang w:val="ro-RO"/>
        </w:rPr>
        <w:t xml:space="preserve">apărute </w:t>
      </w:r>
      <w:r w:rsidRPr="00087940">
        <w:rPr>
          <w:rFonts w:ascii="Times New Roman" w:hAnsi="Times New Roman" w:cs="Times New Roman"/>
          <w:sz w:val="25"/>
          <w:szCs w:val="25"/>
          <w:lang w:val="ro-RO"/>
        </w:rPr>
        <w:t>în calea implicării sănătoase a cetățenilor în</w:t>
      </w:r>
      <w:r w:rsidR="00503887" w:rsidRPr="00087940">
        <w:rPr>
          <w:rFonts w:ascii="Times New Roman" w:hAnsi="Times New Roman" w:cs="Times New Roman"/>
          <w:sz w:val="25"/>
          <w:szCs w:val="25"/>
          <w:lang w:val="ro-RO"/>
        </w:rPr>
        <w:t xml:space="preserve"> </w:t>
      </w:r>
      <w:r w:rsidRPr="00087940">
        <w:rPr>
          <w:rFonts w:ascii="Times New Roman" w:hAnsi="Times New Roman" w:cs="Times New Roman"/>
          <w:sz w:val="25"/>
          <w:szCs w:val="25"/>
          <w:lang w:val="ro-RO"/>
        </w:rPr>
        <w:t>spațiul electoral.</w:t>
      </w:r>
    </w:p>
    <w:p w14:paraId="460E4548" w14:textId="4D650CEE" w:rsidR="004E054F" w:rsidRPr="00503887" w:rsidRDefault="0071480E" w:rsidP="00871C5E">
      <w:pPr>
        <w:spacing w:line="360" w:lineRule="auto"/>
        <w:jc w:val="both"/>
        <w:rPr>
          <w:rFonts w:ascii="Times New Roman" w:hAnsi="Times New Roman" w:cs="Times New Roman"/>
          <w:sz w:val="25"/>
          <w:szCs w:val="25"/>
          <w:lang w:val="ro-RO"/>
        </w:rPr>
      </w:pPr>
      <w:r w:rsidRPr="00503887">
        <w:rPr>
          <w:rFonts w:ascii="Times New Roman" w:hAnsi="Times New Roman" w:cs="Times New Roman"/>
          <w:sz w:val="25"/>
          <w:szCs w:val="25"/>
          <w:lang w:val="ro-RO"/>
        </w:rPr>
        <w:t xml:space="preserve">              </w:t>
      </w:r>
      <w:r w:rsidR="004E054F" w:rsidRPr="00503887">
        <w:rPr>
          <w:rFonts w:ascii="Times New Roman" w:hAnsi="Times New Roman" w:cs="Times New Roman"/>
          <w:sz w:val="25"/>
          <w:szCs w:val="25"/>
          <w:lang w:val="ro-RO"/>
        </w:rPr>
        <w:t>Cu toate acestea, discuțiile anterioare au scos în evidență, de asemenea,</w:t>
      </w:r>
      <w:r w:rsidR="00503887" w:rsidRPr="00503887">
        <w:rPr>
          <w:rFonts w:ascii="Times New Roman" w:hAnsi="Times New Roman" w:cs="Times New Roman"/>
          <w:sz w:val="25"/>
          <w:szCs w:val="25"/>
          <w:lang w:val="ro-RO"/>
        </w:rPr>
        <w:t xml:space="preserve"> </w:t>
      </w:r>
      <w:r w:rsidR="004E054F" w:rsidRPr="00503887">
        <w:rPr>
          <w:rFonts w:ascii="Times New Roman" w:hAnsi="Times New Roman" w:cs="Times New Roman"/>
          <w:sz w:val="25"/>
          <w:szCs w:val="25"/>
          <w:lang w:val="ro-RO"/>
        </w:rPr>
        <w:t xml:space="preserve">dimensiunea non-cuantificabilă încorporată în orice măsură de incluziune, în special atunci când </w:t>
      </w:r>
      <w:r w:rsidR="00503887">
        <w:rPr>
          <w:rFonts w:ascii="Times New Roman" w:hAnsi="Times New Roman" w:cs="Times New Roman"/>
          <w:sz w:val="25"/>
          <w:szCs w:val="25"/>
          <w:lang w:val="ro-RO"/>
        </w:rPr>
        <w:t xml:space="preserve">vorbim </w:t>
      </w:r>
      <w:r w:rsidR="004E054F" w:rsidRPr="00503887">
        <w:rPr>
          <w:rFonts w:ascii="Times New Roman" w:hAnsi="Times New Roman" w:cs="Times New Roman"/>
          <w:sz w:val="25"/>
          <w:szCs w:val="25"/>
          <w:lang w:val="ro-RO"/>
        </w:rPr>
        <w:t xml:space="preserve">de grupuri sociale </w:t>
      </w:r>
      <w:r w:rsidR="00871C5E">
        <w:rPr>
          <w:rFonts w:ascii="Times New Roman" w:hAnsi="Times New Roman" w:cs="Times New Roman"/>
          <w:sz w:val="25"/>
          <w:szCs w:val="25"/>
          <w:lang w:val="ro-RO"/>
        </w:rPr>
        <w:t>vulnerabile</w:t>
      </w:r>
      <w:r w:rsidR="004E054F" w:rsidRPr="00503887">
        <w:rPr>
          <w:rFonts w:ascii="Times New Roman" w:hAnsi="Times New Roman" w:cs="Times New Roman"/>
          <w:sz w:val="25"/>
          <w:szCs w:val="25"/>
          <w:lang w:val="ro-RO"/>
        </w:rPr>
        <w:t>, cum ar fi</w:t>
      </w:r>
      <w:r w:rsidR="00871C5E">
        <w:rPr>
          <w:rFonts w:ascii="Times New Roman" w:hAnsi="Times New Roman" w:cs="Times New Roman"/>
          <w:sz w:val="25"/>
          <w:szCs w:val="25"/>
          <w:lang w:val="ro-RO"/>
        </w:rPr>
        <w:t xml:space="preserve">: </w:t>
      </w:r>
      <w:r w:rsidR="004E054F" w:rsidRPr="00503887">
        <w:rPr>
          <w:rFonts w:ascii="Times New Roman" w:hAnsi="Times New Roman" w:cs="Times New Roman"/>
          <w:sz w:val="25"/>
          <w:szCs w:val="25"/>
          <w:lang w:val="ro-RO"/>
        </w:rPr>
        <w:t xml:space="preserve"> persoanele cu </w:t>
      </w:r>
      <w:r w:rsidR="00503887">
        <w:rPr>
          <w:rFonts w:ascii="Times New Roman" w:hAnsi="Times New Roman" w:cs="Times New Roman"/>
          <w:sz w:val="25"/>
          <w:szCs w:val="25"/>
          <w:lang w:val="ro-RO"/>
        </w:rPr>
        <w:t>dizabilități</w:t>
      </w:r>
      <w:r w:rsidR="004E054F" w:rsidRPr="00503887">
        <w:rPr>
          <w:rFonts w:ascii="Times New Roman" w:hAnsi="Times New Roman" w:cs="Times New Roman"/>
          <w:sz w:val="25"/>
          <w:szCs w:val="25"/>
          <w:lang w:val="ro-RO"/>
        </w:rPr>
        <w:t xml:space="preserve">, al treilea gen, </w:t>
      </w:r>
      <w:r w:rsidR="00871C5E">
        <w:rPr>
          <w:rFonts w:ascii="Times New Roman" w:hAnsi="Times New Roman" w:cs="Times New Roman"/>
          <w:sz w:val="25"/>
          <w:szCs w:val="25"/>
          <w:lang w:val="ro-RO"/>
        </w:rPr>
        <w:t xml:space="preserve">persoanele </w:t>
      </w:r>
      <w:r w:rsidR="004E054F" w:rsidRPr="00503887">
        <w:rPr>
          <w:rFonts w:ascii="Times New Roman" w:hAnsi="Times New Roman" w:cs="Times New Roman"/>
          <w:sz w:val="25"/>
          <w:szCs w:val="25"/>
          <w:lang w:val="ro-RO"/>
        </w:rPr>
        <w:t xml:space="preserve">cu acces </w:t>
      </w:r>
      <w:r w:rsidR="00503887">
        <w:rPr>
          <w:rFonts w:ascii="Times New Roman" w:hAnsi="Times New Roman" w:cs="Times New Roman"/>
          <w:sz w:val="25"/>
          <w:szCs w:val="25"/>
          <w:lang w:val="ro-RO"/>
        </w:rPr>
        <w:t xml:space="preserve">redus la tehnologia </w:t>
      </w:r>
      <w:r w:rsidR="004E054F" w:rsidRPr="00503887">
        <w:rPr>
          <w:rFonts w:ascii="Times New Roman" w:hAnsi="Times New Roman" w:cs="Times New Roman"/>
          <w:sz w:val="25"/>
          <w:szCs w:val="25"/>
          <w:lang w:val="ro-RO"/>
        </w:rPr>
        <w:t>digital</w:t>
      </w:r>
      <w:r w:rsidR="00503887">
        <w:rPr>
          <w:rFonts w:ascii="Times New Roman" w:hAnsi="Times New Roman" w:cs="Times New Roman"/>
          <w:sz w:val="25"/>
          <w:szCs w:val="25"/>
          <w:lang w:val="ro-RO"/>
        </w:rPr>
        <w:t>ă</w:t>
      </w:r>
      <w:r w:rsidR="004E054F" w:rsidRPr="00503887">
        <w:rPr>
          <w:rFonts w:ascii="Times New Roman" w:hAnsi="Times New Roman" w:cs="Times New Roman"/>
          <w:sz w:val="25"/>
          <w:szCs w:val="25"/>
          <w:lang w:val="ro-RO"/>
        </w:rPr>
        <w:t>, persoanele în vârstă, femeile</w:t>
      </w:r>
      <w:r w:rsidR="00503887">
        <w:rPr>
          <w:rFonts w:ascii="Times New Roman" w:hAnsi="Times New Roman" w:cs="Times New Roman"/>
          <w:sz w:val="25"/>
          <w:szCs w:val="25"/>
          <w:lang w:val="ro-RO"/>
        </w:rPr>
        <w:t>, minoritățile</w:t>
      </w:r>
      <w:r w:rsidR="004E054F" w:rsidRPr="00503887">
        <w:rPr>
          <w:rFonts w:ascii="Times New Roman" w:hAnsi="Times New Roman" w:cs="Times New Roman"/>
          <w:sz w:val="25"/>
          <w:szCs w:val="25"/>
          <w:lang w:val="ro-RO"/>
        </w:rPr>
        <w:t xml:space="preserve"> și comunitățile îndepărtate geografic </w:t>
      </w:r>
      <w:r w:rsidR="00503887">
        <w:rPr>
          <w:rFonts w:ascii="Times New Roman" w:hAnsi="Times New Roman" w:cs="Times New Roman"/>
          <w:sz w:val="25"/>
          <w:szCs w:val="25"/>
          <w:lang w:val="ro-RO"/>
        </w:rPr>
        <w:t>de locurile de votare</w:t>
      </w:r>
      <w:r w:rsidR="00871C5E">
        <w:rPr>
          <w:rFonts w:ascii="Times New Roman" w:hAnsi="Times New Roman" w:cs="Times New Roman"/>
          <w:sz w:val="25"/>
          <w:szCs w:val="25"/>
          <w:lang w:val="ro-RO"/>
        </w:rPr>
        <w:t>.</w:t>
      </w:r>
      <w:r w:rsidR="004E054F" w:rsidRPr="00503887">
        <w:rPr>
          <w:rFonts w:ascii="Times New Roman" w:hAnsi="Times New Roman" w:cs="Times New Roman"/>
          <w:sz w:val="25"/>
          <w:szCs w:val="25"/>
          <w:lang w:val="ro-RO"/>
        </w:rPr>
        <w:t xml:space="preserve"> Prin urmare, filtrele și criteriul de referință pentru identificarea grupurilor </w:t>
      </w:r>
      <w:r w:rsidR="00871C5E">
        <w:rPr>
          <w:rFonts w:ascii="Times New Roman" w:hAnsi="Times New Roman" w:cs="Times New Roman"/>
          <w:sz w:val="25"/>
          <w:szCs w:val="25"/>
          <w:lang w:val="ro-RO"/>
        </w:rPr>
        <w:t xml:space="preserve">vulnerabile trebuie </w:t>
      </w:r>
      <w:r w:rsidR="004E054F" w:rsidRPr="00503887">
        <w:rPr>
          <w:rFonts w:ascii="Times New Roman" w:hAnsi="Times New Roman" w:cs="Times New Roman"/>
          <w:sz w:val="25"/>
          <w:szCs w:val="25"/>
          <w:lang w:val="ro-RO"/>
        </w:rPr>
        <w:t>în mod regulat</w:t>
      </w:r>
      <w:r w:rsidR="004E054F" w:rsidRPr="00503887">
        <w:rPr>
          <w:rFonts w:ascii="Times New Roman" w:hAnsi="Times New Roman" w:cs="Times New Roman"/>
          <w:sz w:val="25"/>
          <w:szCs w:val="25"/>
          <w:lang w:val="ro-RO"/>
        </w:rPr>
        <w:br/>
      </w:r>
      <w:r w:rsidR="00503887">
        <w:rPr>
          <w:rFonts w:ascii="Times New Roman" w:hAnsi="Times New Roman" w:cs="Times New Roman"/>
          <w:sz w:val="25"/>
          <w:szCs w:val="25"/>
          <w:lang w:val="ro-RO"/>
        </w:rPr>
        <w:t>î</w:t>
      </w:r>
      <w:r w:rsidR="004E054F" w:rsidRPr="00503887">
        <w:rPr>
          <w:rFonts w:ascii="Times New Roman" w:hAnsi="Times New Roman" w:cs="Times New Roman"/>
          <w:sz w:val="25"/>
          <w:szCs w:val="25"/>
          <w:lang w:val="ro-RO"/>
        </w:rPr>
        <w:t>mbunătățit</w:t>
      </w:r>
      <w:r w:rsidR="00503887">
        <w:rPr>
          <w:rFonts w:ascii="Times New Roman" w:hAnsi="Times New Roman" w:cs="Times New Roman"/>
          <w:sz w:val="25"/>
          <w:szCs w:val="25"/>
          <w:lang w:val="ro-RO"/>
        </w:rPr>
        <w:t xml:space="preserve">e </w:t>
      </w:r>
      <w:r w:rsidR="004E054F" w:rsidRPr="00503887">
        <w:rPr>
          <w:rFonts w:ascii="Times New Roman" w:hAnsi="Times New Roman" w:cs="Times New Roman"/>
          <w:sz w:val="25"/>
          <w:szCs w:val="25"/>
          <w:lang w:val="ro-RO"/>
        </w:rPr>
        <w:t xml:space="preserve">atât de </w:t>
      </w:r>
      <w:r w:rsidR="00503887">
        <w:rPr>
          <w:rFonts w:ascii="Times New Roman" w:hAnsi="Times New Roman" w:cs="Times New Roman"/>
          <w:sz w:val="25"/>
          <w:szCs w:val="25"/>
          <w:lang w:val="ro-RO"/>
        </w:rPr>
        <w:t>EMB</w:t>
      </w:r>
      <w:r w:rsidR="004E054F" w:rsidRPr="00503887">
        <w:rPr>
          <w:rFonts w:ascii="Times New Roman" w:hAnsi="Times New Roman" w:cs="Times New Roman"/>
          <w:sz w:val="25"/>
          <w:szCs w:val="25"/>
          <w:lang w:val="ro-RO"/>
        </w:rPr>
        <w:t>-uri</w:t>
      </w:r>
      <w:r w:rsidR="00503887">
        <w:rPr>
          <w:rFonts w:ascii="Times New Roman" w:hAnsi="Times New Roman" w:cs="Times New Roman"/>
          <w:sz w:val="25"/>
          <w:szCs w:val="25"/>
          <w:lang w:val="ro-RO"/>
        </w:rPr>
        <w:t>,</w:t>
      </w:r>
      <w:r w:rsidR="004E054F" w:rsidRPr="00503887">
        <w:rPr>
          <w:rFonts w:ascii="Times New Roman" w:hAnsi="Times New Roman" w:cs="Times New Roman"/>
          <w:sz w:val="25"/>
          <w:szCs w:val="25"/>
          <w:lang w:val="ro-RO"/>
        </w:rPr>
        <w:t xml:space="preserve"> ca o evoluție continuă, cât și de către</w:t>
      </w:r>
      <w:r w:rsidR="004E054F" w:rsidRPr="00503887">
        <w:rPr>
          <w:rFonts w:ascii="Times New Roman" w:hAnsi="Times New Roman" w:cs="Times New Roman"/>
          <w:sz w:val="25"/>
          <w:szCs w:val="25"/>
          <w:lang w:val="ro-RO"/>
        </w:rPr>
        <w:br/>
        <w:t>instituții</w:t>
      </w:r>
      <w:r w:rsidR="00871C5E">
        <w:rPr>
          <w:rFonts w:ascii="Times New Roman" w:hAnsi="Times New Roman" w:cs="Times New Roman"/>
          <w:sz w:val="25"/>
          <w:szCs w:val="25"/>
          <w:lang w:val="ro-RO"/>
        </w:rPr>
        <w:t>le</w:t>
      </w:r>
      <w:r w:rsidR="004E054F" w:rsidRPr="00503887">
        <w:rPr>
          <w:rFonts w:ascii="Times New Roman" w:hAnsi="Times New Roman" w:cs="Times New Roman"/>
          <w:sz w:val="25"/>
          <w:szCs w:val="25"/>
          <w:lang w:val="ro-RO"/>
        </w:rPr>
        <w:t xml:space="preserve"> internaționale, organizați</w:t>
      </w:r>
      <w:r w:rsidR="00503887">
        <w:rPr>
          <w:rFonts w:ascii="Times New Roman" w:hAnsi="Times New Roman" w:cs="Times New Roman"/>
          <w:sz w:val="25"/>
          <w:szCs w:val="25"/>
          <w:lang w:val="ro-RO"/>
        </w:rPr>
        <w:t>ile</w:t>
      </w:r>
      <w:r w:rsidR="004E054F" w:rsidRPr="00503887">
        <w:rPr>
          <w:rFonts w:ascii="Times New Roman" w:hAnsi="Times New Roman" w:cs="Times New Roman"/>
          <w:sz w:val="25"/>
          <w:szCs w:val="25"/>
          <w:lang w:val="ro-RO"/>
        </w:rPr>
        <w:t xml:space="preserve"> societății civile și mediul academic </w:t>
      </w:r>
      <w:r w:rsidR="00503887">
        <w:rPr>
          <w:rFonts w:ascii="Times New Roman" w:hAnsi="Times New Roman" w:cs="Times New Roman"/>
          <w:sz w:val="25"/>
          <w:szCs w:val="25"/>
          <w:lang w:val="ro-RO"/>
        </w:rPr>
        <w:t>(</w:t>
      </w:r>
      <w:r w:rsidR="004E054F" w:rsidRPr="00503887">
        <w:rPr>
          <w:rFonts w:ascii="Times New Roman" w:hAnsi="Times New Roman" w:cs="Times New Roman"/>
          <w:sz w:val="25"/>
          <w:szCs w:val="25"/>
          <w:lang w:val="ro-RO"/>
        </w:rPr>
        <w:t>național</w:t>
      </w:r>
      <w:r w:rsidR="00503887">
        <w:rPr>
          <w:rFonts w:ascii="Times New Roman" w:hAnsi="Times New Roman" w:cs="Times New Roman"/>
          <w:sz w:val="25"/>
          <w:szCs w:val="25"/>
          <w:lang w:val="ro-RO"/>
        </w:rPr>
        <w:t>/</w:t>
      </w:r>
      <w:r w:rsidRPr="00503887">
        <w:rPr>
          <w:rFonts w:ascii="Times New Roman" w:hAnsi="Times New Roman" w:cs="Times New Roman"/>
          <w:sz w:val="25"/>
          <w:szCs w:val="25"/>
          <w:lang w:val="ro-RO"/>
        </w:rPr>
        <w:t xml:space="preserve"> </w:t>
      </w:r>
      <w:r w:rsidR="004E054F" w:rsidRPr="00503887">
        <w:rPr>
          <w:rFonts w:ascii="Times New Roman" w:hAnsi="Times New Roman" w:cs="Times New Roman"/>
          <w:sz w:val="25"/>
          <w:szCs w:val="25"/>
          <w:lang w:val="ro-RO"/>
        </w:rPr>
        <w:t xml:space="preserve">internațional), </w:t>
      </w:r>
      <w:r w:rsidR="00503887">
        <w:rPr>
          <w:rFonts w:ascii="Times New Roman" w:hAnsi="Times New Roman" w:cs="Times New Roman"/>
          <w:sz w:val="25"/>
          <w:szCs w:val="25"/>
          <w:lang w:val="ro-RO"/>
        </w:rPr>
        <w:t>c</w:t>
      </w:r>
      <w:r w:rsidR="004E054F" w:rsidRPr="00503887">
        <w:rPr>
          <w:rFonts w:ascii="Times New Roman" w:hAnsi="Times New Roman" w:cs="Times New Roman"/>
          <w:sz w:val="25"/>
          <w:szCs w:val="25"/>
          <w:lang w:val="ro-RO"/>
        </w:rPr>
        <w:t xml:space="preserve">are lucrează neobosit pentru a evalua </w:t>
      </w:r>
      <w:r w:rsidR="00503887">
        <w:rPr>
          <w:rFonts w:ascii="Times New Roman" w:hAnsi="Times New Roman" w:cs="Times New Roman"/>
          <w:sz w:val="25"/>
          <w:szCs w:val="25"/>
          <w:lang w:val="ro-RO"/>
        </w:rPr>
        <w:t xml:space="preserve">evoluția procesului de </w:t>
      </w:r>
      <w:r w:rsidR="004E054F" w:rsidRPr="00503887">
        <w:rPr>
          <w:rFonts w:ascii="Times New Roman" w:hAnsi="Times New Roman" w:cs="Times New Roman"/>
          <w:sz w:val="25"/>
          <w:szCs w:val="25"/>
          <w:lang w:val="ro-RO"/>
        </w:rPr>
        <w:t>incluziune</w:t>
      </w:r>
      <w:r w:rsidR="004E054F" w:rsidRPr="00503887">
        <w:rPr>
          <w:rFonts w:ascii="Times New Roman" w:hAnsi="Times New Roman" w:cs="Times New Roman"/>
          <w:sz w:val="25"/>
          <w:szCs w:val="25"/>
          <w:lang w:val="ro-RO"/>
        </w:rPr>
        <w:br/>
        <w:t xml:space="preserve">și </w:t>
      </w:r>
      <w:r w:rsidR="00503887">
        <w:rPr>
          <w:rFonts w:ascii="Times New Roman" w:hAnsi="Times New Roman" w:cs="Times New Roman"/>
          <w:sz w:val="25"/>
          <w:szCs w:val="25"/>
          <w:lang w:val="ro-RO"/>
        </w:rPr>
        <w:t xml:space="preserve">pentru a </w:t>
      </w:r>
      <w:r w:rsidR="004E054F" w:rsidRPr="00503887">
        <w:rPr>
          <w:rFonts w:ascii="Times New Roman" w:hAnsi="Times New Roman" w:cs="Times New Roman"/>
          <w:sz w:val="25"/>
          <w:szCs w:val="25"/>
          <w:lang w:val="ro-RO"/>
        </w:rPr>
        <w:t>susțin</w:t>
      </w:r>
      <w:r w:rsidR="00503887">
        <w:rPr>
          <w:rFonts w:ascii="Times New Roman" w:hAnsi="Times New Roman" w:cs="Times New Roman"/>
          <w:sz w:val="25"/>
          <w:szCs w:val="25"/>
          <w:lang w:val="ro-RO"/>
        </w:rPr>
        <w:t>e</w:t>
      </w:r>
      <w:r w:rsidR="004E054F" w:rsidRPr="00503887">
        <w:rPr>
          <w:rFonts w:ascii="Times New Roman" w:hAnsi="Times New Roman" w:cs="Times New Roman"/>
          <w:sz w:val="25"/>
          <w:szCs w:val="25"/>
          <w:lang w:val="ro-RO"/>
        </w:rPr>
        <w:t xml:space="preserve"> reforme</w:t>
      </w:r>
      <w:r w:rsidR="00503887">
        <w:rPr>
          <w:rFonts w:ascii="Times New Roman" w:hAnsi="Times New Roman" w:cs="Times New Roman"/>
          <w:sz w:val="25"/>
          <w:szCs w:val="25"/>
          <w:lang w:val="ro-RO"/>
        </w:rPr>
        <w:t>le</w:t>
      </w:r>
      <w:r w:rsidR="004E054F" w:rsidRPr="00503887">
        <w:rPr>
          <w:rFonts w:ascii="Times New Roman" w:hAnsi="Times New Roman" w:cs="Times New Roman"/>
          <w:sz w:val="25"/>
          <w:szCs w:val="25"/>
          <w:lang w:val="ro-RO"/>
        </w:rPr>
        <w:t xml:space="preserve"> electorale</w:t>
      </w:r>
      <w:r w:rsidR="00871C5E">
        <w:rPr>
          <w:rFonts w:ascii="Times New Roman" w:hAnsi="Times New Roman" w:cs="Times New Roman"/>
          <w:sz w:val="25"/>
          <w:szCs w:val="25"/>
          <w:lang w:val="ro-RO"/>
        </w:rPr>
        <w:t xml:space="preserve"> necesare</w:t>
      </w:r>
      <w:r w:rsidR="004E054F" w:rsidRPr="00503887">
        <w:rPr>
          <w:rFonts w:ascii="Times New Roman" w:hAnsi="Times New Roman" w:cs="Times New Roman"/>
          <w:sz w:val="25"/>
          <w:szCs w:val="25"/>
          <w:lang w:val="ro-RO"/>
        </w:rPr>
        <w:t>.</w:t>
      </w:r>
    </w:p>
    <w:p w14:paraId="7746D5FD" w14:textId="6F6D1ED9" w:rsidR="007B404E" w:rsidRPr="00503887" w:rsidRDefault="004E054F" w:rsidP="00871C5E">
      <w:pPr>
        <w:spacing w:line="360" w:lineRule="auto"/>
        <w:ind w:firstLine="720"/>
        <w:jc w:val="both"/>
        <w:rPr>
          <w:rFonts w:ascii="Times New Roman" w:hAnsi="Times New Roman" w:cs="Times New Roman"/>
          <w:sz w:val="25"/>
          <w:szCs w:val="25"/>
          <w:lang w:val="ro-RO"/>
        </w:rPr>
      </w:pPr>
      <w:r w:rsidRPr="00503887">
        <w:rPr>
          <w:rFonts w:ascii="Times New Roman" w:hAnsi="Times New Roman" w:cs="Times New Roman"/>
          <w:i/>
          <w:iCs/>
          <w:sz w:val="25"/>
          <w:szCs w:val="25"/>
          <w:lang w:val="ro-RO"/>
        </w:rPr>
        <w:lastRenderedPageBreak/>
        <w:t>Complexitatea dimensiunii incluzi</w:t>
      </w:r>
      <w:r w:rsidR="00503887">
        <w:rPr>
          <w:rFonts w:ascii="Times New Roman" w:hAnsi="Times New Roman" w:cs="Times New Roman"/>
          <w:i/>
          <w:iCs/>
          <w:sz w:val="25"/>
          <w:szCs w:val="25"/>
          <w:lang w:val="ro-RO"/>
        </w:rPr>
        <w:t>unii</w:t>
      </w:r>
      <w:r w:rsidRPr="00503887">
        <w:rPr>
          <w:rFonts w:ascii="Times New Roman" w:hAnsi="Times New Roman" w:cs="Times New Roman"/>
          <w:sz w:val="25"/>
          <w:szCs w:val="25"/>
          <w:lang w:val="ro-RO"/>
        </w:rPr>
        <w:t xml:space="preserve"> </w:t>
      </w:r>
      <w:r w:rsidR="00503887">
        <w:rPr>
          <w:rFonts w:ascii="Times New Roman" w:hAnsi="Times New Roman" w:cs="Times New Roman"/>
          <w:sz w:val="25"/>
          <w:szCs w:val="25"/>
          <w:lang w:val="ro-RO"/>
        </w:rPr>
        <w:t xml:space="preserve">este evaluată </w:t>
      </w:r>
      <w:r w:rsidRPr="00503887">
        <w:rPr>
          <w:rFonts w:ascii="Times New Roman" w:hAnsi="Times New Roman" w:cs="Times New Roman"/>
          <w:sz w:val="25"/>
          <w:szCs w:val="25"/>
          <w:lang w:val="ro-RO"/>
        </w:rPr>
        <w:t>în raport cu credibilitatea alegerilor</w:t>
      </w:r>
      <w:r w:rsidR="00503887">
        <w:rPr>
          <w:rFonts w:ascii="Times New Roman" w:hAnsi="Times New Roman" w:cs="Times New Roman"/>
          <w:sz w:val="25"/>
          <w:szCs w:val="25"/>
          <w:lang w:val="ro-RO"/>
        </w:rPr>
        <w:t xml:space="preserve"> iar </w:t>
      </w:r>
      <w:r w:rsidRPr="00503887">
        <w:rPr>
          <w:rFonts w:ascii="Times New Roman" w:hAnsi="Times New Roman" w:cs="Times New Roman"/>
          <w:sz w:val="25"/>
          <w:szCs w:val="25"/>
          <w:lang w:val="ro-RO"/>
        </w:rPr>
        <w:t xml:space="preserve">rezultatele se reflectă în dialectica paradoxală care, pe de o parte, poate </w:t>
      </w:r>
      <w:r w:rsidRPr="00503887">
        <w:rPr>
          <w:rFonts w:ascii="Times New Roman" w:hAnsi="Times New Roman" w:cs="Times New Roman"/>
          <w:sz w:val="25"/>
          <w:szCs w:val="25"/>
          <w:lang w:val="ro-RO"/>
        </w:rPr>
        <w:br/>
      </w:r>
      <w:r w:rsidR="00503887">
        <w:rPr>
          <w:rFonts w:ascii="Times New Roman" w:hAnsi="Times New Roman" w:cs="Times New Roman"/>
          <w:sz w:val="25"/>
          <w:szCs w:val="25"/>
          <w:lang w:val="ro-RO"/>
        </w:rPr>
        <w:t xml:space="preserve">duce la </w:t>
      </w:r>
      <w:r w:rsidRPr="00503887">
        <w:rPr>
          <w:rFonts w:ascii="Times New Roman" w:hAnsi="Times New Roman" w:cs="Times New Roman"/>
          <w:sz w:val="25"/>
          <w:szCs w:val="25"/>
          <w:lang w:val="ro-RO"/>
        </w:rPr>
        <w:t xml:space="preserve">constatarea faptului că prezența ridicată la vot în sine nu este o garanție a unui proces incluziv sau a unui </w:t>
      </w:r>
      <w:r w:rsidRPr="00503887">
        <w:rPr>
          <w:rFonts w:ascii="Times New Roman" w:hAnsi="Times New Roman" w:cs="Times New Roman"/>
          <w:sz w:val="25"/>
          <w:szCs w:val="25"/>
          <w:lang w:val="ro-RO"/>
        </w:rPr>
        <w:br/>
        <w:t>rezultatul electoral</w:t>
      </w:r>
      <w:r w:rsidR="00503887">
        <w:rPr>
          <w:rFonts w:ascii="Times New Roman" w:hAnsi="Times New Roman" w:cs="Times New Roman"/>
          <w:sz w:val="25"/>
          <w:szCs w:val="25"/>
          <w:lang w:val="ro-RO"/>
        </w:rPr>
        <w:t xml:space="preserve"> valid</w:t>
      </w:r>
      <w:r w:rsidRPr="00503887">
        <w:rPr>
          <w:rFonts w:ascii="Times New Roman" w:hAnsi="Times New Roman" w:cs="Times New Roman"/>
          <w:sz w:val="25"/>
          <w:szCs w:val="25"/>
          <w:lang w:val="ro-RO"/>
        </w:rPr>
        <w:t xml:space="preserve">. </w:t>
      </w:r>
      <w:r w:rsidR="00503887">
        <w:rPr>
          <w:rFonts w:ascii="Times New Roman" w:hAnsi="Times New Roman" w:cs="Times New Roman"/>
          <w:sz w:val="25"/>
          <w:szCs w:val="25"/>
          <w:lang w:val="ro-RO"/>
        </w:rPr>
        <w:t xml:space="preserve">O </w:t>
      </w:r>
      <w:r w:rsidRPr="00503887">
        <w:rPr>
          <w:rFonts w:ascii="Times New Roman" w:hAnsi="Times New Roman" w:cs="Times New Roman"/>
          <w:sz w:val="25"/>
          <w:szCs w:val="25"/>
          <w:lang w:val="ro-RO"/>
        </w:rPr>
        <w:t>participare mai mică la vot, pe</w:t>
      </w:r>
      <w:r w:rsidRPr="00503887">
        <w:rPr>
          <w:rFonts w:ascii="Times New Roman" w:hAnsi="Times New Roman" w:cs="Times New Roman"/>
          <w:sz w:val="25"/>
          <w:szCs w:val="25"/>
          <w:lang w:val="ro-RO"/>
        </w:rPr>
        <w:br/>
        <w:t xml:space="preserve">de altă parte, poate demonstra o </w:t>
      </w:r>
      <w:r w:rsidR="00B30C9A">
        <w:rPr>
          <w:rFonts w:ascii="Times New Roman" w:hAnsi="Times New Roman" w:cs="Times New Roman"/>
          <w:sz w:val="25"/>
          <w:szCs w:val="25"/>
          <w:lang w:val="ro-RO"/>
        </w:rPr>
        <w:t xml:space="preserve">slabă </w:t>
      </w:r>
      <w:r w:rsidRPr="00503887">
        <w:rPr>
          <w:rFonts w:ascii="Times New Roman" w:hAnsi="Times New Roman" w:cs="Times New Roman"/>
          <w:sz w:val="25"/>
          <w:szCs w:val="25"/>
          <w:lang w:val="ro-RO"/>
        </w:rPr>
        <w:t>credibilitate</w:t>
      </w:r>
      <w:r w:rsidRPr="00503887">
        <w:rPr>
          <w:rFonts w:ascii="Times New Roman" w:hAnsi="Times New Roman" w:cs="Times New Roman"/>
          <w:sz w:val="25"/>
          <w:szCs w:val="25"/>
          <w:lang w:val="ro-RO"/>
        </w:rPr>
        <w:br/>
      </w:r>
      <w:r w:rsidR="00B30C9A">
        <w:rPr>
          <w:rFonts w:ascii="Times New Roman" w:hAnsi="Times New Roman" w:cs="Times New Roman"/>
          <w:sz w:val="25"/>
          <w:szCs w:val="25"/>
          <w:lang w:val="ro-RO"/>
        </w:rPr>
        <w:t xml:space="preserve">a </w:t>
      </w:r>
      <w:r w:rsidRPr="00503887">
        <w:rPr>
          <w:rFonts w:ascii="Times New Roman" w:hAnsi="Times New Roman" w:cs="Times New Roman"/>
          <w:sz w:val="25"/>
          <w:szCs w:val="25"/>
          <w:lang w:val="ro-RO"/>
        </w:rPr>
        <w:t>mandatul</w:t>
      </w:r>
      <w:r w:rsidR="00B30C9A">
        <w:rPr>
          <w:rFonts w:ascii="Times New Roman" w:hAnsi="Times New Roman" w:cs="Times New Roman"/>
          <w:sz w:val="25"/>
          <w:szCs w:val="25"/>
          <w:lang w:val="ro-RO"/>
        </w:rPr>
        <w:t>ui dobândit</w:t>
      </w:r>
      <w:r w:rsidRPr="00503887">
        <w:rPr>
          <w:rFonts w:ascii="Times New Roman" w:hAnsi="Times New Roman" w:cs="Times New Roman"/>
          <w:sz w:val="25"/>
          <w:szCs w:val="25"/>
          <w:lang w:val="ro-RO"/>
        </w:rPr>
        <w:t xml:space="preserve">, </w:t>
      </w:r>
      <w:r w:rsidR="00871C5E">
        <w:rPr>
          <w:rFonts w:ascii="Times New Roman" w:hAnsi="Times New Roman" w:cs="Times New Roman"/>
          <w:sz w:val="25"/>
          <w:szCs w:val="25"/>
          <w:lang w:val="ro-RO"/>
        </w:rPr>
        <w:t xml:space="preserve">cu toate că </w:t>
      </w:r>
      <w:r w:rsidRPr="00503887">
        <w:rPr>
          <w:rFonts w:ascii="Times New Roman" w:hAnsi="Times New Roman" w:cs="Times New Roman"/>
          <w:sz w:val="25"/>
          <w:szCs w:val="25"/>
          <w:lang w:val="ro-RO"/>
        </w:rPr>
        <w:t>niciun grup nu este exclus din procesul decizional</w:t>
      </w:r>
      <w:r w:rsidR="00B30C9A">
        <w:rPr>
          <w:rFonts w:ascii="Times New Roman" w:hAnsi="Times New Roman" w:cs="Times New Roman"/>
          <w:sz w:val="25"/>
          <w:szCs w:val="25"/>
          <w:lang w:val="ro-RO"/>
        </w:rPr>
        <w:t xml:space="preserve">, iar  </w:t>
      </w:r>
      <w:r w:rsidRPr="00503887">
        <w:rPr>
          <w:rFonts w:ascii="Times New Roman" w:hAnsi="Times New Roman" w:cs="Times New Roman"/>
          <w:sz w:val="25"/>
          <w:szCs w:val="25"/>
          <w:lang w:val="ro-RO"/>
        </w:rPr>
        <w:t xml:space="preserve"> </w:t>
      </w:r>
      <w:r w:rsidRPr="00503887">
        <w:rPr>
          <w:rFonts w:ascii="Times New Roman" w:hAnsi="Times New Roman" w:cs="Times New Roman"/>
          <w:sz w:val="25"/>
          <w:szCs w:val="25"/>
          <w:lang w:val="ro-RO"/>
        </w:rPr>
        <w:br/>
        <w:t xml:space="preserve">rezultatul electoral </w:t>
      </w:r>
      <w:r w:rsidR="00B30C9A">
        <w:rPr>
          <w:rFonts w:ascii="Times New Roman" w:hAnsi="Times New Roman" w:cs="Times New Roman"/>
          <w:sz w:val="25"/>
          <w:szCs w:val="25"/>
          <w:lang w:val="ro-RO"/>
        </w:rPr>
        <w:t xml:space="preserve">poate </w:t>
      </w:r>
      <w:r w:rsidRPr="00503887">
        <w:rPr>
          <w:rFonts w:ascii="Times New Roman" w:hAnsi="Times New Roman" w:cs="Times New Roman"/>
          <w:sz w:val="25"/>
          <w:szCs w:val="25"/>
          <w:lang w:val="ro-RO"/>
        </w:rPr>
        <w:t>reflect</w:t>
      </w:r>
      <w:r w:rsidR="00B30C9A">
        <w:rPr>
          <w:rFonts w:ascii="Times New Roman" w:hAnsi="Times New Roman" w:cs="Times New Roman"/>
          <w:sz w:val="25"/>
          <w:szCs w:val="25"/>
          <w:lang w:val="ro-RO"/>
        </w:rPr>
        <w:t xml:space="preserve">a </w:t>
      </w:r>
      <w:r w:rsidRPr="00503887">
        <w:rPr>
          <w:rFonts w:ascii="Times New Roman" w:hAnsi="Times New Roman" w:cs="Times New Roman"/>
          <w:sz w:val="25"/>
          <w:szCs w:val="25"/>
          <w:lang w:val="ro-RO"/>
        </w:rPr>
        <w:t xml:space="preserve">cu exactitate voința majorității, cu condiția ca procesul </w:t>
      </w:r>
      <w:r w:rsidR="00B30C9A">
        <w:rPr>
          <w:rFonts w:ascii="Times New Roman" w:hAnsi="Times New Roman" w:cs="Times New Roman"/>
          <w:sz w:val="25"/>
          <w:szCs w:val="25"/>
          <w:lang w:val="ro-RO"/>
        </w:rPr>
        <w:t xml:space="preserve">electoral </w:t>
      </w:r>
      <w:r w:rsidRPr="00503887">
        <w:rPr>
          <w:rFonts w:ascii="Times New Roman" w:hAnsi="Times New Roman" w:cs="Times New Roman"/>
          <w:sz w:val="25"/>
          <w:szCs w:val="25"/>
          <w:lang w:val="ro-RO"/>
        </w:rPr>
        <w:t>urmat să poată fi verificat sau evaluat de către alegători ca fiind incluziv.</w:t>
      </w:r>
    </w:p>
    <w:p w14:paraId="2F2B85E0" w14:textId="77777777" w:rsidR="007B404E" w:rsidRPr="00503887" w:rsidRDefault="007B404E" w:rsidP="0071480E">
      <w:pPr>
        <w:rPr>
          <w:rFonts w:ascii="Times New Roman" w:hAnsi="Times New Roman" w:cs="Times New Roman"/>
          <w:sz w:val="25"/>
          <w:szCs w:val="25"/>
          <w:lang w:val="ro-RO"/>
        </w:rPr>
      </w:pPr>
    </w:p>
    <w:p w14:paraId="3F0A1795" w14:textId="32E2AD4A" w:rsidR="00B6732D" w:rsidRPr="00B30C9A" w:rsidRDefault="004E054F" w:rsidP="00871C5E">
      <w:pPr>
        <w:spacing w:line="360" w:lineRule="auto"/>
        <w:ind w:firstLine="720"/>
        <w:jc w:val="both"/>
        <w:rPr>
          <w:rFonts w:ascii="Times New Roman" w:hAnsi="Times New Roman" w:cs="Times New Roman"/>
          <w:sz w:val="25"/>
          <w:szCs w:val="25"/>
          <w:lang w:val="ro-RO"/>
        </w:rPr>
      </w:pPr>
      <w:r w:rsidRPr="00B30C9A">
        <w:rPr>
          <w:rFonts w:ascii="Times New Roman" w:hAnsi="Times New Roman" w:cs="Times New Roman"/>
          <w:i/>
          <w:iCs/>
          <w:sz w:val="25"/>
          <w:szCs w:val="25"/>
          <w:lang w:val="ro-RO"/>
        </w:rPr>
        <w:t xml:space="preserve">Pentru a obține un rezultat electoral </w:t>
      </w:r>
      <w:r w:rsidR="00B6732D" w:rsidRPr="00B30C9A">
        <w:rPr>
          <w:rFonts w:ascii="Times New Roman" w:hAnsi="Times New Roman" w:cs="Times New Roman"/>
          <w:i/>
          <w:iCs/>
          <w:sz w:val="25"/>
          <w:szCs w:val="25"/>
          <w:lang w:val="ro-RO"/>
        </w:rPr>
        <w:t>credibil</w:t>
      </w:r>
      <w:r w:rsidRPr="00B30C9A">
        <w:rPr>
          <w:rFonts w:ascii="Times New Roman" w:hAnsi="Times New Roman" w:cs="Times New Roman"/>
          <w:i/>
          <w:iCs/>
          <w:sz w:val="25"/>
          <w:szCs w:val="25"/>
          <w:lang w:val="ro-RO"/>
        </w:rPr>
        <w:t xml:space="preserve">, </w:t>
      </w:r>
      <w:r w:rsidR="00B6732D" w:rsidRPr="00B30C9A">
        <w:rPr>
          <w:rFonts w:ascii="Times New Roman" w:hAnsi="Times New Roman" w:cs="Times New Roman"/>
          <w:i/>
          <w:iCs/>
          <w:sz w:val="25"/>
          <w:szCs w:val="25"/>
          <w:lang w:val="ro-RO"/>
        </w:rPr>
        <w:t>EMB-urile</w:t>
      </w:r>
      <w:r w:rsidRPr="00B30C9A">
        <w:rPr>
          <w:rFonts w:ascii="Times New Roman" w:hAnsi="Times New Roman" w:cs="Times New Roman"/>
          <w:i/>
          <w:iCs/>
          <w:sz w:val="25"/>
          <w:szCs w:val="25"/>
          <w:lang w:val="ro-RO"/>
        </w:rPr>
        <w:t xml:space="preserve"> lucrează în mod constant</w:t>
      </w:r>
      <w:r w:rsidR="007B404E" w:rsidRPr="00B30C9A">
        <w:rPr>
          <w:rFonts w:ascii="Times New Roman" w:hAnsi="Times New Roman" w:cs="Times New Roman"/>
          <w:i/>
          <w:iCs/>
          <w:sz w:val="25"/>
          <w:szCs w:val="25"/>
          <w:lang w:val="ro-RO"/>
        </w:rPr>
        <w:t xml:space="preserve"> </w:t>
      </w:r>
      <w:r w:rsidR="00B6732D" w:rsidRPr="00B30C9A">
        <w:rPr>
          <w:rFonts w:ascii="Times New Roman" w:hAnsi="Times New Roman" w:cs="Times New Roman"/>
          <w:i/>
          <w:iCs/>
          <w:sz w:val="25"/>
          <w:szCs w:val="25"/>
          <w:lang w:val="ro-RO"/>
        </w:rPr>
        <w:t xml:space="preserve">pentru a se asigura </w:t>
      </w:r>
      <w:r w:rsidRPr="00B30C9A">
        <w:rPr>
          <w:rFonts w:ascii="Times New Roman" w:hAnsi="Times New Roman" w:cs="Times New Roman"/>
          <w:i/>
          <w:iCs/>
          <w:sz w:val="25"/>
          <w:szCs w:val="25"/>
          <w:lang w:val="ro-RO"/>
        </w:rPr>
        <w:t>că fiecare dintre etapele electorale sunt incluzive</w:t>
      </w:r>
      <w:r w:rsidRPr="00B30C9A">
        <w:rPr>
          <w:rFonts w:ascii="Times New Roman" w:hAnsi="Times New Roman" w:cs="Times New Roman"/>
          <w:sz w:val="25"/>
          <w:szCs w:val="25"/>
          <w:lang w:val="ro-RO"/>
        </w:rPr>
        <w:t xml:space="preserve">. </w:t>
      </w:r>
      <w:r w:rsidR="00B30C9A">
        <w:rPr>
          <w:rFonts w:ascii="Times New Roman" w:hAnsi="Times New Roman" w:cs="Times New Roman"/>
          <w:sz w:val="25"/>
          <w:szCs w:val="25"/>
          <w:lang w:val="ro-RO"/>
        </w:rPr>
        <w:t>Î</w:t>
      </w:r>
      <w:r w:rsidR="00B30C9A" w:rsidRPr="00B30C9A">
        <w:rPr>
          <w:rFonts w:ascii="Times New Roman" w:hAnsi="Times New Roman" w:cs="Times New Roman"/>
          <w:sz w:val="25"/>
          <w:szCs w:val="25"/>
          <w:lang w:val="ro-RO"/>
        </w:rPr>
        <w:t>n termeni de</w:t>
      </w:r>
      <w:r w:rsidR="00B30C9A" w:rsidRPr="00B30C9A">
        <w:rPr>
          <w:rFonts w:ascii="Times New Roman" w:hAnsi="Times New Roman" w:cs="Times New Roman"/>
          <w:sz w:val="25"/>
          <w:szCs w:val="25"/>
          <w:lang w:val="ro-RO"/>
        </w:rPr>
        <w:br/>
        <w:t>participarea alegătorilor</w:t>
      </w:r>
      <w:r w:rsidR="00B30C9A">
        <w:rPr>
          <w:rFonts w:ascii="Times New Roman" w:hAnsi="Times New Roman" w:cs="Times New Roman"/>
          <w:sz w:val="25"/>
          <w:szCs w:val="25"/>
          <w:lang w:val="ro-RO"/>
        </w:rPr>
        <w:t>, s</w:t>
      </w:r>
      <w:r w:rsidRPr="00B30C9A">
        <w:rPr>
          <w:rFonts w:ascii="Times New Roman" w:hAnsi="Times New Roman" w:cs="Times New Roman"/>
          <w:sz w:val="25"/>
          <w:szCs w:val="25"/>
          <w:lang w:val="ro-RO"/>
        </w:rPr>
        <w:t>ecven</w:t>
      </w:r>
      <w:r w:rsidR="00B30C9A">
        <w:rPr>
          <w:rFonts w:ascii="Times New Roman" w:hAnsi="Times New Roman" w:cs="Times New Roman"/>
          <w:sz w:val="25"/>
          <w:szCs w:val="25"/>
          <w:lang w:val="ro-RO"/>
        </w:rPr>
        <w:t>ț</w:t>
      </w:r>
      <w:r w:rsidRPr="00B30C9A">
        <w:rPr>
          <w:rFonts w:ascii="Times New Roman" w:hAnsi="Times New Roman" w:cs="Times New Roman"/>
          <w:sz w:val="25"/>
          <w:szCs w:val="25"/>
          <w:lang w:val="ro-RO"/>
        </w:rPr>
        <w:t>ierea alegerilor</w:t>
      </w:r>
      <w:r w:rsidR="00B30C9A" w:rsidRPr="00B30C9A">
        <w:rPr>
          <w:rFonts w:ascii="Times New Roman" w:hAnsi="Times New Roman" w:cs="Times New Roman"/>
          <w:sz w:val="25"/>
          <w:szCs w:val="25"/>
          <w:lang w:val="ro-RO"/>
        </w:rPr>
        <w:t xml:space="preserve"> ș</w:t>
      </w:r>
      <w:r w:rsidR="00B30C9A">
        <w:rPr>
          <w:rFonts w:ascii="Times New Roman" w:hAnsi="Times New Roman" w:cs="Times New Roman"/>
          <w:sz w:val="25"/>
          <w:szCs w:val="25"/>
          <w:lang w:val="ro-RO"/>
        </w:rPr>
        <w:t xml:space="preserve">i derularea </w:t>
      </w:r>
      <w:r w:rsidRPr="00B30C9A">
        <w:rPr>
          <w:rFonts w:ascii="Times New Roman" w:hAnsi="Times New Roman" w:cs="Times New Roman"/>
          <w:sz w:val="25"/>
          <w:szCs w:val="25"/>
          <w:lang w:val="ro-RO"/>
        </w:rPr>
        <w:t>pași</w:t>
      </w:r>
      <w:r w:rsidR="00B30C9A">
        <w:rPr>
          <w:rFonts w:ascii="Times New Roman" w:hAnsi="Times New Roman" w:cs="Times New Roman"/>
          <w:sz w:val="25"/>
          <w:szCs w:val="25"/>
          <w:lang w:val="ro-RO"/>
        </w:rPr>
        <w:t>lor</w:t>
      </w:r>
      <w:r w:rsidR="00871C5E">
        <w:rPr>
          <w:rFonts w:ascii="Times New Roman" w:hAnsi="Times New Roman" w:cs="Times New Roman"/>
          <w:sz w:val="25"/>
          <w:szCs w:val="25"/>
          <w:lang w:val="ro-RO"/>
        </w:rPr>
        <w:t>, se</w:t>
      </w:r>
      <w:r w:rsidRPr="00B30C9A">
        <w:rPr>
          <w:rFonts w:ascii="Times New Roman" w:hAnsi="Times New Roman" w:cs="Times New Roman"/>
          <w:sz w:val="25"/>
          <w:szCs w:val="25"/>
          <w:lang w:val="ro-RO"/>
        </w:rPr>
        <w:t xml:space="preserve"> încep</w:t>
      </w:r>
      <w:r w:rsidR="00871C5E">
        <w:rPr>
          <w:rFonts w:ascii="Times New Roman" w:hAnsi="Times New Roman" w:cs="Times New Roman"/>
          <w:sz w:val="25"/>
          <w:szCs w:val="25"/>
          <w:lang w:val="ro-RO"/>
        </w:rPr>
        <w:t>e</w:t>
      </w:r>
      <w:r w:rsidRPr="00B30C9A">
        <w:rPr>
          <w:rFonts w:ascii="Times New Roman" w:hAnsi="Times New Roman" w:cs="Times New Roman"/>
          <w:sz w:val="25"/>
          <w:szCs w:val="25"/>
          <w:lang w:val="ro-RO"/>
        </w:rPr>
        <w:t xml:space="preserve"> cu înregistrarea alegătorilor și se încheie </w:t>
      </w:r>
      <w:r w:rsidR="00871C5E">
        <w:rPr>
          <w:rFonts w:ascii="Times New Roman" w:hAnsi="Times New Roman" w:cs="Times New Roman"/>
          <w:sz w:val="25"/>
          <w:szCs w:val="25"/>
          <w:lang w:val="ro-RO"/>
        </w:rPr>
        <w:t xml:space="preserve">procesul electoral </w:t>
      </w:r>
      <w:r w:rsidRPr="00B30C9A">
        <w:rPr>
          <w:rFonts w:ascii="Times New Roman" w:hAnsi="Times New Roman" w:cs="Times New Roman"/>
          <w:sz w:val="25"/>
          <w:szCs w:val="25"/>
          <w:lang w:val="ro-RO"/>
        </w:rPr>
        <w:t>în ziua votării. Această secvență conține pauze empirice, impuse în mod normal de</w:t>
      </w:r>
      <w:r w:rsidRPr="00B30C9A">
        <w:rPr>
          <w:rFonts w:ascii="Times New Roman" w:hAnsi="Times New Roman" w:cs="Times New Roman"/>
          <w:sz w:val="25"/>
          <w:szCs w:val="25"/>
          <w:lang w:val="ro-RO"/>
        </w:rPr>
        <w:br/>
        <w:t>lege, unde coeficientul de incluziune al unui pas anterior al procesului nu poate fi</w:t>
      </w:r>
      <w:r w:rsidRPr="00B30C9A">
        <w:rPr>
          <w:rFonts w:ascii="Times New Roman" w:hAnsi="Times New Roman" w:cs="Times New Roman"/>
          <w:sz w:val="25"/>
          <w:szCs w:val="25"/>
          <w:lang w:val="ro-RO"/>
        </w:rPr>
        <w:br/>
        <w:t xml:space="preserve">remediat în pasul următor. Astfel, de exemplu, procesul de pregătire </w:t>
      </w:r>
      <w:r w:rsidR="00B30C9A" w:rsidRPr="00B30C9A">
        <w:rPr>
          <w:rFonts w:ascii="Times New Roman" w:hAnsi="Times New Roman" w:cs="Times New Roman"/>
          <w:sz w:val="25"/>
          <w:szCs w:val="25"/>
          <w:lang w:val="ro-RO"/>
        </w:rPr>
        <w:t xml:space="preserve">a </w:t>
      </w:r>
      <w:r w:rsidRPr="00B30C9A">
        <w:rPr>
          <w:rFonts w:ascii="Times New Roman" w:hAnsi="Times New Roman" w:cs="Times New Roman"/>
          <w:sz w:val="25"/>
          <w:szCs w:val="25"/>
          <w:lang w:val="ro-RO"/>
        </w:rPr>
        <w:br/>
        <w:t>listel</w:t>
      </w:r>
      <w:r w:rsidR="00B30C9A">
        <w:rPr>
          <w:rFonts w:ascii="Times New Roman" w:hAnsi="Times New Roman" w:cs="Times New Roman"/>
          <w:sz w:val="25"/>
          <w:szCs w:val="25"/>
          <w:lang w:val="ro-RO"/>
        </w:rPr>
        <w:t>or</w:t>
      </w:r>
      <w:r w:rsidRPr="00B30C9A">
        <w:rPr>
          <w:rFonts w:ascii="Times New Roman" w:hAnsi="Times New Roman" w:cs="Times New Roman"/>
          <w:sz w:val="25"/>
          <w:szCs w:val="25"/>
          <w:lang w:val="ro-RO"/>
        </w:rPr>
        <w:t xml:space="preserve"> electorale corecte și </w:t>
      </w:r>
      <w:r w:rsidR="00B30C9A">
        <w:rPr>
          <w:rFonts w:ascii="Times New Roman" w:hAnsi="Times New Roman" w:cs="Times New Roman"/>
          <w:sz w:val="25"/>
          <w:szCs w:val="25"/>
          <w:lang w:val="ro-RO"/>
        </w:rPr>
        <w:t xml:space="preserve">actualizate </w:t>
      </w:r>
      <w:r w:rsidRPr="00B30C9A">
        <w:rPr>
          <w:rFonts w:ascii="Times New Roman" w:hAnsi="Times New Roman" w:cs="Times New Roman"/>
          <w:sz w:val="25"/>
          <w:szCs w:val="25"/>
          <w:lang w:val="ro-RO"/>
        </w:rPr>
        <w:t>sun</w:t>
      </w:r>
      <w:r w:rsidR="00B30C9A">
        <w:rPr>
          <w:rFonts w:ascii="Times New Roman" w:hAnsi="Times New Roman" w:cs="Times New Roman"/>
          <w:sz w:val="25"/>
          <w:szCs w:val="25"/>
          <w:lang w:val="ro-RO"/>
        </w:rPr>
        <w:t xml:space="preserve">t raportate la etapa </w:t>
      </w:r>
      <w:r w:rsidR="006D5D02">
        <w:rPr>
          <w:rFonts w:ascii="Times New Roman" w:hAnsi="Times New Roman" w:cs="Times New Roman"/>
          <w:sz w:val="25"/>
          <w:szCs w:val="25"/>
          <w:lang w:val="ro-RO"/>
        </w:rPr>
        <w:t xml:space="preserve">ulterioară </w:t>
      </w:r>
      <w:r w:rsidR="00B30C9A">
        <w:rPr>
          <w:rFonts w:ascii="Times New Roman" w:hAnsi="Times New Roman" w:cs="Times New Roman"/>
          <w:sz w:val="25"/>
          <w:szCs w:val="25"/>
          <w:lang w:val="ro-RO"/>
        </w:rPr>
        <w:t>de înregistrare a alegătorilor</w:t>
      </w:r>
      <w:r w:rsidRPr="00B30C9A">
        <w:rPr>
          <w:rFonts w:ascii="Times New Roman" w:hAnsi="Times New Roman" w:cs="Times New Roman"/>
          <w:sz w:val="25"/>
          <w:szCs w:val="25"/>
          <w:lang w:val="ro-RO"/>
        </w:rPr>
        <w:t xml:space="preserve">. </w:t>
      </w:r>
    </w:p>
    <w:p w14:paraId="5DEC5F31" w14:textId="502867EC" w:rsidR="004E054F" w:rsidRPr="006D5D02" w:rsidRDefault="004E054F" w:rsidP="00871C5E">
      <w:pPr>
        <w:spacing w:line="360" w:lineRule="auto"/>
        <w:ind w:firstLine="720"/>
        <w:jc w:val="both"/>
        <w:rPr>
          <w:rFonts w:ascii="Times New Roman" w:hAnsi="Times New Roman" w:cs="Times New Roman"/>
          <w:sz w:val="25"/>
          <w:szCs w:val="25"/>
          <w:lang w:val="ro-RO"/>
        </w:rPr>
      </w:pPr>
      <w:r w:rsidRPr="00B30C9A">
        <w:rPr>
          <w:rFonts w:ascii="Times New Roman" w:hAnsi="Times New Roman" w:cs="Times New Roman"/>
          <w:sz w:val="25"/>
          <w:szCs w:val="25"/>
          <w:lang w:val="ro-RO"/>
        </w:rPr>
        <w:t>Inclu</w:t>
      </w:r>
      <w:r w:rsidR="006D5D02">
        <w:rPr>
          <w:rFonts w:ascii="Times New Roman" w:hAnsi="Times New Roman" w:cs="Times New Roman"/>
          <w:sz w:val="25"/>
          <w:szCs w:val="25"/>
          <w:lang w:val="ro-RO"/>
        </w:rPr>
        <w:t>ziunea</w:t>
      </w:r>
      <w:r w:rsidRPr="00B30C9A">
        <w:rPr>
          <w:rFonts w:ascii="Times New Roman" w:hAnsi="Times New Roman" w:cs="Times New Roman"/>
          <w:sz w:val="25"/>
          <w:szCs w:val="25"/>
          <w:lang w:val="ro-RO"/>
        </w:rPr>
        <w:t xml:space="preserve"> în acest sens</w:t>
      </w:r>
      <w:r w:rsidR="00B30C9A" w:rsidRPr="00B30C9A">
        <w:rPr>
          <w:rFonts w:ascii="Times New Roman" w:hAnsi="Times New Roman" w:cs="Times New Roman"/>
          <w:sz w:val="25"/>
          <w:szCs w:val="25"/>
          <w:lang w:val="ro-RO"/>
        </w:rPr>
        <w:t xml:space="preserve"> </w:t>
      </w:r>
      <w:r w:rsidRPr="00B30C9A">
        <w:rPr>
          <w:rFonts w:ascii="Times New Roman" w:hAnsi="Times New Roman" w:cs="Times New Roman"/>
          <w:sz w:val="25"/>
          <w:szCs w:val="25"/>
          <w:lang w:val="ro-RO"/>
        </w:rPr>
        <w:t>trebuie să fie încorporat</w:t>
      </w:r>
      <w:r w:rsidR="00B30C9A">
        <w:rPr>
          <w:rFonts w:ascii="Times New Roman" w:hAnsi="Times New Roman" w:cs="Times New Roman"/>
          <w:sz w:val="25"/>
          <w:szCs w:val="25"/>
          <w:lang w:val="ro-RO"/>
        </w:rPr>
        <w:t>ă</w:t>
      </w:r>
      <w:r w:rsidRPr="00B30C9A">
        <w:rPr>
          <w:rFonts w:ascii="Times New Roman" w:hAnsi="Times New Roman" w:cs="Times New Roman"/>
          <w:sz w:val="25"/>
          <w:szCs w:val="25"/>
          <w:lang w:val="ro-RO"/>
        </w:rPr>
        <w:t xml:space="preserve"> în fiecare </w:t>
      </w:r>
      <w:r w:rsidR="00B30C9A">
        <w:rPr>
          <w:rFonts w:ascii="Times New Roman" w:hAnsi="Times New Roman" w:cs="Times New Roman"/>
          <w:sz w:val="25"/>
          <w:szCs w:val="25"/>
          <w:lang w:val="ro-RO"/>
        </w:rPr>
        <w:t>etapă</w:t>
      </w:r>
      <w:r w:rsidRPr="00B30C9A">
        <w:rPr>
          <w:rFonts w:ascii="Times New Roman" w:hAnsi="Times New Roman" w:cs="Times New Roman"/>
          <w:sz w:val="25"/>
          <w:szCs w:val="25"/>
          <w:lang w:val="ro-RO"/>
        </w:rPr>
        <w:t xml:space="preserve">, astfel încât să se </w:t>
      </w:r>
      <w:r w:rsidR="00B30C9A">
        <w:rPr>
          <w:rFonts w:ascii="Times New Roman" w:hAnsi="Times New Roman" w:cs="Times New Roman"/>
          <w:sz w:val="25"/>
          <w:szCs w:val="25"/>
          <w:lang w:val="ro-RO"/>
        </w:rPr>
        <w:t>consolideze cu</w:t>
      </w:r>
      <w:r w:rsidRPr="00B30C9A">
        <w:rPr>
          <w:rFonts w:ascii="Times New Roman" w:hAnsi="Times New Roman" w:cs="Times New Roman"/>
          <w:sz w:val="25"/>
          <w:szCs w:val="25"/>
          <w:lang w:val="ro-RO"/>
        </w:rPr>
        <w:t>mulativ până la un nivel de încredere</w:t>
      </w:r>
      <w:r w:rsidR="007B404E" w:rsidRPr="00B30C9A">
        <w:rPr>
          <w:rFonts w:ascii="Times New Roman" w:hAnsi="Times New Roman" w:cs="Times New Roman"/>
          <w:sz w:val="25"/>
          <w:szCs w:val="25"/>
          <w:lang w:val="ro-RO"/>
        </w:rPr>
        <w:t xml:space="preserve"> </w:t>
      </w:r>
      <w:r w:rsidR="006D5D02">
        <w:rPr>
          <w:rFonts w:ascii="Times New Roman" w:hAnsi="Times New Roman" w:cs="Times New Roman"/>
          <w:sz w:val="25"/>
          <w:szCs w:val="25"/>
          <w:lang w:val="ro-RO"/>
        </w:rPr>
        <w:t xml:space="preserve">maximă </w:t>
      </w:r>
      <w:r w:rsidRPr="00B30C9A">
        <w:rPr>
          <w:rFonts w:ascii="Times New Roman" w:hAnsi="Times New Roman" w:cs="Times New Roman"/>
          <w:sz w:val="25"/>
          <w:szCs w:val="25"/>
          <w:lang w:val="ro-RO"/>
        </w:rPr>
        <w:t>rezultatul electoral</w:t>
      </w:r>
      <w:r w:rsidR="006D5D02">
        <w:rPr>
          <w:rFonts w:ascii="Times New Roman" w:hAnsi="Times New Roman" w:cs="Times New Roman"/>
          <w:sz w:val="25"/>
          <w:szCs w:val="25"/>
          <w:lang w:val="ro-RO"/>
        </w:rPr>
        <w:t xml:space="preserve"> obținut</w:t>
      </w:r>
      <w:r w:rsidRPr="00B30C9A">
        <w:rPr>
          <w:rFonts w:ascii="Times New Roman" w:hAnsi="Times New Roman" w:cs="Times New Roman"/>
          <w:sz w:val="25"/>
          <w:szCs w:val="25"/>
          <w:lang w:val="ro-RO"/>
        </w:rPr>
        <w:t xml:space="preserve">. </w:t>
      </w:r>
      <w:r w:rsidRPr="006D5D02">
        <w:rPr>
          <w:rFonts w:ascii="Times New Roman" w:hAnsi="Times New Roman" w:cs="Times New Roman"/>
          <w:sz w:val="25"/>
          <w:szCs w:val="25"/>
          <w:lang w:val="ro-RO"/>
        </w:rPr>
        <w:t>În acest sens, la fiecare etapă a procesului electoral, incluziunea este un scop în sine.</w:t>
      </w:r>
    </w:p>
    <w:p w14:paraId="68CD2EA4" w14:textId="1C9A4295" w:rsidR="004270D1" w:rsidRPr="006D5D02" w:rsidRDefault="004270D1" w:rsidP="006D5D02">
      <w:pPr>
        <w:spacing w:line="360" w:lineRule="auto"/>
        <w:rPr>
          <w:rFonts w:ascii="Times New Roman" w:hAnsi="Times New Roman" w:cs="Times New Roman"/>
          <w:sz w:val="25"/>
          <w:szCs w:val="25"/>
          <w:lang w:val="ro-RO"/>
        </w:rPr>
      </w:pPr>
      <w:r w:rsidRPr="006D5D02">
        <w:rPr>
          <w:rFonts w:ascii="Times New Roman" w:hAnsi="Times New Roman" w:cs="Times New Roman"/>
          <w:sz w:val="25"/>
          <w:szCs w:val="25"/>
          <w:lang w:val="ro-RO"/>
        </w:rPr>
        <w:t xml:space="preserve">            </w:t>
      </w:r>
      <w:r w:rsidR="00DE0017" w:rsidRPr="006D5D02">
        <w:rPr>
          <w:rFonts w:ascii="Times New Roman" w:hAnsi="Times New Roman" w:cs="Times New Roman"/>
          <w:sz w:val="25"/>
          <w:szCs w:val="25"/>
          <w:lang w:val="ro-RO"/>
        </w:rPr>
        <w:t xml:space="preserve">Discuțiile anterioare au </w:t>
      </w:r>
      <w:r w:rsidRPr="006D5D02">
        <w:rPr>
          <w:rFonts w:ascii="Times New Roman" w:hAnsi="Times New Roman" w:cs="Times New Roman"/>
          <w:sz w:val="25"/>
          <w:szCs w:val="25"/>
          <w:lang w:val="ro-RO"/>
        </w:rPr>
        <w:t xml:space="preserve">vizat utilizarea </w:t>
      </w:r>
      <w:r w:rsidR="00DE0017" w:rsidRPr="006D5D02">
        <w:rPr>
          <w:rFonts w:ascii="Times New Roman" w:hAnsi="Times New Roman" w:cs="Times New Roman"/>
          <w:sz w:val="25"/>
          <w:szCs w:val="25"/>
          <w:lang w:val="ro-RO"/>
        </w:rPr>
        <w:t>tehnologi</w:t>
      </w:r>
      <w:r w:rsidRPr="006D5D02">
        <w:rPr>
          <w:rFonts w:ascii="Times New Roman" w:hAnsi="Times New Roman" w:cs="Times New Roman"/>
          <w:sz w:val="25"/>
          <w:szCs w:val="25"/>
          <w:lang w:val="ro-RO"/>
        </w:rPr>
        <w:t>ei</w:t>
      </w:r>
      <w:r w:rsidR="00DE0017" w:rsidRPr="006D5D02">
        <w:rPr>
          <w:rFonts w:ascii="Times New Roman" w:hAnsi="Times New Roman" w:cs="Times New Roman"/>
          <w:sz w:val="25"/>
          <w:szCs w:val="25"/>
          <w:lang w:val="ro-RO"/>
        </w:rPr>
        <w:t xml:space="preserve"> cu</w:t>
      </w:r>
      <w:r w:rsidRPr="006D5D02">
        <w:rPr>
          <w:rFonts w:ascii="Times New Roman" w:hAnsi="Times New Roman" w:cs="Times New Roman"/>
          <w:sz w:val="25"/>
          <w:szCs w:val="25"/>
          <w:lang w:val="ro-RO"/>
        </w:rPr>
        <w:t xml:space="preserve"> scopul de a asigura </w:t>
      </w:r>
      <w:r w:rsidR="00DE0017" w:rsidRPr="006D5D02">
        <w:rPr>
          <w:rFonts w:ascii="Times New Roman" w:hAnsi="Times New Roman" w:cs="Times New Roman"/>
          <w:sz w:val="25"/>
          <w:szCs w:val="25"/>
          <w:lang w:val="ro-RO"/>
        </w:rPr>
        <w:t>incluziun</w:t>
      </w:r>
      <w:r w:rsidRPr="006D5D02">
        <w:rPr>
          <w:rFonts w:ascii="Times New Roman" w:hAnsi="Times New Roman" w:cs="Times New Roman"/>
          <w:sz w:val="25"/>
          <w:szCs w:val="25"/>
          <w:lang w:val="ro-RO"/>
        </w:rPr>
        <w:t xml:space="preserve">ea </w:t>
      </w:r>
      <w:r w:rsidR="00DE0017" w:rsidRPr="006D5D02">
        <w:rPr>
          <w:rFonts w:ascii="Times New Roman" w:hAnsi="Times New Roman" w:cs="Times New Roman"/>
          <w:sz w:val="25"/>
          <w:szCs w:val="25"/>
          <w:lang w:val="ro-RO"/>
        </w:rPr>
        <w:t xml:space="preserve"> și de </w:t>
      </w:r>
      <w:r w:rsidRPr="006D5D02">
        <w:rPr>
          <w:rFonts w:ascii="Times New Roman" w:hAnsi="Times New Roman" w:cs="Times New Roman"/>
          <w:sz w:val="25"/>
          <w:szCs w:val="25"/>
          <w:lang w:val="ro-RO"/>
        </w:rPr>
        <w:t xml:space="preserve">a implementa </w:t>
      </w:r>
      <w:r w:rsidR="00DE0017" w:rsidRPr="006D5D02">
        <w:rPr>
          <w:rFonts w:ascii="Times New Roman" w:hAnsi="Times New Roman" w:cs="Times New Roman"/>
          <w:sz w:val="25"/>
          <w:szCs w:val="25"/>
          <w:lang w:val="ro-RO"/>
        </w:rPr>
        <w:t>instrumentelor de auto-validare</w:t>
      </w:r>
      <w:r w:rsidRPr="006D5D02">
        <w:rPr>
          <w:rFonts w:ascii="Times New Roman" w:hAnsi="Times New Roman" w:cs="Times New Roman"/>
          <w:sz w:val="25"/>
          <w:szCs w:val="25"/>
          <w:lang w:val="ro-RO"/>
        </w:rPr>
        <w:t xml:space="preserve"> (înregistrare)</w:t>
      </w:r>
      <w:r w:rsidR="00DE0017" w:rsidRPr="006D5D02">
        <w:rPr>
          <w:rFonts w:ascii="Times New Roman" w:hAnsi="Times New Roman" w:cs="Times New Roman"/>
          <w:sz w:val="25"/>
          <w:szCs w:val="25"/>
          <w:lang w:val="ro-RO"/>
        </w:rPr>
        <w:t xml:space="preserve"> a alegătorilor pentru a</w:t>
      </w:r>
      <w:r w:rsidRPr="006D5D02">
        <w:rPr>
          <w:rFonts w:ascii="Times New Roman" w:hAnsi="Times New Roman" w:cs="Times New Roman"/>
          <w:sz w:val="25"/>
          <w:szCs w:val="25"/>
          <w:lang w:val="ro-RO"/>
        </w:rPr>
        <w:t xml:space="preserve"> se </w:t>
      </w:r>
      <w:r w:rsidR="00DE0017" w:rsidRPr="006D5D02">
        <w:rPr>
          <w:rFonts w:ascii="Times New Roman" w:hAnsi="Times New Roman" w:cs="Times New Roman"/>
          <w:sz w:val="25"/>
          <w:szCs w:val="25"/>
          <w:lang w:val="ro-RO"/>
        </w:rPr>
        <w:t xml:space="preserve">evalua în mod continuu și transparent locul </w:t>
      </w:r>
      <w:r w:rsidR="006D5D02">
        <w:rPr>
          <w:rFonts w:ascii="Times New Roman" w:hAnsi="Times New Roman" w:cs="Times New Roman"/>
          <w:sz w:val="25"/>
          <w:szCs w:val="25"/>
          <w:lang w:val="ro-RO"/>
        </w:rPr>
        <w:t xml:space="preserve">acestora </w:t>
      </w:r>
      <w:r w:rsidR="00DE0017" w:rsidRPr="006D5D02">
        <w:rPr>
          <w:rFonts w:ascii="Times New Roman" w:hAnsi="Times New Roman" w:cs="Times New Roman"/>
          <w:sz w:val="25"/>
          <w:szCs w:val="25"/>
          <w:lang w:val="ro-RO"/>
        </w:rPr>
        <w:t xml:space="preserve">în spațiul electoral. </w:t>
      </w:r>
    </w:p>
    <w:p w14:paraId="4AA62710" w14:textId="4FBFA9F5" w:rsidR="004270D1" w:rsidRPr="006D5D02" w:rsidRDefault="004270D1" w:rsidP="006D5D02">
      <w:pPr>
        <w:spacing w:line="360" w:lineRule="auto"/>
        <w:jc w:val="both"/>
        <w:rPr>
          <w:rFonts w:ascii="Times New Roman" w:hAnsi="Times New Roman" w:cs="Times New Roman"/>
          <w:sz w:val="25"/>
          <w:szCs w:val="25"/>
          <w:lang w:val="ro-RO"/>
        </w:rPr>
      </w:pPr>
      <w:r w:rsidRPr="006D5D02">
        <w:rPr>
          <w:rFonts w:ascii="Times New Roman" w:hAnsi="Times New Roman" w:cs="Times New Roman"/>
          <w:sz w:val="25"/>
          <w:szCs w:val="25"/>
          <w:lang w:val="ro-RO"/>
        </w:rPr>
        <w:lastRenderedPageBreak/>
        <w:t xml:space="preserve">                </w:t>
      </w:r>
      <w:r w:rsidR="00DE0017" w:rsidRPr="006D5D02">
        <w:rPr>
          <w:rFonts w:ascii="Times New Roman" w:hAnsi="Times New Roman" w:cs="Times New Roman"/>
          <w:sz w:val="25"/>
          <w:szCs w:val="25"/>
          <w:lang w:val="ro-RO"/>
        </w:rPr>
        <w:t xml:space="preserve">Tehnologia, în ciuda numeroaselor sale provocări, a fost văzută în mod clar ca un factor care a </w:t>
      </w:r>
      <w:r w:rsidRPr="006D5D02">
        <w:rPr>
          <w:rFonts w:ascii="Times New Roman" w:hAnsi="Times New Roman" w:cs="Times New Roman"/>
          <w:sz w:val="25"/>
          <w:szCs w:val="25"/>
          <w:lang w:val="ro-RO"/>
        </w:rPr>
        <w:t xml:space="preserve">consolidat </w:t>
      </w:r>
      <w:r w:rsidR="00DE0017" w:rsidRPr="006D5D02">
        <w:rPr>
          <w:rFonts w:ascii="Times New Roman" w:hAnsi="Times New Roman" w:cs="Times New Roman"/>
          <w:sz w:val="25"/>
          <w:szCs w:val="25"/>
          <w:lang w:val="ro-RO"/>
        </w:rPr>
        <w:t xml:space="preserve">capacitatea </w:t>
      </w:r>
      <w:r w:rsidRPr="006D5D02">
        <w:rPr>
          <w:rFonts w:ascii="Times New Roman" w:hAnsi="Times New Roman" w:cs="Times New Roman"/>
          <w:sz w:val="25"/>
          <w:szCs w:val="25"/>
          <w:lang w:val="ro-RO"/>
        </w:rPr>
        <w:t xml:space="preserve">EMB-urilor </w:t>
      </w:r>
      <w:r w:rsidR="00DE0017" w:rsidRPr="006D5D02">
        <w:rPr>
          <w:rFonts w:ascii="Times New Roman" w:hAnsi="Times New Roman" w:cs="Times New Roman"/>
          <w:sz w:val="25"/>
          <w:szCs w:val="25"/>
          <w:lang w:val="ro-RO"/>
        </w:rPr>
        <w:t>de a face față volum</w:t>
      </w:r>
      <w:r w:rsidRPr="006D5D02">
        <w:rPr>
          <w:rFonts w:ascii="Times New Roman" w:hAnsi="Times New Roman" w:cs="Times New Roman"/>
          <w:sz w:val="25"/>
          <w:szCs w:val="25"/>
          <w:lang w:val="ro-RO"/>
        </w:rPr>
        <w:t xml:space="preserve">ului mare de date </w:t>
      </w:r>
      <w:r w:rsidR="00DE0017" w:rsidRPr="006D5D02">
        <w:rPr>
          <w:rFonts w:ascii="Times New Roman" w:hAnsi="Times New Roman" w:cs="Times New Roman"/>
          <w:sz w:val="25"/>
          <w:szCs w:val="25"/>
          <w:lang w:val="ro-RO"/>
        </w:rPr>
        <w:t>și de a răspunde în timp real</w:t>
      </w:r>
      <w:r w:rsidR="006D5D02">
        <w:rPr>
          <w:rFonts w:ascii="Times New Roman" w:hAnsi="Times New Roman" w:cs="Times New Roman"/>
          <w:sz w:val="25"/>
          <w:szCs w:val="25"/>
          <w:lang w:val="ro-RO"/>
        </w:rPr>
        <w:t xml:space="preserve"> nevoilor electorale</w:t>
      </w:r>
      <w:r w:rsidR="00DE0017" w:rsidRPr="006D5D02">
        <w:rPr>
          <w:rFonts w:ascii="Times New Roman" w:hAnsi="Times New Roman" w:cs="Times New Roman"/>
          <w:sz w:val="25"/>
          <w:szCs w:val="25"/>
          <w:lang w:val="ro-RO"/>
        </w:rPr>
        <w:t xml:space="preserve">. </w:t>
      </w:r>
    </w:p>
    <w:p w14:paraId="3E37C34E" w14:textId="604AC383" w:rsidR="006D5D02" w:rsidRDefault="00DE0017" w:rsidP="006D5D02">
      <w:pPr>
        <w:spacing w:after="0" w:line="360" w:lineRule="auto"/>
        <w:ind w:firstLine="720"/>
        <w:jc w:val="both"/>
        <w:rPr>
          <w:rFonts w:ascii="Times New Roman" w:hAnsi="Times New Roman" w:cs="Times New Roman"/>
          <w:sz w:val="25"/>
          <w:szCs w:val="25"/>
          <w:lang w:val="ro-RO"/>
        </w:rPr>
      </w:pPr>
      <w:r w:rsidRPr="006D5D02">
        <w:rPr>
          <w:rFonts w:ascii="Times New Roman" w:hAnsi="Times New Roman" w:cs="Times New Roman"/>
          <w:sz w:val="25"/>
          <w:szCs w:val="25"/>
          <w:lang w:val="ro-RO"/>
        </w:rPr>
        <w:t xml:space="preserve">Utilizarea cu succes a platformelor tehnologice </w:t>
      </w:r>
      <w:r w:rsidR="004270D1" w:rsidRPr="006D5D02">
        <w:rPr>
          <w:rFonts w:ascii="Times New Roman" w:hAnsi="Times New Roman" w:cs="Times New Roman"/>
          <w:sz w:val="25"/>
          <w:szCs w:val="25"/>
          <w:lang w:val="ro-RO"/>
        </w:rPr>
        <w:t xml:space="preserve">în scop electoral </w:t>
      </w:r>
      <w:r w:rsidRPr="006D5D02">
        <w:rPr>
          <w:rFonts w:ascii="Times New Roman" w:hAnsi="Times New Roman" w:cs="Times New Roman"/>
          <w:sz w:val="25"/>
          <w:szCs w:val="25"/>
          <w:lang w:val="ro-RO"/>
        </w:rPr>
        <w:t>a fost evidențiată de diverse</w:t>
      </w:r>
      <w:r w:rsidR="004270D1" w:rsidRPr="006D5D02">
        <w:rPr>
          <w:rFonts w:ascii="Times New Roman" w:hAnsi="Times New Roman" w:cs="Times New Roman"/>
          <w:sz w:val="25"/>
          <w:szCs w:val="25"/>
          <w:lang w:val="ro-RO"/>
        </w:rPr>
        <w:t xml:space="preserve"> </w:t>
      </w:r>
      <w:r w:rsidRPr="006D5D02">
        <w:rPr>
          <w:rFonts w:ascii="Times New Roman" w:hAnsi="Times New Roman" w:cs="Times New Roman"/>
          <w:sz w:val="25"/>
          <w:szCs w:val="25"/>
          <w:lang w:val="ro-RO"/>
        </w:rPr>
        <w:t>EMB</w:t>
      </w:r>
      <w:r w:rsidR="00B6732D" w:rsidRPr="006D5D02">
        <w:rPr>
          <w:rFonts w:ascii="Times New Roman" w:hAnsi="Times New Roman" w:cs="Times New Roman"/>
          <w:sz w:val="25"/>
          <w:szCs w:val="25"/>
          <w:lang w:val="ro-RO"/>
        </w:rPr>
        <w:t>-uri</w:t>
      </w:r>
      <w:r w:rsidRPr="006D5D02">
        <w:rPr>
          <w:rFonts w:ascii="Times New Roman" w:hAnsi="Times New Roman" w:cs="Times New Roman"/>
          <w:sz w:val="25"/>
          <w:szCs w:val="25"/>
          <w:lang w:val="ro-RO"/>
        </w:rPr>
        <w:t xml:space="preserve"> pentru a </w:t>
      </w:r>
      <w:r w:rsidR="006D5D02" w:rsidRPr="006D5D02">
        <w:rPr>
          <w:rFonts w:ascii="Times New Roman" w:hAnsi="Times New Roman" w:cs="Times New Roman"/>
          <w:sz w:val="25"/>
          <w:szCs w:val="25"/>
          <w:lang w:val="ro-RO"/>
        </w:rPr>
        <w:t>su</w:t>
      </w:r>
      <w:r w:rsidR="006D5D02">
        <w:rPr>
          <w:rFonts w:ascii="Times New Roman" w:hAnsi="Times New Roman" w:cs="Times New Roman"/>
          <w:sz w:val="25"/>
          <w:szCs w:val="25"/>
          <w:lang w:val="ro-RO"/>
        </w:rPr>
        <w:t xml:space="preserve">blinia </w:t>
      </w:r>
      <w:r w:rsidRPr="006D5D02">
        <w:rPr>
          <w:rFonts w:ascii="Times New Roman" w:hAnsi="Times New Roman" w:cs="Times New Roman"/>
          <w:sz w:val="25"/>
          <w:szCs w:val="25"/>
          <w:lang w:val="ro-RO"/>
        </w:rPr>
        <w:t xml:space="preserve">rolul puternic pe care tehnologia îl poate juca </w:t>
      </w:r>
      <w:r w:rsidR="00790EA7">
        <w:rPr>
          <w:rFonts w:ascii="Times New Roman" w:hAnsi="Times New Roman" w:cs="Times New Roman"/>
          <w:sz w:val="25"/>
          <w:szCs w:val="25"/>
          <w:lang w:val="ro-RO"/>
        </w:rPr>
        <w:t xml:space="preserve">în </w:t>
      </w:r>
      <w:r w:rsidR="004270D1" w:rsidRPr="006D5D02">
        <w:rPr>
          <w:rFonts w:ascii="Times New Roman" w:hAnsi="Times New Roman" w:cs="Times New Roman"/>
          <w:sz w:val="25"/>
          <w:szCs w:val="25"/>
          <w:lang w:val="ro-RO"/>
        </w:rPr>
        <w:t>procesul electoral.</w:t>
      </w:r>
      <w:r w:rsidRPr="006D5D02">
        <w:rPr>
          <w:rFonts w:ascii="Times New Roman" w:hAnsi="Times New Roman" w:cs="Times New Roman"/>
          <w:sz w:val="25"/>
          <w:szCs w:val="25"/>
          <w:lang w:val="ro-RO"/>
        </w:rPr>
        <w:br/>
      </w:r>
    </w:p>
    <w:p w14:paraId="419EC329" w14:textId="35FC292A" w:rsidR="00DE0017" w:rsidRPr="006D5D02" w:rsidRDefault="004270D1" w:rsidP="006D5D02">
      <w:pPr>
        <w:spacing w:line="360" w:lineRule="auto"/>
        <w:ind w:firstLine="720"/>
        <w:jc w:val="both"/>
        <w:rPr>
          <w:rFonts w:ascii="Times New Roman" w:hAnsi="Times New Roman" w:cs="Times New Roman"/>
          <w:sz w:val="25"/>
          <w:szCs w:val="25"/>
          <w:lang w:val="ro-RO"/>
        </w:rPr>
      </w:pPr>
      <w:r w:rsidRPr="006D5D02">
        <w:rPr>
          <w:rFonts w:ascii="Times New Roman" w:hAnsi="Times New Roman" w:cs="Times New Roman"/>
          <w:sz w:val="25"/>
          <w:szCs w:val="25"/>
          <w:lang w:val="ro-RO"/>
        </w:rPr>
        <w:t xml:space="preserve">Se poate observa  că încrederea crește atunci când alegătorii marginalizați(vulnerabili) simt că </w:t>
      </w:r>
      <w:r w:rsidR="006D5D02">
        <w:rPr>
          <w:rFonts w:ascii="Times New Roman" w:hAnsi="Times New Roman" w:cs="Times New Roman"/>
          <w:sz w:val="25"/>
          <w:szCs w:val="25"/>
          <w:lang w:val="ro-RO"/>
        </w:rPr>
        <w:t xml:space="preserve">tehnologia </w:t>
      </w:r>
      <w:r w:rsidRPr="006D5D02">
        <w:rPr>
          <w:rFonts w:ascii="Times New Roman" w:hAnsi="Times New Roman" w:cs="Times New Roman"/>
          <w:sz w:val="25"/>
          <w:szCs w:val="25"/>
          <w:lang w:val="ro-RO"/>
        </w:rPr>
        <w:t xml:space="preserve">le </w:t>
      </w:r>
      <w:r w:rsidR="006D5D02">
        <w:rPr>
          <w:rFonts w:ascii="Times New Roman" w:hAnsi="Times New Roman" w:cs="Times New Roman"/>
          <w:sz w:val="25"/>
          <w:szCs w:val="25"/>
          <w:lang w:val="ro-RO"/>
        </w:rPr>
        <w:t xml:space="preserve">facilitează </w:t>
      </w:r>
      <w:r w:rsidRPr="006D5D02">
        <w:rPr>
          <w:rFonts w:ascii="Times New Roman" w:hAnsi="Times New Roman" w:cs="Times New Roman"/>
          <w:sz w:val="25"/>
          <w:szCs w:val="25"/>
          <w:lang w:val="ro-RO"/>
        </w:rPr>
        <w:t xml:space="preserve">accesul la procesul electoral. </w:t>
      </w:r>
      <w:r w:rsidR="00DE0017" w:rsidRPr="006D5D02">
        <w:rPr>
          <w:rFonts w:ascii="Times New Roman" w:hAnsi="Times New Roman" w:cs="Times New Roman"/>
          <w:sz w:val="25"/>
          <w:szCs w:val="25"/>
          <w:lang w:val="ro-RO"/>
        </w:rPr>
        <w:t>Sim</w:t>
      </w:r>
      <w:r w:rsidR="006D5D02" w:rsidRPr="006D5D02">
        <w:rPr>
          <w:rFonts w:ascii="Times New Roman" w:hAnsi="Times New Roman" w:cs="Times New Roman"/>
          <w:sz w:val="25"/>
          <w:szCs w:val="25"/>
          <w:lang w:val="ro-RO"/>
        </w:rPr>
        <w:t>ț</w:t>
      </w:r>
      <w:r w:rsidR="00DE0017" w:rsidRPr="006D5D02">
        <w:rPr>
          <w:rFonts w:ascii="Times New Roman" w:hAnsi="Times New Roman" w:cs="Times New Roman"/>
          <w:sz w:val="25"/>
          <w:szCs w:val="25"/>
          <w:lang w:val="ro-RO"/>
        </w:rPr>
        <w:t xml:space="preserve">ul de </w:t>
      </w:r>
      <w:r w:rsidRPr="006D5D02">
        <w:rPr>
          <w:rFonts w:ascii="Times New Roman" w:hAnsi="Times New Roman" w:cs="Times New Roman"/>
          <w:sz w:val="25"/>
          <w:szCs w:val="25"/>
          <w:lang w:val="ro-RO"/>
        </w:rPr>
        <w:t xml:space="preserve">control al procesului electoral, </w:t>
      </w:r>
      <w:r w:rsidR="00DE0017" w:rsidRPr="006D5D02">
        <w:rPr>
          <w:rFonts w:ascii="Times New Roman" w:hAnsi="Times New Roman" w:cs="Times New Roman"/>
          <w:sz w:val="25"/>
          <w:szCs w:val="25"/>
          <w:lang w:val="ro-RO"/>
        </w:rPr>
        <w:t xml:space="preserve">participarea partidelor și a </w:t>
      </w:r>
      <w:r w:rsidRPr="006D5D02">
        <w:rPr>
          <w:rFonts w:ascii="Times New Roman" w:hAnsi="Times New Roman" w:cs="Times New Roman"/>
          <w:sz w:val="25"/>
          <w:szCs w:val="25"/>
          <w:lang w:val="ro-RO"/>
        </w:rPr>
        <w:t>organizațiilor societății civile în</w:t>
      </w:r>
      <w:r w:rsidR="00DE0017" w:rsidRPr="006D5D02">
        <w:rPr>
          <w:rFonts w:ascii="Times New Roman" w:hAnsi="Times New Roman" w:cs="Times New Roman"/>
          <w:sz w:val="25"/>
          <w:szCs w:val="25"/>
          <w:lang w:val="ro-RO"/>
        </w:rPr>
        <w:t xml:space="preserve"> spațiul electoral </w:t>
      </w:r>
      <w:r w:rsidRPr="006D5D02">
        <w:rPr>
          <w:rFonts w:ascii="Times New Roman" w:hAnsi="Times New Roman" w:cs="Times New Roman"/>
          <w:sz w:val="25"/>
          <w:szCs w:val="25"/>
          <w:lang w:val="ro-RO"/>
        </w:rPr>
        <w:t xml:space="preserve">duce la </w:t>
      </w:r>
      <w:r w:rsidR="00DE0017" w:rsidRPr="006D5D02">
        <w:rPr>
          <w:rFonts w:ascii="Times New Roman" w:hAnsi="Times New Roman" w:cs="Times New Roman"/>
          <w:sz w:val="25"/>
          <w:szCs w:val="25"/>
          <w:lang w:val="ro-RO"/>
        </w:rPr>
        <w:t>spori</w:t>
      </w:r>
      <w:r w:rsidRPr="006D5D02">
        <w:rPr>
          <w:rFonts w:ascii="Times New Roman" w:hAnsi="Times New Roman" w:cs="Times New Roman"/>
          <w:sz w:val="25"/>
          <w:szCs w:val="25"/>
          <w:lang w:val="ro-RO"/>
        </w:rPr>
        <w:t>rea</w:t>
      </w:r>
      <w:r w:rsidR="00DE0017" w:rsidRPr="006D5D02">
        <w:rPr>
          <w:rFonts w:ascii="Times New Roman" w:hAnsi="Times New Roman" w:cs="Times New Roman"/>
          <w:sz w:val="25"/>
          <w:szCs w:val="25"/>
          <w:lang w:val="ro-RO"/>
        </w:rPr>
        <w:t xml:space="preserve"> încreder</w:t>
      </w:r>
      <w:r w:rsidRPr="006D5D02">
        <w:rPr>
          <w:rFonts w:ascii="Times New Roman" w:hAnsi="Times New Roman" w:cs="Times New Roman"/>
          <w:sz w:val="25"/>
          <w:szCs w:val="25"/>
          <w:lang w:val="ro-RO"/>
        </w:rPr>
        <w:t>ii</w:t>
      </w:r>
      <w:r w:rsidR="00DE0017" w:rsidRPr="006D5D02">
        <w:rPr>
          <w:rFonts w:ascii="Times New Roman" w:hAnsi="Times New Roman" w:cs="Times New Roman"/>
          <w:sz w:val="25"/>
          <w:szCs w:val="25"/>
          <w:lang w:val="ro-RO"/>
        </w:rPr>
        <w:t xml:space="preserve"> alegătorilor. </w:t>
      </w:r>
    </w:p>
    <w:p w14:paraId="66C40B9A" w14:textId="77777777" w:rsidR="007B404E" w:rsidRPr="006D5D02" w:rsidRDefault="007B404E" w:rsidP="007B404E">
      <w:pPr>
        <w:ind w:left="720" w:firstLine="720"/>
        <w:jc w:val="both"/>
        <w:rPr>
          <w:rFonts w:ascii="Times New Roman" w:hAnsi="Times New Roman" w:cs="Times New Roman"/>
          <w:sz w:val="25"/>
          <w:szCs w:val="25"/>
          <w:lang w:val="ro-RO"/>
        </w:rPr>
      </w:pPr>
    </w:p>
    <w:p w14:paraId="72C70F42" w14:textId="72069C05" w:rsidR="007B404E" w:rsidRPr="00160D55" w:rsidRDefault="00D57615" w:rsidP="004270D1">
      <w:pPr>
        <w:ind w:firstLine="720"/>
        <w:jc w:val="both"/>
        <w:rPr>
          <w:rFonts w:ascii="Times New Roman" w:hAnsi="Times New Roman" w:cs="Times New Roman"/>
          <w:sz w:val="25"/>
          <w:szCs w:val="25"/>
          <w:lang w:val="ro-RO"/>
        </w:rPr>
      </w:pPr>
      <w:r w:rsidRPr="00160D55">
        <w:rPr>
          <w:rFonts w:ascii="Times New Roman" w:hAnsi="Times New Roman" w:cs="Times New Roman"/>
          <w:sz w:val="25"/>
          <w:szCs w:val="25"/>
          <w:lang w:val="ro-RO"/>
        </w:rPr>
        <w:t>CADRUL JURIDIC</w:t>
      </w:r>
    </w:p>
    <w:p w14:paraId="3B88FE9E" w14:textId="77777777" w:rsidR="007248A9" w:rsidRPr="00160D55" w:rsidRDefault="007248A9" w:rsidP="007248A9">
      <w:pPr>
        <w:ind w:left="720"/>
        <w:jc w:val="both"/>
        <w:rPr>
          <w:rFonts w:ascii="Times New Roman" w:hAnsi="Times New Roman" w:cs="Times New Roman"/>
          <w:sz w:val="25"/>
          <w:szCs w:val="25"/>
          <w:lang w:val="ro-RO"/>
        </w:rPr>
      </w:pPr>
      <w:r w:rsidRPr="00160D55">
        <w:rPr>
          <w:rFonts w:ascii="Times New Roman" w:hAnsi="Times New Roman" w:cs="Times New Roman"/>
          <w:sz w:val="25"/>
          <w:szCs w:val="25"/>
          <w:lang w:val="ro-RO"/>
        </w:rPr>
        <w:t>Participarea la alegeri în termeni universali</w:t>
      </w:r>
    </w:p>
    <w:p w14:paraId="55D29B01" w14:textId="2CCE4625" w:rsidR="004270D1" w:rsidRPr="00160D55" w:rsidRDefault="007248A9" w:rsidP="007248A9">
      <w:pPr>
        <w:ind w:firstLine="720"/>
        <w:jc w:val="both"/>
        <w:rPr>
          <w:rFonts w:ascii="Times New Roman" w:hAnsi="Times New Roman" w:cs="Times New Roman"/>
          <w:sz w:val="25"/>
          <w:szCs w:val="25"/>
          <w:lang w:val="ro-RO"/>
        </w:rPr>
      </w:pPr>
      <w:r w:rsidRPr="00160D55">
        <w:rPr>
          <w:rFonts w:ascii="Times New Roman" w:hAnsi="Times New Roman" w:cs="Times New Roman"/>
          <w:sz w:val="25"/>
          <w:szCs w:val="25"/>
          <w:lang w:val="ro-RO"/>
        </w:rPr>
        <w:t xml:space="preserve">Alegerile trebuie să aibă loc prin vot universal. </w:t>
      </w:r>
      <w:r w:rsidR="00DE0017" w:rsidRPr="00160D55">
        <w:rPr>
          <w:rFonts w:ascii="Times New Roman" w:hAnsi="Times New Roman" w:cs="Times New Roman"/>
          <w:sz w:val="25"/>
          <w:szCs w:val="25"/>
          <w:lang w:val="ro-RO"/>
        </w:rPr>
        <w:t>Standardele internaționale pentru alegeri provin din drepturile politice și</w:t>
      </w:r>
      <w:r w:rsidR="00DE0017" w:rsidRPr="00160D55">
        <w:rPr>
          <w:rFonts w:ascii="Times New Roman" w:hAnsi="Times New Roman" w:cs="Times New Roman"/>
          <w:sz w:val="25"/>
          <w:szCs w:val="25"/>
          <w:lang w:val="ro-RO"/>
        </w:rPr>
        <w:br/>
        <w:t>libertățile fundamentale stabilite prin tratate universale și angajamente politice.</w:t>
      </w:r>
      <w:r w:rsidR="00DE0017" w:rsidRPr="00160D55">
        <w:rPr>
          <w:rFonts w:ascii="Times New Roman" w:hAnsi="Times New Roman" w:cs="Times New Roman"/>
          <w:sz w:val="25"/>
          <w:szCs w:val="25"/>
          <w:lang w:val="ro-RO"/>
        </w:rPr>
        <w:br/>
      </w:r>
    </w:p>
    <w:p w14:paraId="47680E65" w14:textId="61E38286" w:rsidR="00DE0017" w:rsidRPr="00E35F97" w:rsidRDefault="007248A9" w:rsidP="007248A9">
      <w:pPr>
        <w:spacing w:line="360" w:lineRule="auto"/>
        <w:jc w:val="both"/>
        <w:rPr>
          <w:rFonts w:ascii="Times New Roman" w:hAnsi="Times New Roman" w:cs="Times New Roman"/>
          <w:sz w:val="25"/>
          <w:szCs w:val="25"/>
          <w:lang w:val="ro-RO"/>
        </w:rPr>
      </w:pPr>
      <w:r w:rsidRPr="00160D55">
        <w:rPr>
          <w:rFonts w:ascii="Times New Roman" w:hAnsi="Times New Roman" w:cs="Times New Roman"/>
          <w:sz w:val="25"/>
          <w:szCs w:val="25"/>
          <w:lang w:val="ro-RO"/>
        </w:rPr>
        <w:t xml:space="preserve">            </w:t>
      </w:r>
      <w:r w:rsidR="00DE0017" w:rsidRPr="00E35F97">
        <w:rPr>
          <w:rFonts w:ascii="Times New Roman" w:hAnsi="Times New Roman" w:cs="Times New Roman"/>
          <w:i/>
          <w:iCs/>
          <w:sz w:val="25"/>
          <w:szCs w:val="25"/>
          <w:lang w:val="ro-RO"/>
        </w:rPr>
        <w:t>Dreptul de vot</w:t>
      </w:r>
      <w:r w:rsidR="00DE0017" w:rsidRPr="00E35F97">
        <w:rPr>
          <w:rFonts w:ascii="Times New Roman" w:hAnsi="Times New Roman" w:cs="Times New Roman"/>
          <w:sz w:val="25"/>
          <w:szCs w:val="25"/>
          <w:lang w:val="ro-RO"/>
        </w:rPr>
        <w:t xml:space="preserve"> ca </w:t>
      </w:r>
      <w:r w:rsidR="00DE0017" w:rsidRPr="00E35F97">
        <w:rPr>
          <w:rFonts w:ascii="Times New Roman" w:hAnsi="Times New Roman" w:cs="Times New Roman"/>
          <w:i/>
          <w:iCs/>
          <w:sz w:val="25"/>
          <w:szCs w:val="25"/>
          <w:lang w:val="ro-RO"/>
        </w:rPr>
        <w:t>drept al omului</w:t>
      </w:r>
      <w:r w:rsidR="00DE0017" w:rsidRPr="00E35F97">
        <w:rPr>
          <w:rFonts w:ascii="Times New Roman" w:hAnsi="Times New Roman" w:cs="Times New Roman"/>
          <w:sz w:val="25"/>
          <w:szCs w:val="25"/>
          <w:lang w:val="ro-RO"/>
        </w:rPr>
        <w:t xml:space="preserve"> provine din Declarația Universală a Drepturilor Omului.</w:t>
      </w:r>
      <w:r w:rsidR="004270D1" w:rsidRPr="00E35F97">
        <w:rPr>
          <w:rFonts w:ascii="Times New Roman" w:hAnsi="Times New Roman" w:cs="Times New Roman"/>
          <w:sz w:val="25"/>
          <w:szCs w:val="25"/>
          <w:lang w:val="ro-RO"/>
        </w:rPr>
        <w:t xml:space="preserve"> </w:t>
      </w:r>
      <w:r w:rsidR="00DE0017" w:rsidRPr="00E35F97">
        <w:rPr>
          <w:rFonts w:ascii="Times New Roman" w:hAnsi="Times New Roman" w:cs="Times New Roman"/>
          <w:sz w:val="25"/>
          <w:szCs w:val="25"/>
          <w:lang w:val="ro-RO"/>
        </w:rPr>
        <w:t xml:space="preserve">(UDHR) 1948 și Pactul </w:t>
      </w:r>
      <w:r w:rsidR="006D5D02" w:rsidRPr="00E35F97">
        <w:rPr>
          <w:rFonts w:ascii="Times New Roman" w:hAnsi="Times New Roman" w:cs="Times New Roman"/>
          <w:sz w:val="25"/>
          <w:szCs w:val="25"/>
          <w:lang w:val="ro-RO"/>
        </w:rPr>
        <w:t>I</w:t>
      </w:r>
      <w:r w:rsidR="00DE0017" w:rsidRPr="00E35F97">
        <w:rPr>
          <w:rFonts w:ascii="Times New Roman" w:hAnsi="Times New Roman" w:cs="Times New Roman"/>
          <w:sz w:val="25"/>
          <w:szCs w:val="25"/>
          <w:lang w:val="ro-RO"/>
        </w:rPr>
        <w:t xml:space="preserve">nternațional cu privire la </w:t>
      </w:r>
      <w:r w:rsidR="006D5D02" w:rsidRPr="00E35F97">
        <w:rPr>
          <w:rFonts w:ascii="Times New Roman" w:hAnsi="Times New Roman" w:cs="Times New Roman"/>
          <w:sz w:val="25"/>
          <w:szCs w:val="25"/>
          <w:lang w:val="ro-RO"/>
        </w:rPr>
        <w:t>D</w:t>
      </w:r>
      <w:r w:rsidR="00DE0017" w:rsidRPr="00E35F97">
        <w:rPr>
          <w:rFonts w:ascii="Times New Roman" w:hAnsi="Times New Roman" w:cs="Times New Roman"/>
          <w:sz w:val="25"/>
          <w:szCs w:val="25"/>
          <w:lang w:val="ro-RO"/>
        </w:rPr>
        <w:t xml:space="preserve">repturile </w:t>
      </w:r>
      <w:r w:rsidR="006D5D02" w:rsidRPr="00E35F97">
        <w:rPr>
          <w:rFonts w:ascii="Times New Roman" w:hAnsi="Times New Roman" w:cs="Times New Roman"/>
          <w:sz w:val="25"/>
          <w:szCs w:val="25"/>
          <w:lang w:val="ro-RO"/>
        </w:rPr>
        <w:t>C</w:t>
      </w:r>
      <w:r w:rsidR="00DE0017" w:rsidRPr="00E35F97">
        <w:rPr>
          <w:rFonts w:ascii="Times New Roman" w:hAnsi="Times New Roman" w:cs="Times New Roman"/>
          <w:sz w:val="25"/>
          <w:szCs w:val="25"/>
          <w:lang w:val="ro-RO"/>
        </w:rPr>
        <w:t xml:space="preserve">ivile și </w:t>
      </w:r>
      <w:r w:rsidR="006D5D02" w:rsidRPr="00E35F97">
        <w:rPr>
          <w:rFonts w:ascii="Times New Roman" w:hAnsi="Times New Roman" w:cs="Times New Roman"/>
          <w:sz w:val="25"/>
          <w:szCs w:val="25"/>
          <w:lang w:val="ro-RO"/>
        </w:rPr>
        <w:t>P</w:t>
      </w:r>
      <w:r w:rsidR="00DE0017" w:rsidRPr="00E35F97">
        <w:rPr>
          <w:rFonts w:ascii="Times New Roman" w:hAnsi="Times New Roman" w:cs="Times New Roman"/>
          <w:sz w:val="25"/>
          <w:szCs w:val="25"/>
          <w:lang w:val="ro-RO"/>
        </w:rPr>
        <w:t>olitice (PIDPR)</w:t>
      </w:r>
      <w:r w:rsidR="006D5D02" w:rsidRPr="00E35F97">
        <w:rPr>
          <w:rFonts w:ascii="Times New Roman" w:hAnsi="Times New Roman" w:cs="Times New Roman"/>
          <w:sz w:val="25"/>
          <w:szCs w:val="25"/>
          <w:lang w:val="ro-RO"/>
        </w:rPr>
        <w:t xml:space="preserve"> </w:t>
      </w:r>
      <w:r w:rsidR="00DE0017" w:rsidRPr="00E35F97">
        <w:rPr>
          <w:rFonts w:ascii="Times New Roman" w:hAnsi="Times New Roman" w:cs="Times New Roman"/>
          <w:sz w:val="25"/>
          <w:szCs w:val="25"/>
          <w:lang w:val="ro-RO"/>
        </w:rPr>
        <w:t xml:space="preserve">1966. </w:t>
      </w:r>
      <w:r w:rsidR="006D5D02" w:rsidRPr="00E35F97">
        <w:rPr>
          <w:rFonts w:ascii="Times New Roman" w:hAnsi="Times New Roman" w:cs="Times New Roman"/>
          <w:sz w:val="25"/>
          <w:szCs w:val="25"/>
          <w:lang w:val="ro-RO"/>
        </w:rPr>
        <w:t>Dreptul de vot e</w:t>
      </w:r>
      <w:r w:rsidR="00DE0017" w:rsidRPr="00E35F97">
        <w:rPr>
          <w:rFonts w:ascii="Times New Roman" w:hAnsi="Times New Roman" w:cs="Times New Roman"/>
          <w:sz w:val="25"/>
          <w:szCs w:val="25"/>
          <w:lang w:val="ro-RO"/>
        </w:rPr>
        <w:t xml:space="preserve">ste exprimat în continuare pentru </w:t>
      </w:r>
      <w:r w:rsidRPr="00E35F97">
        <w:rPr>
          <w:rFonts w:ascii="Times New Roman" w:hAnsi="Times New Roman" w:cs="Times New Roman"/>
          <w:sz w:val="25"/>
          <w:szCs w:val="25"/>
          <w:lang w:val="ro-RO"/>
        </w:rPr>
        <w:t xml:space="preserve">a </w:t>
      </w:r>
      <w:proofErr w:type="spellStart"/>
      <w:r w:rsidRPr="00E35F97">
        <w:rPr>
          <w:rFonts w:ascii="Times New Roman" w:hAnsi="Times New Roman" w:cs="Times New Roman"/>
          <w:sz w:val="25"/>
          <w:szCs w:val="25"/>
          <w:lang w:val="ro-RO"/>
        </w:rPr>
        <w:t>sisține</w:t>
      </w:r>
      <w:proofErr w:type="spellEnd"/>
      <w:r w:rsidRPr="00E35F97">
        <w:rPr>
          <w:rFonts w:ascii="Times New Roman" w:hAnsi="Times New Roman" w:cs="Times New Roman"/>
          <w:sz w:val="25"/>
          <w:szCs w:val="25"/>
          <w:lang w:val="ro-RO"/>
        </w:rPr>
        <w:t xml:space="preserve"> termenul </w:t>
      </w:r>
      <w:r w:rsidR="00DE0017" w:rsidRPr="00E35F97">
        <w:rPr>
          <w:rFonts w:ascii="Times New Roman" w:hAnsi="Times New Roman" w:cs="Times New Roman"/>
          <w:sz w:val="25"/>
          <w:szCs w:val="25"/>
          <w:lang w:val="ro-RO"/>
        </w:rPr>
        <w:t>„inclu</w:t>
      </w:r>
      <w:r w:rsidR="006D5D02" w:rsidRPr="00E35F97">
        <w:rPr>
          <w:rFonts w:ascii="Times New Roman" w:hAnsi="Times New Roman" w:cs="Times New Roman"/>
          <w:sz w:val="25"/>
          <w:szCs w:val="25"/>
          <w:lang w:val="ro-RO"/>
        </w:rPr>
        <w:t>ziune</w:t>
      </w:r>
      <w:r w:rsidR="00DE0017" w:rsidRPr="00E35F97">
        <w:rPr>
          <w:rFonts w:ascii="Times New Roman" w:hAnsi="Times New Roman" w:cs="Times New Roman"/>
          <w:sz w:val="25"/>
          <w:szCs w:val="25"/>
          <w:lang w:val="ro-RO"/>
        </w:rPr>
        <w:t>” în termeni specifici în temeiul Convenției privind</w:t>
      </w:r>
      <w:r w:rsidR="004270D1" w:rsidRPr="00E35F97">
        <w:rPr>
          <w:rFonts w:ascii="Times New Roman" w:hAnsi="Times New Roman" w:cs="Times New Roman"/>
          <w:sz w:val="25"/>
          <w:szCs w:val="25"/>
          <w:lang w:val="ro-RO"/>
        </w:rPr>
        <w:t xml:space="preserve"> </w:t>
      </w:r>
      <w:r w:rsidR="006D5D02" w:rsidRPr="00E35F97">
        <w:rPr>
          <w:rFonts w:ascii="Times New Roman" w:hAnsi="Times New Roman" w:cs="Times New Roman"/>
          <w:sz w:val="25"/>
          <w:szCs w:val="25"/>
          <w:lang w:val="ro-RO"/>
        </w:rPr>
        <w:t>E</w:t>
      </w:r>
      <w:r w:rsidR="00DE0017" w:rsidRPr="00E35F97">
        <w:rPr>
          <w:rFonts w:ascii="Times New Roman" w:hAnsi="Times New Roman" w:cs="Times New Roman"/>
          <w:sz w:val="25"/>
          <w:szCs w:val="25"/>
          <w:lang w:val="ro-RO"/>
        </w:rPr>
        <w:t xml:space="preserve">liminarea </w:t>
      </w:r>
      <w:r w:rsidR="006D5D02" w:rsidRPr="00E35F97">
        <w:rPr>
          <w:rFonts w:ascii="Times New Roman" w:hAnsi="Times New Roman" w:cs="Times New Roman"/>
          <w:sz w:val="25"/>
          <w:szCs w:val="25"/>
          <w:lang w:val="ro-RO"/>
        </w:rPr>
        <w:t>D</w:t>
      </w:r>
      <w:r w:rsidR="00DE0017" w:rsidRPr="00E35F97">
        <w:rPr>
          <w:rFonts w:ascii="Times New Roman" w:hAnsi="Times New Roman" w:cs="Times New Roman"/>
          <w:sz w:val="25"/>
          <w:szCs w:val="25"/>
          <w:lang w:val="ro-RO"/>
        </w:rPr>
        <w:t xml:space="preserve">iscriminării </w:t>
      </w:r>
      <w:r w:rsidR="006D5D02" w:rsidRPr="00E35F97">
        <w:rPr>
          <w:rFonts w:ascii="Times New Roman" w:hAnsi="Times New Roman" w:cs="Times New Roman"/>
          <w:sz w:val="25"/>
          <w:szCs w:val="25"/>
          <w:lang w:val="ro-RO"/>
        </w:rPr>
        <w:t>Î</w:t>
      </w:r>
      <w:r w:rsidR="00DE0017" w:rsidRPr="00E35F97">
        <w:rPr>
          <w:rFonts w:ascii="Times New Roman" w:hAnsi="Times New Roman" w:cs="Times New Roman"/>
          <w:sz w:val="25"/>
          <w:szCs w:val="25"/>
          <w:lang w:val="ro-RO"/>
        </w:rPr>
        <w:t xml:space="preserve">mpotriva </w:t>
      </w:r>
      <w:r w:rsidR="006D5D02" w:rsidRPr="00E35F97">
        <w:rPr>
          <w:rFonts w:ascii="Times New Roman" w:hAnsi="Times New Roman" w:cs="Times New Roman"/>
          <w:sz w:val="25"/>
          <w:szCs w:val="25"/>
          <w:lang w:val="ro-RO"/>
        </w:rPr>
        <w:t>F</w:t>
      </w:r>
      <w:r w:rsidR="00DE0017" w:rsidRPr="00E35F97">
        <w:rPr>
          <w:rFonts w:ascii="Times New Roman" w:hAnsi="Times New Roman" w:cs="Times New Roman"/>
          <w:sz w:val="25"/>
          <w:szCs w:val="25"/>
          <w:lang w:val="ro-RO"/>
        </w:rPr>
        <w:t>emeilor (CEDAW) 1979, Convenția ONU privind</w:t>
      </w:r>
      <w:r w:rsidR="00DE0017" w:rsidRPr="00E35F97">
        <w:rPr>
          <w:rFonts w:ascii="Times New Roman" w:hAnsi="Times New Roman" w:cs="Times New Roman"/>
          <w:sz w:val="25"/>
          <w:szCs w:val="25"/>
          <w:lang w:val="ro-RO"/>
        </w:rPr>
        <w:br/>
        <w:t xml:space="preserve">Drepturile </w:t>
      </w:r>
      <w:r w:rsidR="006D5D02" w:rsidRPr="00E35F97">
        <w:rPr>
          <w:rFonts w:ascii="Times New Roman" w:hAnsi="Times New Roman" w:cs="Times New Roman"/>
          <w:sz w:val="25"/>
          <w:szCs w:val="25"/>
          <w:lang w:val="ro-RO"/>
        </w:rPr>
        <w:t>P</w:t>
      </w:r>
      <w:r w:rsidR="00DE0017" w:rsidRPr="00E35F97">
        <w:rPr>
          <w:rFonts w:ascii="Times New Roman" w:hAnsi="Times New Roman" w:cs="Times New Roman"/>
          <w:sz w:val="25"/>
          <w:szCs w:val="25"/>
          <w:lang w:val="ro-RO"/>
        </w:rPr>
        <w:t xml:space="preserve">ersoanelor cu </w:t>
      </w:r>
      <w:r w:rsidR="006D5D02" w:rsidRPr="00E35F97">
        <w:rPr>
          <w:rFonts w:ascii="Times New Roman" w:hAnsi="Times New Roman" w:cs="Times New Roman"/>
          <w:sz w:val="25"/>
          <w:szCs w:val="25"/>
          <w:lang w:val="ro-RO"/>
        </w:rPr>
        <w:t>D</w:t>
      </w:r>
      <w:r w:rsidR="00DE0017" w:rsidRPr="00E35F97">
        <w:rPr>
          <w:rFonts w:ascii="Times New Roman" w:hAnsi="Times New Roman" w:cs="Times New Roman"/>
          <w:sz w:val="25"/>
          <w:szCs w:val="25"/>
          <w:lang w:val="ro-RO"/>
        </w:rPr>
        <w:t xml:space="preserve">izabilități (CRPD) 2006 și Convenția privind </w:t>
      </w:r>
      <w:r w:rsidR="006D5D02" w:rsidRPr="00E35F97">
        <w:rPr>
          <w:rFonts w:ascii="Times New Roman" w:hAnsi="Times New Roman" w:cs="Times New Roman"/>
          <w:sz w:val="25"/>
          <w:szCs w:val="25"/>
          <w:lang w:val="ro-RO"/>
        </w:rPr>
        <w:t>E</w:t>
      </w:r>
      <w:r w:rsidR="00DE0017" w:rsidRPr="00E35F97">
        <w:rPr>
          <w:rFonts w:ascii="Times New Roman" w:hAnsi="Times New Roman" w:cs="Times New Roman"/>
          <w:sz w:val="25"/>
          <w:szCs w:val="25"/>
          <w:lang w:val="ro-RO"/>
        </w:rPr>
        <w:t>liminarea</w:t>
      </w:r>
      <w:r w:rsidR="00DE0017" w:rsidRPr="00E35F97">
        <w:rPr>
          <w:rFonts w:ascii="Times New Roman" w:hAnsi="Times New Roman" w:cs="Times New Roman"/>
          <w:sz w:val="25"/>
          <w:szCs w:val="25"/>
          <w:lang w:val="ro-RO"/>
        </w:rPr>
        <w:br/>
        <w:t>Discrimin</w:t>
      </w:r>
      <w:r w:rsidR="006D5D02" w:rsidRPr="00E35F97">
        <w:rPr>
          <w:rFonts w:ascii="Times New Roman" w:hAnsi="Times New Roman" w:cs="Times New Roman"/>
          <w:sz w:val="25"/>
          <w:szCs w:val="25"/>
          <w:lang w:val="ro-RO"/>
        </w:rPr>
        <w:t>ării R</w:t>
      </w:r>
      <w:r w:rsidR="00160D55" w:rsidRPr="00E35F97">
        <w:rPr>
          <w:rFonts w:ascii="Times New Roman" w:hAnsi="Times New Roman" w:cs="Times New Roman"/>
          <w:sz w:val="25"/>
          <w:szCs w:val="25"/>
          <w:lang w:val="ro-RO"/>
        </w:rPr>
        <w:t>a</w:t>
      </w:r>
      <w:r w:rsidR="00DE0017" w:rsidRPr="00E35F97">
        <w:rPr>
          <w:rFonts w:ascii="Times New Roman" w:hAnsi="Times New Roman" w:cs="Times New Roman"/>
          <w:sz w:val="25"/>
          <w:szCs w:val="25"/>
          <w:lang w:val="ro-RO"/>
        </w:rPr>
        <w:t>sial</w:t>
      </w:r>
      <w:r w:rsidR="006D5D02" w:rsidRPr="00E35F97">
        <w:rPr>
          <w:rFonts w:ascii="Times New Roman" w:hAnsi="Times New Roman" w:cs="Times New Roman"/>
          <w:sz w:val="25"/>
          <w:szCs w:val="25"/>
          <w:lang w:val="ro-RO"/>
        </w:rPr>
        <w:t>e</w:t>
      </w:r>
      <w:r w:rsidR="00DE0017" w:rsidRPr="00E35F97">
        <w:rPr>
          <w:rFonts w:ascii="Times New Roman" w:hAnsi="Times New Roman" w:cs="Times New Roman"/>
          <w:sz w:val="25"/>
          <w:szCs w:val="25"/>
          <w:lang w:val="ro-RO"/>
        </w:rPr>
        <w:t xml:space="preserve"> 1969 (CERD), pe lângă alte tratate similare ale ONU și </w:t>
      </w:r>
      <w:r w:rsidRPr="00E35F97">
        <w:rPr>
          <w:rFonts w:ascii="Times New Roman" w:hAnsi="Times New Roman" w:cs="Times New Roman"/>
          <w:sz w:val="25"/>
          <w:szCs w:val="25"/>
          <w:lang w:val="ro-RO"/>
        </w:rPr>
        <w:t xml:space="preserve">alte instrumente juridice  </w:t>
      </w:r>
      <w:r w:rsidR="00DE0017" w:rsidRPr="00E35F97">
        <w:rPr>
          <w:rFonts w:ascii="Times New Roman" w:hAnsi="Times New Roman" w:cs="Times New Roman"/>
          <w:sz w:val="25"/>
          <w:szCs w:val="25"/>
          <w:lang w:val="ro-RO"/>
        </w:rPr>
        <w:t>regionale.</w:t>
      </w:r>
    </w:p>
    <w:p w14:paraId="2C782D8B" w14:textId="20729AE9" w:rsidR="007248A9" w:rsidRPr="00E35F97" w:rsidRDefault="00DE0017" w:rsidP="00FB4EA5">
      <w:pPr>
        <w:spacing w:line="360" w:lineRule="auto"/>
        <w:ind w:firstLine="720"/>
        <w:jc w:val="both"/>
        <w:rPr>
          <w:rFonts w:ascii="Times New Roman" w:hAnsi="Times New Roman" w:cs="Times New Roman"/>
          <w:sz w:val="25"/>
          <w:szCs w:val="25"/>
          <w:lang w:val="ro-RO"/>
        </w:rPr>
      </w:pPr>
      <w:r w:rsidRPr="00E35F97">
        <w:rPr>
          <w:rFonts w:ascii="Times New Roman" w:hAnsi="Times New Roman" w:cs="Times New Roman"/>
          <w:sz w:val="25"/>
          <w:szCs w:val="25"/>
          <w:lang w:val="ro-RO"/>
        </w:rPr>
        <w:lastRenderedPageBreak/>
        <w:t>Centrul Națiunilor Unite pentru drepturile Omului în Manualul privind drepturile omului</w:t>
      </w:r>
      <w:r w:rsidR="00FB4EA5" w:rsidRPr="00E35F97">
        <w:rPr>
          <w:rFonts w:ascii="Times New Roman" w:hAnsi="Times New Roman" w:cs="Times New Roman"/>
          <w:sz w:val="25"/>
          <w:szCs w:val="25"/>
          <w:lang w:val="ro-RO"/>
        </w:rPr>
        <w:t>, intitulat</w:t>
      </w:r>
      <w:r w:rsidR="007248A9" w:rsidRPr="00E35F97">
        <w:rPr>
          <w:rFonts w:ascii="Times New Roman" w:hAnsi="Times New Roman" w:cs="Times New Roman"/>
          <w:sz w:val="25"/>
          <w:szCs w:val="25"/>
          <w:lang w:val="ro-RO"/>
        </w:rPr>
        <w:t xml:space="preserve"> “</w:t>
      </w:r>
      <w:r w:rsidRPr="00E35F97">
        <w:rPr>
          <w:rFonts w:ascii="Times New Roman" w:hAnsi="Times New Roman" w:cs="Times New Roman"/>
          <w:sz w:val="25"/>
          <w:szCs w:val="25"/>
          <w:lang w:val="ro-RO"/>
        </w:rPr>
        <w:t>Drepturi și alegeri</w:t>
      </w:r>
      <w:r w:rsidR="007248A9" w:rsidRPr="00E35F97">
        <w:rPr>
          <w:rFonts w:ascii="Times New Roman" w:hAnsi="Times New Roman" w:cs="Times New Roman"/>
          <w:sz w:val="25"/>
          <w:szCs w:val="25"/>
          <w:lang w:val="ro-RO"/>
        </w:rPr>
        <w:t>”</w:t>
      </w:r>
      <w:r w:rsidRPr="00E35F97">
        <w:rPr>
          <w:rFonts w:ascii="Times New Roman" w:hAnsi="Times New Roman" w:cs="Times New Roman"/>
          <w:sz w:val="25"/>
          <w:szCs w:val="25"/>
          <w:lang w:val="ro-RO"/>
        </w:rPr>
        <w:t xml:space="preserve"> (1994) oferă o imagine cuprinzătoare</w:t>
      </w:r>
      <w:r w:rsidRPr="00E35F97">
        <w:rPr>
          <w:rFonts w:ascii="Times New Roman" w:hAnsi="Times New Roman" w:cs="Times New Roman"/>
          <w:sz w:val="25"/>
          <w:szCs w:val="25"/>
          <w:lang w:val="ro-RO"/>
        </w:rPr>
        <w:br/>
      </w:r>
      <w:r w:rsidR="007248A9" w:rsidRPr="00E35F97">
        <w:rPr>
          <w:rFonts w:ascii="Times New Roman" w:hAnsi="Times New Roman" w:cs="Times New Roman"/>
          <w:sz w:val="25"/>
          <w:szCs w:val="25"/>
          <w:lang w:val="ro-RO"/>
        </w:rPr>
        <w:t xml:space="preserve">despre </w:t>
      </w:r>
      <w:r w:rsidRPr="00E35F97">
        <w:rPr>
          <w:rFonts w:ascii="Times New Roman" w:hAnsi="Times New Roman" w:cs="Times New Roman"/>
          <w:sz w:val="25"/>
          <w:szCs w:val="25"/>
          <w:lang w:val="ro-RO"/>
        </w:rPr>
        <w:t xml:space="preserve">prezentarea standardelor </w:t>
      </w:r>
      <w:r w:rsidR="00FB4EA5" w:rsidRPr="00E35F97">
        <w:rPr>
          <w:rFonts w:ascii="Times New Roman" w:hAnsi="Times New Roman" w:cs="Times New Roman"/>
          <w:sz w:val="25"/>
          <w:szCs w:val="25"/>
          <w:lang w:val="ro-RO"/>
        </w:rPr>
        <w:t>interna</w:t>
      </w:r>
      <w:r w:rsidR="00FB4EA5">
        <w:rPr>
          <w:rFonts w:ascii="Times New Roman" w:hAnsi="Times New Roman" w:cs="Times New Roman"/>
          <w:sz w:val="25"/>
          <w:szCs w:val="25"/>
          <w:lang w:val="ro-RO"/>
        </w:rPr>
        <w:t xml:space="preserve">ționale </w:t>
      </w:r>
      <w:r w:rsidRPr="00E35F97">
        <w:rPr>
          <w:rFonts w:ascii="Times New Roman" w:hAnsi="Times New Roman" w:cs="Times New Roman"/>
          <w:sz w:val="25"/>
          <w:szCs w:val="25"/>
          <w:lang w:val="ro-RO"/>
        </w:rPr>
        <w:t xml:space="preserve">și </w:t>
      </w:r>
      <w:r w:rsidR="00FB4EA5" w:rsidRPr="00E35F97">
        <w:rPr>
          <w:rFonts w:ascii="Times New Roman" w:hAnsi="Times New Roman" w:cs="Times New Roman"/>
          <w:sz w:val="25"/>
          <w:szCs w:val="25"/>
          <w:lang w:val="ro-RO"/>
        </w:rPr>
        <w:t xml:space="preserve">a </w:t>
      </w:r>
      <w:r w:rsidRPr="00E35F97">
        <w:rPr>
          <w:rFonts w:ascii="Times New Roman" w:hAnsi="Times New Roman" w:cs="Times New Roman"/>
          <w:sz w:val="25"/>
          <w:szCs w:val="25"/>
          <w:lang w:val="ro-RO"/>
        </w:rPr>
        <w:t>aspectelor legate de desfășurarea unor alegeri libere și corecte</w:t>
      </w:r>
      <w:r w:rsidR="007248A9" w:rsidRPr="00E35F97">
        <w:rPr>
          <w:rFonts w:ascii="Times New Roman" w:hAnsi="Times New Roman" w:cs="Times New Roman"/>
          <w:sz w:val="25"/>
          <w:szCs w:val="25"/>
          <w:lang w:val="ro-RO"/>
        </w:rPr>
        <w:t xml:space="preserve"> </w:t>
      </w:r>
      <w:r w:rsidR="007248A9">
        <w:rPr>
          <w:rFonts w:ascii="Times New Roman" w:hAnsi="Times New Roman" w:cs="Times New Roman"/>
          <w:sz w:val="25"/>
          <w:szCs w:val="25"/>
          <w:lang w:val="ro-RO"/>
        </w:rPr>
        <w:t>și</w:t>
      </w:r>
      <w:r w:rsidRPr="00E35F97">
        <w:rPr>
          <w:rFonts w:ascii="Times New Roman" w:hAnsi="Times New Roman" w:cs="Times New Roman"/>
          <w:sz w:val="25"/>
          <w:szCs w:val="25"/>
          <w:lang w:val="ro-RO"/>
        </w:rPr>
        <w:br/>
        <w:t>includ</w:t>
      </w:r>
      <w:r w:rsidR="007248A9" w:rsidRPr="00E35F97">
        <w:rPr>
          <w:rFonts w:ascii="Times New Roman" w:hAnsi="Times New Roman" w:cs="Times New Roman"/>
          <w:sz w:val="25"/>
          <w:szCs w:val="25"/>
          <w:lang w:val="ro-RO"/>
        </w:rPr>
        <w:t>e</w:t>
      </w:r>
      <w:r w:rsidRPr="00E35F97">
        <w:rPr>
          <w:rFonts w:ascii="Times New Roman" w:hAnsi="Times New Roman" w:cs="Times New Roman"/>
          <w:sz w:val="25"/>
          <w:szCs w:val="25"/>
          <w:lang w:val="ro-RO"/>
        </w:rPr>
        <w:t xml:space="preserve"> inițiative care ar putea fi luate </w:t>
      </w:r>
      <w:r w:rsidR="007248A9" w:rsidRPr="00E35F97">
        <w:rPr>
          <w:rFonts w:ascii="Times New Roman" w:hAnsi="Times New Roman" w:cs="Times New Roman"/>
          <w:sz w:val="25"/>
          <w:szCs w:val="25"/>
          <w:lang w:val="ro-RO"/>
        </w:rPr>
        <w:t xml:space="preserve">în considerare de EMB-uri </w:t>
      </w:r>
      <w:r w:rsidRPr="00E35F97">
        <w:rPr>
          <w:rFonts w:ascii="Times New Roman" w:hAnsi="Times New Roman" w:cs="Times New Roman"/>
          <w:sz w:val="25"/>
          <w:szCs w:val="25"/>
          <w:lang w:val="ro-RO"/>
        </w:rPr>
        <w:t>pentru consolidarea participării femeilor</w:t>
      </w:r>
      <w:r w:rsidR="007248A9" w:rsidRPr="00E35F97">
        <w:rPr>
          <w:rFonts w:ascii="Times New Roman" w:hAnsi="Times New Roman" w:cs="Times New Roman"/>
          <w:sz w:val="25"/>
          <w:szCs w:val="25"/>
          <w:lang w:val="ro-RO"/>
        </w:rPr>
        <w:t xml:space="preserve">, </w:t>
      </w:r>
      <w:r w:rsidR="00FB4EA5" w:rsidRPr="00E35F97">
        <w:rPr>
          <w:rFonts w:ascii="Times New Roman" w:hAnsi="Times New Roman" w:cs="Times New Roman"/>
          <w:sz w:val="25"/>
          <w:szCs w:val="25"/>
          <w:lang w:val="ro-RO"/>
        </w:rPr>
        <w:t xml:space="preserve">a tinerilor, </w:t>
      </w:r>
      <w:r w:rsidR="007248A9" w:rsidRPr="00E35F97">
        <w:rPr>
          <w:rFonts w:ascii="Times New Roman" w:hAnsi="Times New Roman" w:cs="Times New Roman"/>
          <w:sz w:val="25"/>
          <w:szCs w:val="25"/>
          <w:lang w:val="ro-RO"/>
        </w:rPr>
        <w:t>a</w:t>
      </w:r>
      <w:r w:rsidRPr="00E35F97">
        <w:rPr>
          <w:rFonts w:ascii="Times New Roman" w:hAnsi="Times New Roman" w:cs="Times New Roman"/>
          <w:sz w:val="25"/>
          <w:szCs w:val="25"/>
          <w:lang w:val="ro-RO"/>
        </w:rPr>
        <w:br/>
      </w:r>
      <w:r w:rsidR="007248A9" w:rsidRPr="00E35F97">
        <w:rPr>
          <w:rFonts w:ascii="Times New Roman" w:hAnsi="Times New Roman" w:cs="Times New Roman"/>
          <w:sz w:val="25"/>
          <w:szCs w:val="25"/>
          <w:lang w:val="ro-RO"/>
        </w:rPr>
        <w:t>p</w:t>
      </w:r>
      <w:r w:rsidRPr="00E35F97">
        <w:rPr>
          <w:rFonts w:ascii="Times New Roman" w:hAnsi="Times New Roman" w:cs="Times New Roman"/>
          <w:sz w:val="25"/>
          <w:szCs w:val="25"/>
          <w:lang w:val="ro-RO"/>
        </w:rPr>
        <w:t>ersoanel</w:t>
      </w:r>
      <w:r w:rsidR="007248A9" w:rsidRPr="00E35F97">
        <w:rPr>
          <w:rFonts w:ascii="Times New Roman" w:hAnsi="Times New Roman" w:cs="Times New Roman"/>
          <w:sz w:val="25"/>
          <w:szCs w:val="25"/>
          <w:lang w:val="ro-RO"/>
        </w:rPr>
        <w:t>or</w:t>
      </w:r>
      <w:r w:rsidRPr="00E35F97">
        <w:rPr>
          <w:rFonts w:ascii="Times New Roman" w:hAnsi="Times New Roman" w:cs="Times New Roman"/>
          <w:sz w:val="25"/>
          <w:szCs w:val="25"/>
          <w:lang w:val="ro-RO"/>
        </w:rPr>
        <w:t xml:space="preserve"> cu dizabilități și </w:t>
      </w:r>
      <w:r w:rsidR="007248A9" w:rsidRPr="00E35F97">
        <w:rPr>
          <w:rFonts w:ascii="Times New Roman" w:hAnsi="Times New Roman" w:cs="Times New Roman"/>
          <w:sz w:val="25"/>
          <w:szCs w:val="25"/>
          <w:lang w:val="ro-RO"/>
        </w:rPr>
        <w:t xml:space="preserve">a </w:t>
      </w:r>
      <w:r w:rsidRPr="00E35F97">
        <w:rPr>
          <w:rFonts w:ascii="Times New Roman" w:hAnsi="Times New Roman" w:cs="Times New Roman"/>
          <w:sz w:val="25"/>
          <w:szCs w:val="25"/>
          <w:lang w:val="ro-RO"/>
        </w:rPr>
        <w:t>persoanel</w:t>
      </w:r>
      <w:r w:rsidR="007248A9" w:rsidRPr="00E35F97">
        <w:rPr>
          <w:rFonts w:ascii="Times New Roman" w:hAnsi="Times New Roman" w:cs="Times New Roman"/>
          <w:sz w:val="25"/>
          <w:szCs w:val="25"/>
          <w:lang w:val="ro-RO"/>
        </w:rPr>
        <w:t>or</w:t>
      </w:r>
      <w:r w:rsidRPr="00E35F97">
        <w:rPr>
          <w:rFonts w:ascii="Times New Roman" w:hAnsi="Times New Roman" w:cs="Times New Roman"/>
          <w:sz w:val="25"/>
          <w:szCs w:val="25"/>
          <w:lang w:val="ro-RO"/>
        </w:rPr>
        <w:t xml:space="preserve"> în vârstă</w:t>
      </w:r>
      <w:r w:rsidR="007248A9" w:rsidRPr="00E35F97">
        <w:rPr>
          <w:rFonts w:ascii="Times New Roman" w:hAnsi="Times New Roman" w:cs="Times New Roman"/>
          <w:sz w:val="25"/>
          <w:szCs w:val="25"/>
          <w:lang w:val="ro-RO"/>
        </w:rPr>
        <w:t xml:space="preserve"> la procesele </w:t>
      </w:r>
      <w:proofErr w:type="spellStart"/>
      <w:r w:rsidR="007248A9" w:rsidRPr="00E35F97">
        <w:rPr>
          <w:rFonts w:ascii="Times New Roman" w:hAnsi="Times New Roman" w:cs="Times New Roman"/>
          <w:sz w:val="25"/>
          <w:szCs w:val="25"/>
          <w:lang w:val="ro-RO"/>
        </w:rPr>
        <w:t>elctorale</w:t>
      </w:r>
      <w:proofErr w:type="spellEnd"/>
      <w:r w:rsidRPr="00E35F97">
        <w:rPr>
          <w:rFonts w:ascii="Times New Roman" w:hAnsi="Times New Roman" w:cs="Times New Roman"/>
          <w:sz w:val="25"/>
          <w:szCs w:val="25"/>
          <w:lang w:val="ro-RO"/>
        </w:rPr>
        <w:t xml:space="preserve">. </w:t>
      </w:r>
    </w:p>
    <w:p w14:paraId="2828087F" w14:textId="77777777" w:rsidR="00FB4EA5" w:rsidRPr="00E35F97" w:rsidRDefault="00DE0017" w:rsidP="00FB4EA5">
      <w:pPr>
        <w:spacing w:line="360" w:lineRule="auto"/>
        <w:ind w:firstLine="720"/>
        <w:jc w:val="both"/>
        <w:rPr>
          <w:rFonts w:ascii="Times New Roman" w:hAnsi="Times New Roman" w:cs="Times New Roman"/>
          <w:sz w:val="25"/>
          <w:szCs w:val="25"/>
          <w:lang w:val="ro-RO"/>
        </w:rPr>
      </w:pPr>
      <w:r w:rsidRPr="00E35F97">
        <w:rPr>
          <w:rFonts w:ascii="Times New Roman" w:hAnsi="Times New Roman" w:cs="Times New Roman"/>
          <w:sz w:val="25"/>
          <w:szCs w:val="25"/>
          <w:lang w:val="ro-RO"/>
        </w:rPr>
        <w:t>Acest</w:t>
      </w:r>
      <w:r w:rsidR="007248A9" w:rsidRPr="00E35F97">
        <w:rPr>
          <w:rFonts w:ascii="Times New Roman" w:hAnsi="Times New Roman" w:cs="Times New Roman"/>
          <w:sz w:val="25"/>
          <w:szCs w:val="25"/>
          <w:lang w:val="ro-RO"/>
        </w:rPr>
        <w:t xml:space="preserve"> Manual</w:t>
      </w:r>
      <w:r w:rsidRPr="00E35F97">
        <w:rPr>
          <w:rFonts w:ascii="Times New Roman" w:hAnsi="Times New Roman" w:cs="Times New Roman"/>
          <w:sz w:val="25"/>
          <w:szCs w:val="25"/>
          <w:lang w:val="ro-RO"/>
        </w:rPr>
        <w:t xml:space="preserve"> a schițat următorul </w:t>
      </w:r>
      <w:r w:rsidR="007248A9" w:rsidRPr="00E35F97">
        <w:rPr>
          <w:rFonts w:ascii="Times New Roman" w:hAnsi="Times New Roman" w:cs="Times New Roman"/>
          <w:sz w:val="25"/>
          <w:szCs w:val="25"/>
          <w:lang w:val="ro-RO"/>
        </w:rPr>
        <w:t>G</w:t>
      </w:r>
      <w:r w:rsidRPr="00E35F97">
        <w:rPr>
          <w:rFonts w:ascii="Times New Roman" w:hAnsi="Times New Roman" w:cs="Times New Roman"/>
          <w:sz w:val="25"/>
          <w:szCs w:val="25"/>
          <w:lang w:val="ro-RO"/>
        </w:rPr>
        <w:t>hid</w:t>
      </w:r>
      <w:r w:rsidRPr="00E35F97">
        <w:rPr>
          <w:rFonts w:ascii="Times New Roman" w:hAnsi="Times New Roman" w:cs="Times New Roman"/>
          <w:sz w:val="25"/>
          <w:szCs w:val="25"/>
          <w:lang w:val="ro-RO"/>
        </w:rPr>
        <w:br/>
      </w:r>
      <w:r w:rsidR="007248A9" w:rsidRPr="00E35F97">
        <w:rPr>
          <w:rFonts w:ascii="Times New Roman" w:hAnsi="Times New Roman" w:cs="Times New Roman"/>
          <w:sz w:val="25"/>
          <w:szCs w:val="25"/>
          <w:lang w:val="ro-RO"/>
        </w:rPr>
        <w:t>privind p</w:t>
      </w:r>
      <w:r w:rsidRPr="00E35F97">
        <w:rPr>
          <w:rFonts w:ascii="Times New Roman" w:hAnsi="Times New Roman" w:cs="Times New Roman"/>
          <w:sz w:val="25"/>
          <w:szCs w:val="25"/>
          <w:lang w:val="ro-RO"/>
        </w:rPr>
        <w:t>rincipii</w:t>
      </w:r>
      <w:r w:rsidR="007248A9" w:rsidRPr="00E35F97">
        <w:rPr>
          <w:rFonts w:ascii="Times New Roman" w:hAnsi="Times New Roman" w:cs="Times New Roman"/>
          <w:sz w:val="25"/>
          <w:szCs w:val="25"/>
          <w:lang w:val="ro-RO"/>
        </w:rPr>
        <w:t>le</w:t>
      </w:r>
      <w:r w:rsidRPr="00E35F97">
        <w:rPr>
          <w:rFonts w:ascii="Times New Roman" w:hAnsi="Times New Roman" w:cs="Times New Roman"/>
          <w:sz w:val="25"/>
          <w:szCs w:val="25"/>
          <w:lang w:val="ro-RO"/>
        </w:rPr>
        <w:t xml:space="preserve"> pentru educația alegătorilor</w:t>
      </w:r>
      <w:r w:rsidR="00FB4EA5" w:rsidRPr="00E35F97">
        <w:rPr>
          <w:rFonts w:ascii="Times New Roman" w:hAnsi="Times New Roman" w:cs="Times New Roman"/>
          <w:sz w:val="25"/>
          <w:szCs w:val="25"/>
          <w:lang w:val="ro-RO"/>
        </w:rPr>
        <w:t xml:space="preserve">, intitulat </w:t>
      </w:r>
      <w:r w:rsidRPr="00E35F97">
        <w:rPr>
          <w:rFonts w:ascii="Times New Roman" w:hAnsi="Times New Roman" w:cs="Times New Roman"/>
          <w:sz w:val="25"/>
          <w:szCs w:val="25"/>
          <w:lang w:val="ro-RO"/>
        </w:rPr>
        <w:t>„Informarea publică și educația alegătorilor</w:t>
      </w:r>
      <w:r w:rsidR="007248A9" w:rsidRPr="00E35F97">
        <w:rPr>
          <w:rFonts w:ascii="Times New Roman" w:hAnsi="Times New Roman" w:cs="Times New Roman"/>
          <w:sz w:val="25"/>
          <w:szCs w:val="25"/>
          <w:lang w:val="ro-RO"/>
        </w:rPr>
        <w:t>.</w:t>
      </w:r>
      <w:r w:rsidRPr="00E35F97">
        <w:rPr>
          <w:rFonts w:ascii="Times New Roman" w:hAnsi="Times New Roman" w:cs="Times New Roman"/>
          <w:sz w:val="25"/>
          <w:szCs w:val="25"/>
          <w:lang w:val="ro-RO"/>
        </w:rPr>
        <w:t xml:space="preserve"> </w:t>
      </w:r>
      <w:r w:rsidRPr="00E35F97">
        <w:rPr>
          <w:rFonts w:ascii="Times New Roman" w:hAnsi="Times New Roman" w:cs="Times New Roman"/>
          <w:sz w:val="25"/>
          <w:szCs w:val="25"/>
          <w:lang w:val="ro-RO"/>
        </w:rPr>
        <w:br/>
      </w:r>
    </w:p>
    <w:p w14:paraId="2521509D" w14:textId="1891D6B9" w:rsidR="007248A9" w:rsidRPr="00C743F9" w:rsidRDefault="00DE0017" w:rsidP="00FB4EA5">
      <w:pPr>
        <w:spacing w:line="360" w:lineRule="auto"/>
        <w:ind w:firstLine="720"/>
        <w:rPr>
          <w:rFonts w:ascii="Times New Roman" w:hAnsi="Times New Roman" w:cs="Times New Roman"/>
          <w:sz w:val="25"/>
          <w:szCs w:val="25"/>
          <w:lang w:val="ro-RO"/>
        </w:rPr>
      </w:pPr>
      <w:r w:rsidRPr="00C743F9">
        <w:rPr>
          <w:rFonts w:ascii="Times New Roman" w:hAnsi="Times New Roman" w:cs="Times New Roman"/>
          <w:sz w:val="25"/>
          <w:szCs w:val="25"/>
          <w:lang w:val="ro-RO"/>
        </w:rPr>
        <w:t xml:space="preserve">Literatura </w:t>
      </w:r>
      <w:r w:rsidR="007248A9" w:rsidRPr="00C743F9">
        <w:rPr>
          <w:rFonts w:ascii="Times New Roman" w:hAnsi="Times New Roman" w:cs="Times New Roman"/>
          <w:sz w:val="25"/>
          <w:szCs w:val="25"/>
          <w:lang w:val="ro-RO"/>
        </w:rPr>
        <w:t xml:space="preserve">care vizează </w:t>
      </w:r>
      <w:proofErr w:type="spellStart"/>
      <w:r w:rsidR="007248A9" w:rsidRPr="00C743F9">
        <w:rPr>
          <w:rFonts w:ascii="Times New Roman" w:hAnsi="Times New Roman" w:cs="Times New Roman"/>
          <w:sz w:val="25"/>
          <w:szCs w:val="25"/>
          <w:lang w:val="ro-RO"/>
        </w:rPr>
        <w:t>procesle</w:t>
      </w:r>
      <w:proofErr w:type="spellEnd"/>
      <w:r w:rsidR="007248A9" w:rsidRPr="00C743F9">
        <w:rPr>
          <w:rFonts w:ascii="Times New Roman" w:hAnsi="Times New Roman" w:cs="Times New Roman"/>
          <w:sz w:val="25"/>
          <w:szCs w:val="25"/>
          <w:lang w:val="ro-RO"/>
        </w:rPr>
        <w:t xml:space="preserve"> electorale </w:t>
      </w:r>
      <w:r w:rsidRPr="00C743F9">
        <w:rPr>
          <w:rFonts w:ascii="Times New Roman" w:hAnsi="Times New Roman" w:cs="Times New Roman"/>
          <w:sz w:val="25"/>
          <w:szCs w:val="25"/>
          <w:lang w:val="ro-RO"/>
        </w:rPr>
        <w:t xml:space="preserve">ar trebui să fie disponibilă pe scară largă și ar </w:t>
      </w:r>
      <w:r w:rsidR="00FB4EA5" w:rsidRPr="00C743F9">
        <w:rPr>
          <w:rFonts w:ascii="Times New Roman" w:hAnsi="Times New Roman" w:cs="Times New Roman"/>
          <w:sz w:val="25"/>
          <w:szCs w:val="25"/>
          <w:lang w:val="ro-RO"/>
        </w:rPr>
        <w:t xml:space="preserve">fi potrivit </w:t>
      </w:r>
      <w:r w:rsidRPr="00C743F9">
        <w:rPr>
          <w:rFonts w:ascii="Times New Roman" w:hAnsi="Times New Roman" w:cs="Times New Roman"/>
          <w:sz w:val="25"/>
          <w:szCs w:val="25"/>
          <w:lang w:val="ro-RO"/>
        </w:rPr>
        <w:t xml:space="preserve">să fie publicată în </w:t>
      </w:r>
      <w:r w:rsidR="007248A9" w:rsidRPr="00C743F9">
        <w:rPr>
          <w:rFonts w:ascii="Times New Roman" w:hAnsi="Times New Roman" w:cs="Times New Roman"/>
          <w:sz w:val="25"/>
          <w:szCs w:val="25"/>
          <w:lang w:val="ro-RO"/>
        </w:rPr>
        <w:t>c</w:t>
      </w:r>
      <w:r w:rsidR="00FB4EA5" w:rsidRPr="00C743F9">
        <w:rPr>
          <w:rFonts w:ascii="Times New Roman" w:hAnsi="Times New Roman" w:cs="Times New Roman"/>
          <w:sz w:val="25"/>
          <w:szCs w:val="25"/>
          <w:lang w:val="ro-RO"/>
        </w:rPr>
        <w:t>â</w:t>
      </w:r>
      <w:r w:rsidR="007248A9" w:rsidRPr="00C743F9">
        <w:rPr>
          <w:rFonts w:ascii="Times New Roman" w:hAnsi="Times New Roman" w:cs="Times New Roman"/>
          <w:sz w:val="25"/>
          <w:szCs w:val="25"/>
          <w:lang w:val="ro-RO"/>
        </w:rPr>
        <w:t xml:space="preserve">t mai multe </w:t>
      </w:r>
      <w:r w:rsidRPr="00C743F9">
        <w:rPr>
          <w:rFonts w:ascii="Times New Roman" w:hAnsi="Times New Roman" w:cs="Times New Roman"/>
          <w:sz w:val="25"/>
          <w:szCs w:val="25"/>
          <w:lang w:val="ro-RO"/>
        </w:rPr>
        <w:t xml:space="preserve">limbi naționale pentru a contribui la asigurarea participării semnificative a tuturor </w:t>
      </w:r>
      <w:r w:rsidR="00FB4EA5" w:rsidRPr="00C743F9">
        <w:rPr>
          <w:rFonts w:ascii="Times New Roman" w:hAnsi="Times New Roman" w:cs="Times New Roman"/>
          <w:sz w:val="25"/>
          <w:szCs w:val="25"/>
          <w:lang w:val="ro-RO"/>
        </w:rPr>
        <w:t xml:space="preserve"> </w:t>
      </w:r>
      <w:r w:rsidRPr="00C743F9">
        <w:rPr>
          <w:rFonts w:ascii="Times New Roman" w:hAnsi="Times New Roman" w:cs="Times New Roman"/>
          <w:sz w:val="25"/>
          <w:szCs w:val="25"/>
          <w:lang w:val="ro-RO"/>
        </w:rPr>
        <w:t>celor eligibili</w:t>
      </w:r>
      <w:r w:rsidR="007248A9" w:rsidRPr="00C743F9">
        <w:rPr>
          <w:rFonts w:ascii="Times New Roman" w:hAnsi="Times New Roman" w:cs="Times New Roman"/>
          <w:sz w:val="25"/>
          <w:szCs w:val="25"/>
          <w:lang w:val="ro-RO"/>
        </w:rPr>
        <w:t xml:space="preserve"> ca</w:t>
      </w:r>
      <w:r w:rsidR="00FB4EA5" w:rsidRPr="00C743F9">
        <w:rPr>
          <w:rFonts w:ascii="Times New Roman" w:hAnsi="Times New Roman" w:cs="Times New Roman"/>
          <w:sz w:val="25"/>
          <w:szCs w:val="25"/>
          <w:lang w:val="ro-RO"/>
        </w:rPr>
        <w:t xml:space="preserve"> </w:t>
      </w:r>
      <w:r w:rsidRPr="00C743F9">
        <w:rPr>
          <w:rFonts w:ascii="Times New Roman" w:hAnsi="Times New Roman" w:cs="Times New Roman"/>
          <w:sz w:val="25"/>
          <w:szCs w:val="25"/>
          <w:lang w:val="ro-RO"/>
        </w:rPr>
        <w:t xml:space="preserve">votanți. </w:t>
      </w:r>
    </w:p>
    <w:p w14:paraId="2E5D7DB7" w14:textId="7C3BC14B" w:rsidR="007248A9" w:rsidRPr="00C743F9" w:rsidRDefault="00DE0017" w:rsidP="00FB4EA5">
      <w:pPr>
        <w:spacing w:line="360" w:lineRule="auto"/>
        <w:ind w:firstLine="720"/>
        <w:jc w:val="both"/>
        <w:rPr>
          <w:rFonts w:ascii="Times New Roman" w:hAnsi="Times New Roman" w:cs="Times New Roman"/>
          <w:sz w:val="25"/>
          <w:szCs w:val="25"/>
          <w:lang w:val="ro-RO"/>
        </w:rPr>
      </w:pPr>
      <w:r w:rsidRPr="00C743F9">
        <w:rPr>
          <w:rFonts w:ascii="Times New Roman" w:hAnsi="Times New Roman" w:cs="Times New Roman"/>
          <w:sz w:val="25"/>
          <w:szCs w:val="25"/>
          <w:lang w:val="ro-RO"/>
        </w:rPr>
        <w:t xml:space="preserve">Metodele </w:t>
      </w:r>
      <w:r w:rsidR="007248A9" w:rsidRPr="00C743F9">
        <w:rPr>
          <w:rFonts w:ascii="Times New Roman" w:hAnsi="Times New Roman" w:cs="Times New Roman"/>
          <w:sz w:val="25"/>
          <w:szCs w:val="25"/>
          <w:lang w:val="ro-RO"/>
        </w:rPr>
        <w:t xml:space="preserve">de informare </w:t>
      </w:r>
      <w:r w:rsidRPr="00C743F9">
        <w:rPr>
          <w:rFonts w:ascii="Times New Roman" w:hAnsi="Times New Roman" w:cs="Times New Roman"/>
          <w:sz w:val="25"/>
          <w:szCs w:val="25"/>
          <w:lang w:val="ro-RO"/>
        </w:rPr>
        <w:t>multimedia ar trebui utilizate pentru a asigura o educație civică eficientă</w:t>
      </w:r>
      <w:r w:rsidR="007248A9" w:rsidRPr="00C743F9">
        <w:rPr>
          <w:rFonts w:ascii="Times New Roman" w:hAnsi="Times New Roman" w:cs="Times New Roman"/>
          <w:sz w:val="25"/>
          <w:szCs w:val="25"/>
          <w:lang w:val="ro-RO"/>
        </w:rPr>
        <w:t xml:space="preserve"> </w:t>
      </w:r>
      <w:r w:rsidRPr="00C743F9">
        <w:rPr>
          <w:rFonts w:ascii="Times New Roman" w:hAnsi="Times New Roman" w:cs="Times New Roman"/>
          <w:sz w:val="25"/>
          <w:szCs w:val="25"/>
          <w:lang w:val="ro-RO"/>
        </w:rPr>
        <w:t>pentru persoanele cu diferite niveluri de alfabetizare</w:t>
      </w:r>
      <w:r w:rsidR="00FB4EA5" w:rsidRPr="00C743F9">
        <w:rPr>
          <w:rFonts w:ascii="Times New Roman" w:hAnsi="Times New Roman" w:cs="Times New Roman"/>
          <w:sz w:val="25"/>
          <w:szCs w:val="25"/>
          <w:lang w:val="ro-RO"/>
        </w:rPr>
        <w:t xml:space="preserve"> electorală</w:t>
      </w:r>
      <w:r w:rsidRPr="00C743F9">
        <w:rPr>
          <w:rFonts w:ascii="Times New Roman" w:hAnsi="Times New Roman" w:cs="Times New Roman"/>
          <w:sz w:val="25"/>
          <w:szCs w:val="25"/>
          <w:lang w:val="ro-RO"/>
        </w:rPr>
        <w:t xml:space="preserve">. </w:t>
      </w:r>
    </w:p>
    <w:p w14:paraId="3A134207" w14:textId="66FC904E" w:rsidR="00DE0017" w:rsidRPr="00C743F9" w:rsidRDefault="00DE0017" w:rsidP="00FB4EA5">
      <w:pPr>
        <w:spacing w:line="360" w:lineRule="auto"/>
        <w:ind w:firstLine="720"/>
        <w:jc w:val="both"/>
        <w:rPr>
          <w:rFonts w:ascii="Times New Roman" w:hAnsi="Times New Roman" w:cs="Times New Roman"/>
          <w:sz w:val="25"/>
          <w:szCs w:val="25"/>
          <w:lang w:val="ro-RO"/>
        </w:rPr>
      </w:pPr>
      <w:r w:rsidRPr="00C743F9">
        <w:rPr>
          <w:rFonts w:ascii="Times New Roman" w:hAnsi="Times New Roman" w:cs="Times New Roman"/>
          <w:sz w:val="25"/>
          <w:szCs w:val="25"/>
          <w:lang w:val="ro-RO"/>
        </w:rPr>
        <w:t>Campaniile de educare a electoratului trebuie extinse</w:t>
      </w:r>
      <w:r w:rsidR="007B404E" w:rsidRPr="00C743F9">
        <w:rPr>
          <w:rFonts w:ascii="Times New Roman" w:hAnsi="Times New Roman" w:cs="Times New Roman"/>
          <w:sz w:val="25"/>
          <w:szCs w:val="25"/>
          <w:lang w:val="ro-RO"/>
        </w:rPr>
        <w:t xml:space="preserve"> </w:t>
      </w:r>
      <w:r w:rsidRPr="00C743F9">
        <w:rPr>
          <w:rFonts w:ascii="Times New Roman" w:hAnsi="Times New Roman" w:cs="Times New Roman"/>
          <w:sz w:val="25"/>
          <w:szCs w:val="25"/>
          <w:lang w:val="ro-RO"/>
        </w:rPr>
        <w:t xml:space="preserve">pe întreg teritoriul țării, inclusiv în zonele rurale și periferice. Declarația ONU din 1992 privind </w:t>
      </w:r>
      <w:r w:rsidR="00FB4EA5" w:rsidRPr="00C743F9">
        <w:rPr>
          <w:rFonts w:ascii="Times New Roman" w:hAnsi="Times New Roman" w:cs="Times New Roman"/>
          <w:sz w:val="25"/>
          <w:szCs w:val="25"/>
          <w:lang w:val="ro-RO"/>
        </w:rPr>
        <w:t>“</w:t>
      </w:r>
      <w:r w:rsidRPr="00C743F9">
        <w:rPr>
          <w:rFonts w:ascii="Times New Roman" w:hAnsi="Times New Roman" w:cs="Times New Roman"/>
          <w:sz w:val="25"/>
          <w:szCs w:val="25"/>
          <w:lang w:val="ro-RO"/>
        </w:rPr>
        <w:t>drepturile persoanelor care aparțin</w:t>
      </w:r>
      <w:r w:rsidR="007248A9" w:rsidRPr="00C743F9">
        <w:rPr>
          <w:rFonts w:ascii="Times New Roman" w:hAnsi="Times New Roman" w:cs="Times New Roman"/>
          <w:sz w:val="25"/>
          <w:szCs w:val="25"/>
          <w:lang w:val="ro-RO"/>
        </w:rPr>
        <w:t xml:space="preserve"> m</w:t>
      </w:r>
      <w:r w:rsidRPr="00C743F9">
        <w:rPr>
          <w:rFonts w:ascii="Times New Roman" w:hAnsi="Times New Roman" w:cs="Times New Roman"/>
          <w:sz w:val="25"/>
          <w:szCs w:val="25"/>
          <w:lang w:val="ro-RO"/>
        </w:rPr>
        <w:t>inoritățil</w:t>
      </w:r>
      <w:r w:rsidR="007248A9" w:rsidRPr="00C743F9">
        <w:rPr>
          <w:rFonts w:ascii="Times New Roman" w:hAnsi="Times New Roman" w:cs="Times New Roman"/>
          <w:sz w:val="25"/>
          <w:szCs w:val="25"/>
          <w:lang w:val="ro-RO"/>
        </w:rPr>
        <w:t>or</w:t>
      </w:r>
      <w:r w:rsidRPr="00C743F9">
        <w:rPr>
          <w:rFonts w:ascii="Times New Roman" w:hAnsi="Times New Roman" w:cs="Times New Roman"/>
          <w:sz w:val="25"/>
          <w:szCs w:val="25"/>
          <w:lang w:val="ro-RO"/>
        </w:rPr>
        <w:t xml:space="preserve"> naționale sau etnice, religioase și lingvistice</w:t>
      </w:r>
      <w:r w:rsidR="00FB4EA5" w:rsidRPr="00C743F9">
        <w:rPr>
          <w:rFonts w:ascii="Times New Roman" w:hAnsi="Times New Roman" w:cs="Times New Roman"/>
          <w:sz w:val="25"/>
          <w:szCs w:val="25"/>
          <w:lang w:val="ro-RO"/>
        </w:rPr>
        <w:t>”</w:t>
      </w:r>
      <w:r w:rsidR="007248A9" w:rsidRPr="00C743F9">
        <w:rPr>
          <w:rFonts w:ascii="Times New Roman" w:hAnsi="Times New Roman" w:cs="Times New Roman"/>
          <w:sz w:val="25"/>
          <w:szCs w:val="25"/>
          <w:lang w:val="ro-RO"/>
        </w:rPr>
        <w:t xml:space="preserve"> </w:t>
      </w:r>
      <w:r w:rsidRPr="00C743F9">
        <w:rPr>
          <w:rFonts w:ascii="Times New Roman" w:hAnsi="Times New Roman" w:cs="Times New Roman"/>
          <w:sz w:val="25"/>
          <w:szCs w:val="25"/>
          <w:lang w:val="ro-RO"/>
        </w:rPr>
        <w:t>specifică</w:t>
      </w:r>
      <w:r w:rsidRPr="00C743F9">
        <w:rPr>
          <w:rFonts w:ascii="Times New Roman" w:hAnsi="Times New Roman" w:cs="Times New Roman"/>
          <w:sz w:val="25"/>
          <w:szCs w:val="25"/>
          <w:lang w:val="ro-RO"/>
        </w:rPr>
        <w:br/>
      </w:r>
      <w:r w:rsidR="007248A9" w:rsidRPr="00C743F9">
        <w:rPr>
          <w:rFonts w:ascii="Times New Roman" w:hAnsi="Times New Roman" w:cs="Times New Roman"/>
          <w:sz w:val="25"/>
          <w:szCs w:val="25"/>
          <w:lang w:val="ro-RO"/>
        </w:rPr>
        <w:t>“m</w:t>
      </w:r>
      <w:r w:rsidRPr="00C743F9">
        <w:rPr>
          <w:rFonts w:ascii="Times New Roman" w:hAnsi="Times New Roman" w:cs="Times New Roman"/>
          <w:sz w:val="25"/>
          <w:szCs w:val="25"/>
          <w:lang w:val="ro-RO"/>
        </w:rPr>
        <w:t>andatul pentru incluziune</w:t>
      </w:r>
      <w:r w:rsidR="007248A9" w:rsidRPr="00C743F9">
        <w:rPr>
          <w:rFonts w:ascii="Times New Roman" w:hAnsi="Times New Roman" w:cs="Times New Roman"/>
          <w:sz w:val="25"/>
          <w:szCs w:val="25"/>
          <w:lang w:val="ro-RO"/>
        </w:rPr>
        <w:t>”</w:t>
      </w:r>
      <w:r w:rsidRPr="00C743F9">
        <w:rPr>
          <w:rFonts w:ascii="Times New Roman" w:hAnsi="Times New Roman" w:cs="Times New Roman"/>
          <w:sz w:val="25"/>
          <w:szCs w:val="25"/>
          <w:lang w:val="ro-RO"/>
        </w:rPr>
        <w:t xml:space="preserve"> și </w:t>
      </w:r>
      <w:r w:rsidR="007248A9" w:rsidRPr="00C743F9">
        <w:rPr>
          <w:rFonts w:ascii="Times New Roman" w:hAnsi="Times New Roman" w:cs="Times New Roman"/>
          <w:sz w:val="25"/>
          <w:szCs w:val="25"/>
          <w:lang w:val="ro-RO"/>
        </w:rPr>
        <w:t xml:space="preserve">acordă </w:t>
      </w:r>
      <w:r w:rsidRPr="00C743F9">
        <w:rPr>
          <w:rFonts w:ascii="Times New Roman" w:hAnsi="Times New Roman" w:cs="Times New Roman"/>
          <w:sz w:val="25"/>
          <w:szCs w:val="25"/>
          <w:lang w:val="ro-RO"/>
        </w:rPr>
        <w:t xml:space="preserve">o atenție deosebită femeilor, persoanelor cu </w:t>
      </w:r>
      <w:r w:rsidR="007248A9" w:rsidRPr="00C743F9">
        <w:rPr>
          <w:rFonts w:ascii="Times New Roman" w:hAnsi="Times New Roman" w:cs="Times New Roman"/>
          <w:sz w:val="25"/>
          <w:szCs w:val="25"/>
          <w:lang w:val="ro-RO"/>
        </w:rPr>
        <w:t>dizabilități dar</w:t>
      </w:r>
      <w:r w:rsidRPr="00C743F9">
        <w:rPr>
          <w:rFonts w:ascii="Times New Roman" w:hAnsi="Times New Roman" w:cs="Times New Roman"/>
          <w:sz w:val="25"/>
          <w:szCs w:val="25"/>
          <w:lang w:val="ro-RO"/>
        </w:rPr>
        <w:t xml:space="preserve"> și altor grupuri subreprezentate în societate din punct de vedere al participării electorale universale.</w:t>
      </w:r>
      <w:r w:rsidR="007248A9" w:rsidRPr="00C743F9">
        <w:rPr>
          <w:rFonts w:ascii="Times New Roman" w:hAnsi="Times New Roman" w:cs="Times New Roman"/>
          <w:sz w:val="25"/>
          <w:szCs w:val="25"/>
          <w:lang w:val="ro-RO"/>
        </w:rPr>
        <w:t xml:space="preserve"> </w:t>
      </w:r>
      <w:r w:rsidRPr="00C743F9">
        <w:rPr>
          <w:rFonts w:ascii="Times New Roman" w:hAnsi="Times New Roman" w:cs="Times New Roman"/>
          <w:sz w:val="25"/>
          <w:szCs w:val="25"/>
          <w:lang w:val="ro-RO"/>
        </w:rPr>
        <w:t xml:space="preserve">Accentul pus pe educația civică și electorală pentru toți este stabilit </w:t>
      </w:r>
      <w:r w:rsidR="007248A9" w:rsidRPr="00C743F9">
        <w:rPr>
          <w:rFonts w:ascii="Times New Roman" w:hAnsi="Times New Roman" w:cs="Times New Roman"/>
          <w:sz w:val="25"/>
          <w:szCs w:val="25"/>
          <w:lang w:val="ro-RO"/>
        </w:rPr>
        <w:t xml:space="preserve">și </w:t>
      </w:r>
      <w:r w:rsidRPr="00C743F9">
        <w:rPr>
          <w:rFonts w:ascii="Times New Roman" w:hAnsi="Times New Roman" w:cs="Times New Roman"/>
          <w:sz w:val="25"/>
          <w:szCs w:val="25"/>
          <w:lang w:val="ro-RO"/>
        </w:rPr>
        <w:t>în Manualul UNCHR</w:t>
      </w:r>
      <w:r w:rsidR="000F728C" w:rsidRPr="00C743F9">
        <w:rPr>
          <w:rFonts w:ascii="Times New Roman" w:hAnsi="Times New Roman" w:cs="Times New Roman"/>
          <w:sz w:val="25"/>
          <w:szCs w:val="25"/>
          <w:lang w:val="ro-RO"/>
        </w:rPr>
        <w:t xml:space="preserve"> (Înaltul Comisariat pentru Refugiați al Națiunilor Unite), O franciză universală nediscriminatorie pentru adulți este în mod clar un mandat juridic al EMB-urilor, în conformitate cu dreptul internațional și, prin urmare, o cerință a dreptului intern</w:t>
      </w:r>
      <w:r w:rsidR="00FB4EA5" w:rsidRPr="00C743F9">
        <w:rPr>
          <w:rFonts w:ascii="Times New Roman" w:hAnsi="Times New Roman" w:cs="Times New Roman"/>
          <w:sz w:val="25"/>
          <w:szCs w:val="25"/>
          <w:lang w:val="ro-RO"/>
        </w:rPr>
        <w:t xml:space="preserve"> în fiecare jurisdicție</w:t>
      </w:r>
      <w:r w:rsidR="000F728C" w:rsidRPr="00C743F9">
        <w:rPr>
          <w:rFonts w:ascii="Times New Roman" w:hAnsi="Times New Roman" w:cs="Times New Roman"/>
          <w:sz w:val="25"/>
          <w:szCs w:val="25"/>
          <w:lang w:val="ro-RO"/>
        </w:rPr>
        <w:t>.</w:t>
      </w:r>
    </w:p>
    <w:p w14:paraId="596C2D43" w14:textId="77777777" w:rsidR="00AC3EE7" w:rsidRDefault="00DE0017" w:rsidP="00AC3EE7">
      <w:pPr>
        <w:spacing w:line="360" w:lineRule="auto"/>
        <w:ind w:firstLine="720"/>
        <w:jc w:val="both"/>
        <w:rPr>
          <w:rFonts w:ascii="Times New Roman" w:hAnsi="Times New Roman" w:cs="Times New Roman"/>
          <w:sz w:val="25"/>
          <w:szCs w:val="25"/>
          <w:lang w:val="it-IT"/>
        </w:rPr>
      </w:pPr>
      <w:r w:rsidRPr="00F01E42">
        <w:rPr>
          <w:rFonts w:ascii="Times New Roman" w:hAnsi="Times New Roman" w:cs="Times New Roman"/>
          <w:i/>
          <w:iCs/>
          <w:sz w:val="25"/>
          <w:szCs w:val="25"/>
          <w:lang w:val="it-IT"/>
        </w:rPr>
        <w:lastRenderedPageBreak/>
        <w:t xml:space="preserve">Dimensiuni funcționale </w:t>
      </w:r>
      <w:r w:rsidRPr="00F01E42">
        <w:rPr>
          <w:rFonts w:ascii="Times New Roman" w:hAnsi="Times New Roman" w:cs="Times New Roman"/>
          <w:sz w:val="25"/>
          <w:szCs w:val="25"/>
          <w:lang w:val="it-IT"/>
        </w:rPr>
        <w:t>- cele mai bune practici și proceduri care fac</w:t>
      </w:r>
      <w:r w:rsidR="00FB4EA5">
        <w:rPr>
          <w:rFonts w:ascii="Times New Roman" w:hAnsi="Times New Roman" w:cs="Times New Roman"/>
          <w:sz w:val="25"/>
          <w:szCs w:val="25"/>
          <w:lang w:val="it-IT"/>
        </w:rPr>
        <w:t xml:space="preserve"> </w:t>
      </w:r>
      <w:r w:rsidR="000F728C" w:rsidRPr="00F01E42">
        <w:rPr>
          <w:rFonts w:ascii="Times New Roman" w:hAnsi="Times New Roman" w:cs="Times New Roman"/>
          <w:sz w:val="25"/>
          <w:szCs w:val="25"/>
          <w:lang w:val="it-IT"/>
        </w:rPr>
        <w:t xml:space="preserve">procesele </w:t>
      </w:r>
      <w:r w:rsidRPr="00F01E42">
        <w:rPr>
          <w:rFonts w:ascii="Times New Roman" w:hAnsi="Times New Roman" w:cs="Times New Roman"/>
          <w:sz w:val="25"/>
          <w:szCs w:val="25"/>
          <w:lang w:val="it-IT"/>
        </w:rPr>
        <w:t>electorale incluzive</w:t>
      </w:r>
      <w:r w:rsidR="000F728C" w:rsidRPr="00F01E42">
        <w:rPr>
          <w:rFonts w:ascii="Times New Roman" w:hAnsi="Times New Roman" w:cs="Times New Roman"/>
          <w:sz w:val="25"/>
          <w:szCs w:val="25"/>
          <w:lang w:val="it-IT"/>
        </w:rPr>
        <w:t xml:space="preserve"> și </w:t>
      </w:r>
      <w:r w:rsidRPr="00F01E42">
        <w:rPr>
          <w:rFonts w:ascii="Times New Roman" w:hAnsi="Times New Roman" w:cs="Times New Roman"/>
          <w:sz w:val="25"/>
          <w:szCs w:val="25"/>
          <w:lang w:val="it-IT"/>
        </w:rPr>
        <w:t>participative</w:t>
      </w:r>
      <w:r w:rsidR="00FB4EA5">
        <w:rPr>
          <w:rFonts w:ascii="Times New Roman" w:hAnsi="Times New Roman" w:cs="Times New Roman"/>
          <w:sz w:val="25"/>
          <w:szCs w:val="25"/>
          <w:lang w:val="it-IT"/>
        </w:rPr>
        <w:t xml:space="preserve"> </w:t>
      </w:r>
      <w:r w:rsidRPr="00F01E42">
        <w:rPr>
          <w:rFonts w:ascii="Times New Roman" w:hAnsi="Times New Roman" w:cs="Times New Roman"/>
          <w:sz w:val="25"/>
          <w:szCs w:val="25"/>
          <w:lang w:val="it-IT"/>
        </w:rPr>
        <w:t>pentru a fi credibil</w:t>
      </w:r>
      <w:r w:rsidR="000F728C" w:rsidRPr="00F01E42">
        <w:rPr>
          <w:rFonts w:ascii="Times New Roman" w:hAnsi="Times New Roman" w:cs="Times New Roman"/>
          <w:sz w:val="25"/>
          <w:szCs w:val="25"/>
          <w:lang w:val="it-IT"/>
        </w:rPr>
        <w:t>e.</w:t>
      </w:r>
      <w:r w:rsidR="00F01E42" w:rsidRPr="00F01E42">
        <w:rPr>
          <w:rFonts w:ascii="Times New Roman" w:hAnsi="Times New Roman" w:cs="Times New Roman"/>
          <w:sz w:val="25"/>
          <w:szCs w:val="25"/>
          <w:lang w:val="it-IT"/>
        </w:rPr>
        <w:t xml:space="preserve">   </w:t>
      </w:r>
      <w:r w:rsidRPr="00F01E42">
        <w:rPr>
          <w:rFonts w:ascii="Times New Roman" w:hAnsi="Times New Roman" w:cs="Times New Roman"/>
          <w:sz w:val="25"/>
          <w:szCs w:val="25"/>
          <w:lang w:val="it-IT"/>
        </w:rPr>
        <w:t>Organ</w:t>
      </w:r>
      <w:r w:rsidR="000F728C" w:rsidRPr="00F01E42">
        <w:rPr>
          <w:rFonts w:ascii="Times New Roman" w:hAnsi="Times New Roman" w:cs="Times New Roman"/>
          <w:sz w:val="25"/>
          <w:szCs w:val="25"/>
          <w:lang w:val="it-IT"/>
        </w:rPr>
        <w:t xml:space="preserve">ismele </w:t>
      </w:r>
      <w:r w:rsidRPr="00F01E42">
        <w:rPr>
          <w:rFonts w:ascii="Times New Roman" w:hAnsi="Times New Roman" w:cs="Times New Roman"/>
          <w:sz w:val="25"/>
          <w:szCs w:val="25"/>
          <w:lang w:val="it-IT"/>
        </w:rPr>
        <w:t xml:space="preserve">de </w:t>
      </w:r>
      <w:r w:rsidR="000F728C" w:rsidRPr="00F01E42">
        <w:rPr>
          <w:rFonts w:ascii="Times New Roman" w:hAnsi="Times New Roman" w:cs="Times New Roman"/>
          <w:sz w:val="25"/>
          <w:szCs w:val="25"/>
          <w:lang w:val="it-IT"/>
        </w:rPr>
        <w:t xml:space="preserve">management </w:t>
      </w:r>
      <w:r w:rsidRPr="00F01E42">
        <w:rPr>
          <w:rFonts w:ascii="Times New Roman" w:hAnsi="Times New Roman" w:cs="Times New Roman"/>
          <w:sz w:val="25"/>
          <w:szCs w:val="25"/>
          <w:lang w:val="it-IT"/>
        </w:rPr>
        <w:t>a alegerilor</w:t>
      </w:r>
      <w:r w:rsidR="000F728C" w:rsidRPr="00F01E42">
        <w:rPr>
          <w:rFonts w:ascii="Times New Roman" w:hAnsi="Times New Roman" w:cs="Times New Roman"/>
          <w:sz w:val="25"/>
          <w:szCs w:val="25"/>
          <w:lang w:val="it-IT"/>
        </w:rPr>
        <w:t xml:space="preserve"> (EMB-urile)</w:t>
      </w:r>
      <w:r w:rsidRPr="00F01E42">
        <w:rPr>
          <w:rFonts w:ascii="Times New Roman" w:hAnsi="Times New Roman" w:cs="Times New Roman"/>
          <w:sz w:val="25"/>
          <w:szCs w:val="25"/>
          <w:lang w:val="it-IT"/>
        </w:rPr>
        <w:t xml:space="preserve"> din diferite țări, în vederea îndeplinirii</w:t>
      </w:r>
      <w:r w:rsidR="000F728C" w:rsidRPr="00F01E42">
        <w:rPr>
          <w:rFonts w:ascii="Times New Roman" w:hAnsi="Times New Roman" w:cs="Times New Roman"/>
          <w:sz w:val="25"/>
          <w:szCs w:val="25"/>
          <w:lang w:val="it-IT"/>
        </w:rPr>
        <w:t xml:space="preserve"> </w:t>
      </w:r>
      <w:r w:rsidRPr="00F01E42">
        <w:rPr>
          <w:rFonts w:ascii="Times New Roman" w:hAnsi="Times New Roman" w:cs="Times New Roman"/>
          <w:sz w:val="25"/>
          <w:szCs w:val="25"/>
          <w:lang w:val="it-IT"/>
        </w:rPr>
        <w:t>Mandatul</w:t>
      </w:r>
      <w:r w:rsidR="00FB4EA5">
        <w:rPr>
          <w:rFonts w:ascii="Times New Roman" w:hAnsi="Times New Roman" w:cs="Times New Roman"/>
          <w:sz w:val="25"/>
          <w:szCs w:val="25"/>
          <w:lang w:val="it-IT"/>
        </w:rPr>
        <w:t>ui</w:t>
      </w:r>
      <w:r w:rsidRPr="00F01E42">
        <w:rPr>
          <w:rFonts w:ascii="Times New Roman" w:hAnsi="Times New Roman" w:cs="Times New Roman"/>
          <w:sz w:val="25"/>
          <w:szCs w:val="25"/>
          <w:lang w:val="it-IT"/>
        </w:rPr>
        <w:t xml:space="preserve"> </w:t>
      </w:r>
      <w:r w:rsidR="00FB4EA5">
        <w:rPr>
          <w:rFonts w:ascii="Times New Roman" w:hAnsi="Times New Roman" w:cs="Times New Roman"/>
          <w:sz w:val="25"/>
          <w:szCs w:val="25"/>
          <w:lang w:val="it-IT"/>
        </w:rPr>
        <w:t xml:space="preserve">fundamental </w:t>
      </w:r>
      <w:r w:rsidRPr="00F01E42">
        <w:rPr>
          <w:rFonts w:ascii="Times New Roman" w:hAnsi="Times New Roman" w:cs="Times New Roman"/>
          <w:sz w:val="25"/>
          <w:szCs w:val="25"/>
          <w:lang w:val="it-IT"/>
        </w:rPr>
        <w:t>pentru „alegeri incluzive” a</w:t>
      </w:r>
      <w:r w:rsidR="000F728C" w:rsidRPr="00F01E42">
        <w:rPr>
          <w:rFonts w:ascii="Times New Roman" w:hAnsi="Times New Roman" w:cs="Times New Roman"/>
          <w:sz w:val="25"/>
          <w:szCs w:val="25"/>
          <w:lang w:val="it-IT"/>
        </w:rPr>
        <w:t xml:space="preserve">u îmbunătățit </w:t>
      </w:r>
      <w:r w:rsidRPr="00F01E42">
        <w:rPr>
          <w:rFonts w:ascii="Times New Roman" w:hAnsi="Times New Roman" w:cs="Times New Roman"/>
          <w:sz w:val="25"/>
          <w:szCs w:val="25"/>
          <w:lang w:val="it-IT"/>
        </w:rPr>
        <w:t>cadrul operațional și</w:t>
      </w:r>
      <w:r w:rsidR="00FB4EA5">
        <w:rPr>
          <w:rFonts w:ascii="Times New Roman" w:hAnsi="Times New Roman" w:cs="Times New Roman"/>
          <w:sz w:val="25"/>
          <w:szCs w:val="25"/>
          <w:lang w:val="it-IT"/>
        </w:rPr>
        <w:t xml:space="preserve"> </w:t>
      </w:r>
      <w:r w:rsidR="000F728C" w:rsidRPr="00F01E42">
        <w:rPr>
          <w:rFonts w:ascii="Times New Roman" w:hAnsi="Times New Roman" w:cs="Times New Roman"/>
          <w:sz w:val="25"/>
          <w:szCs w:val="25"/>
          <w:lang w:val="it-IT"/>
        </w:rPr>
        <w:t xml:space="preserve">au implementat </w:t>
      </w:r>
      <w:r w:rsidR="00F01E42">
        <w:rPr>
          <w:rFonts w:ascii="Times New Roman" w:hAnsi="Times New Roman" w:cs="Times New Roman"/>
          <w:sz w:val="25"/>
          <w:szCs w:val="25"/>
          <w:lang w:val="it-IT"/>
        </w:rPr>
        <w:t xml:space="preserve">inițiative, </w:t>
      </w:r>
      <w:r w:rsidRPr="00F01E42">
        <w:rPr>
          <w:rFonts w:ascii="Times New Roman" w:hAnsi="Times New Roman" w:cs="Times New Roman"/>
          <w:sz w:val="25"/>
          <w:szCs w:val="25"/>
          <w:lang w:val="it-IT"/>
        </w:rPr>
        <w:t>strategii și planuri de acțiune pentru a identifica și a elimina barierele</w:t>
      </w:r>
      <w:r w:rsidR="000F728C" w:rsidRPr="00F01E42">
        <w:rPr>
          <w:rFonts w:ascii="Times New Roman" w:hAnsi="Times New Roman" w:cs="Times New Roman"/>
          <w:sz w:val="25"/>
          <w:szCs w:val="25"/>
          <w:lang w:val="it-IT"/>
        </w:rPr>
        <w:t xml:space="preserve"> dar și pentru </w:t>
      </w:r>
      <w:r w:rsidRPr="00F01E42">
        <w:rPr>
          <w:rFonts w:ascii="Times New Roman" w:hAnsi="Times New Roman" w:cs="Times New Roman"/>
          <w:sz w:val="25"/>
          <w:szCs w:val="25"/>
          <w:lang w:val="it-IT"/>
        </w:rPr>
        <w:t>facilita</w:t>
      </w:r>
      <w:r w:rsidR="000F728C" w:rsidRPr="00F01E42">
        <w:rPr>
          <w:rFonts w:ascii="Times New Roman" w:hAnsi="Times New Roman" w:cs="Times New Roman"/>
          <w:sz w:val="25"/>
          <w:szCs w:val="25"/>
          <w:lang w:val="it-IT"/>
        </w:rPr>
        <w:t>rea</w:t>
      </w:r>
      <w:r w:rsidRPr="00F01E42">
        <w:rPr>
          <w:rFonts w:ascii="Times New Roman" w:hAnsi="Times New Roman" w:cs="Times New Roman"/>
          <w:sz w:val="25"/>
          <w:szCs w:val="25"/>
          <w:lang w:val="it-IT"/>
        </w:rPr>
        <w:br/>
        <w:t xml:space="preserve">și maximizarea participării tuturor categoriilor de alegători. </w:t>
      </w:r>
      <w:r w:rsidR="00FB4EA5">
        <w:rPr>
          <w:rFonts w:ascii="Times New Roman" w:hAnsi="Times New Roman" w:cs="Times New Roman"/>
          <w:sz w:val="25"/>
          <w:szCs w:val="25"/>
          <w:lang w:val="it-IT"/>
        </w:rPr>
        <w:t xml:space="preserve">Printre acțiuni se pot enumera: </w:t>
      </w:r>
      <w:r w:rsidRPr="000F728C">
        <w:rPr>
          <w:rFonts w:ascii="Times New Roman" w:hAnsi="Times New Roman" w:cs="Times New Roman"/>
          <w:sz w:val="25"/>
          <w:szCs w:val="25"/>
          <w:lang w:val="it-IT"/>
        </w:rPr>
        <w:t xml:space="preserve"> eliminarea</w:t>
      </w:r>
      <w:r w:rsidR="00FB4EA5">
        <w:rPr>
          <w:rFonts w:ascii="Times New Roman" w:hAnsi="Times New Roman" w:cs="Times New Roman"/>
          <w:sz w:val="25"/>
          <w:szCs w:val="25"/>
          <w:lang w:val="it-IT"/>
        </w:rPr>
        <w:t xml:space="preserve"> </w:t>
      </w:r>
      <w:r w:rsidR="000F728C" w:rsidRPr="000F728C">
        <w:rPr>
          <w:rFonts w:ascii="Times New Roman" w:hAnsi="Times New Roman" w:cs="Times New Roman"/>
          <w:sz w:val="25"/>
          <w:szCs w:val="25"/>
          <w:lang w:val="it-IT"/>
        </w:rPr>
        <w:t>b</w:t>
      </w:r>
      <w:r w:rsidRPr="000F728C">
        <w:rPr>
          <w:rFonts w:ascii="Times New Roman" w:hAnsi="Times New Roman" w:cs="Times New Roman"/>
          <w:sz w:val="25"/>
          <w:szCs w:val="25"/>
          <w:lang w:val="it-IT"/>
        </w:rPr>
        <w:t>ariere</w:t>
      </w:r>
      <w:r w:rsidR="000F728C">
        <w:rPr>
          <w:rFonts w:ascii="Times New Roman" w:hAnsi="Times New Roman" w:cs="Times New Roman"/>
          <w:sz w:val="25"/>
          <w:szCs w:val="25"/>
          <w:lang w:val="it-IT"/>
        </w:rPr>
        <w:t>lor</w:t>
      </w:r>
      <w:r w:rsidRPr="000F728C">
        <w:rPr>
          <w:rFonts w:ascii="Times New Roman" w:hAnsi="Times New Roman" w:cs="Times New Roman"/>
          <w:sz w:val="25"/>
          <w:szCs w:val="25"/>
          <w:lang w:val="it-IT"/>
        </w:rPr>
        <w:t xml:space="preserve"> cu care se confruntă femeile, persoanele cu </w:t>
      </w:r>
      <w:r w:rsidR="00FB4EA5">
        <w:rPr>
          <w:rFonts w:ascii="Times New Roman" w:hAnsi="Times New Roman" w:cs="Times New Roman"/>
          <w:sz w:val="25"/>
          <w:szCs w:val="25"/>
          <w:lang w:val="it-IT"/>
        </w:rPr>
        <w:t>dizabilități</w:t>
      </w:r>
      <w:r w:rsidRPr="000F728C">
        <w:rPr>
          <w:rFonts w:ascii="Times New Roman" w:hAnsi="Times New Roman" w:cs="Times New Roman"/>
          <w:sz w:val="25"/>
          <w:szCs w:val="25"/>
          <w:lang w:val="it-IT"/>
        </w:rPr>
        <w:t>, persoanele în vârstă</w:t>
      </w:r>
      <w:r w:rsidR="00F01E42">
        <w:rPr>
          <w:rFonts w:ascii="Times New Roman" w:hAnsi="Times New Roman" w:cs="Times New Roman"/>
          <w:sz w:val="25"/>
          <w:szCs w:val="25"/>
          <w:lang w:val="it-IT"/>
        </w:rPr>
        <w:t>,</w:t>
      </w:r>
      <w:r w:rsidR="00FB4EA5">
        <w:rPr>
          <w:rFonts w:ascii="Times New Roman" w:hAnsi="Times New Roman" w:cs="Times New Roman"/>
          <w:sz w:val="25"/>
          <w:szCs w:val="25"/>
          <w:lang w:val="it-IT"/>
        </w:rPr>
        <w:t xml:space="preserve"> </w:t>
      </w:r>
      <w:r w:rsidRPr="000F728C">
        <w:rPr>
          <w:rFonts w:ascii="Times New Roman" w:hAnsi="Times New Roman" w:cs="Times New Roman"/>
          <w:sz w:val="25"/>
          <w:szCs w:val="25"/>
          <w:lang w:val="it-IT"/>
        </w:rPr>
        <w:t xml:space="preserve">tineri, al treilea gen și </w:t>
      </w:r>
      <w:r w:rsidR="00FB4EA5">
        <w:rPr>
          <w:rFonts w:ascii="Times New Roman" w:hAnsi="Times New Roman" w:cs="Times New Roman"/>
          <w:sz w:val="25"/>
          <w:szCs w:val="25"/>
          <w:lang w:val="it-IT"/>
        </w:rPr>
        <w:t xml:space="preserve">celelate </w:t>
      </w:r>
      <w:r w:rsidR="000F728C">
        <w:rPr>
          <w:rFonts w:ascii="Times New Roman" w:hAnsi="Times New Roman" w:cs="Times New Roman"/>
          <w:sz w:val="25"/>
          <w:szCs w:val="25"/>
          <w:lang w:val="it-IT"/>
        </w:rPr>
        <w:t xml:space="preserve">grupuri </w:t>
      </w:r>
      <w:r w:rsidRPr="000F728C">
        <w:rPr>
          <w:rFonts w:ascii="Times New Roman" w:hAnsi="Times New Roman" w:cs="Times New Roman"/>
          <w:sz w:val="25"/>
          <w:szCs w:val="25"/>
          <w:lang w:val="it-IT"/>
        </w:rPr>
        <w:t>marginalizate. Alte grupuri speciale pot</w:t>
      </w:r>
      <w:r w:rsidR="00FB4EA5">
        <w:rPr>
          <w:rFonts w:ascii="Times New Roman" w:hAnsi="Times New Roman" w:cs="Times New Roman"/>
          <w:sz w:val="25"/>
          <w:szCs w:val="25"/>
          <w:lang w:val="it-IT"/>
        </w:rPr>
        <w:t xml:space="preserve"> </w:t>
      </w:r>
      <w:r w:rsidR="000F728C" w:rsidRPr="000F728C">
        <w:rPr>
          <w:rFonts w:ascii="Times New Roman" w:hAnsi="Times New Roman" w:cs="Times New Roman"/>
          <w:sz w:val="25"/>
          <w:szCs w:val="25"/>
          <w:lang w:val="it-IT"/>
        </w:rPr>
        <w:t>fi</w:t>
      </w:r>
      <w:r w:rsidR="000F728C">
        <w:rPr>
          <w:rFonts w:ascii="Times New Roman" w:hAnsi="Times New Roman" w:cs="Times New Roman"/>
          <w:sz w:val="25"/>
          <w:szCs w:val="25"/>
          <w:lang w:val="it-IT"/>
        </w:rPr>
        <w:t xml:space="preserve"> </w:t>
      </w:r>
      <w:r w:rsidR="00FB4EA5">
        <w:rPr>
          <w:rFonts w:ascii="Times New Roman" w:hAnsi="Times New Roman" w:cs="Times New Roman"/>
          <w:sz w:val="25"/>
          <w:szCs w:val="25"/>
          <w:lang w:val="it-IT"/>
        </w:rPr>
        <w:t xml:space="preserve">reprezentate de </w:t>
      </w:r>
      <w:r w:rsidR="000F728C">
        <w:rPr>
          <w:rFonts w:ascii="Times New Roman" w:hAnsi="Times New Roman" w:cs="Times New Roman"/>
          <w:sz w:val="25"/>
          <w:szCs w:val="25"/>
          <w:lang w:val="it-IT"/>
        </w:rPr>
        <w:t xml:space="preserve">personalul </w:t>
      </w:r>
      <w:r w:rsidR="00F01E42">
        <w:rPr>
          <w:rFonts w:ascii="Times New Roman" w:hAnsi="Times New Roman" w:cs="Times New Roman"/>
          <w:sz w:val="25"/>
          <w:szCs w:val="25"/>
          <w:lang w:val="it-IT"/>
        </w:rPr>
        <w:t>care lucrează în străinătate</w:t>
      </w:r>
      <w:r w:rsidRPr="000F728C">
        <w:rPr>
          <w:rFonts w:ascii="Times New Roman" w:hAnsi="Times New Roman" w:cs="Times New Roman"/>
          <w:sz w:val="25"/>
          <w:szCs w:val="25"/>
          <w:lang w:val="it-IT"/>
        </w:rPr>
        <w:t>,</w:t>
      </w:r>
      <w:r w:rsidR="00FB4EA5">
        <w:rPr>
          <w:rFonts w:ascii="Times New Roman" w:hAnsi="Times New Roman" w:cs="Times New Roman"/>
          <w:sz w:val="25"/>
          <w:szCs w:val="25"/>
          <w:lang w:val="it-IT"/>
        </w:rPr>
        <w:t xml:space="preserve"> </w:t>
      </w:r>
      <w:r w:rsidR="00F01E42">
        <w:rPr>
          <w:rFonts w:ascii="Times New Roman" w:hAnsi="Times New Roman" w:cs="Times New Roman"/>
          <w:sz w:val="25"/>
          <w:szCs w:val="25"/>
          <w:lang w:val="it-IT"/>
        </w:rPr>
        <w:t>persoane</w:t>
      </w:r>
      <w:r w:rsidR="00FB4EA5">
        <w:rPr>
          <w:rFonts w:ascii="Times New Roman" w:hAnsi="Times New Roman" w:cs="Times New Roman"/>
          <w:sz w:val="25"/>
          <w:szCs w:val="25"/>
          <w:lang w:val="it-IT"/>
        </w:rPr>
        <w:t>le</w:t>
      </w:r>
      <w:r w:rsidR="00F01E42">
        <w:rPr>
          <w:rFonts w:ascii="Times New Roman" w:hAnsi="Times New Roman" w:cs="Times New Roman"/>
          <w:sz w:val="25"/>
          <w:szCs w:val="25"/>
          <w:lang w:val="it-IT"/>
        </w:rPr>
        <w:t xml:space="preserve"> </w:t>
      </w:r>
      <w:r w:rsidRPr="000F728C">
        <w:rPr>
          <w:rFonts w:ascii="Times New Roman" w:hAnsi="Times New Roman" w:cs="Times New Roman"/>
          <w:sz w:val="25"/>
          <w:szCs w:val="25"/>
          <w:lang w:val="it-IT"/>
        </w:rPr>
        <w:t xml:space="preserve">cu un nivel scăzut de alfabetizare, </w:t>
      </w:r>
      <w:r w:rsidR="00FB4EA5">
        <w:rPr>
          <w:rFonts w:ascii="Times New Roman" w:hAnsi="Times New Roman" w:cs="Times New Roman"/>
          <w:sz w:val="25"/>
          <w:szCs w:val="25"/>
          <w:lang w:val="it-IT"/>
        </w:rPr>
        <w:t>al treilea gen</w:t>
      </w:r>
      <w:r w:rsidRPr="000F728C">
        <w:rPr>
          <w:rFonts w:ascii="Times New Roman" w:hAnsi="Times New Roman" w:cs="Times New Roman"/>
          <w:sz w:val="25"/>
          <w:szCs w:val="25"/>
          <w:lang w:val="it-IT"/>
        </w:rPr>
        <w:t xml:space="preserve">, </w:t>
      </w:r>
      <w:r w:rsidR="00F01E42">
        <w:rPr>
          <w:rFonts w:ascii="Times New Roman" w:hAnsi="Times New Roman" w:cs="Times New Roman"/>
          <w:sz w:val="25"/>
          <w:szCs w:val="25"/>
          <w:lang w:val="it-IT"/>
        </w:rPr>
        <w:t>i</w:t>
      </w:r>
      <w:r w:rsidRPr="000F728C">
        <w:rPr>
          <w:rFonts w:ascii="Times New Roman" w:hAnsi="Times New Roman" w:cs="Times New Roman"/>
          <w:sz w:val="25"/>
          <w:szCs w:val="25"/>
          <w:lang w:val="it-IT"/>
        </w:rPr>
        <w:t>migranți</w:t>
      </w:r>
      <w:r w:rsidR="00FB4EA5">
        <w:rPr>
          <w:rFonts w:ascii="Times New Roman" w:hAnsi="Times New Roman" w:cs="Times New Roman"/>
          <w:sz w:val="25"/>
          <w:szCs w:val="25"/>
          <w:lang w:val="it-IT"/>
        </w:rPr>
        <w:t>i</w:t>
      </w:r>
      <w:r w:rsidR="00F01E42">
        <w:rPr>
          <w:rFonts w:ascii="Times New Roman" w:hAnsi="Times New Roman" w:cs="Times New Roman"/>
          <w:sz w:val="25"/>
          <w:szCs w:val="25"/>
          <w:lang w:val="it-IT"/>
        </w:rPr>
        <w:t>,</w:t>
      </w:r>
      <w:r w:rsidR="00FB4EA5">
        <w:rPr>
          <w:rFonts w:ascii="Times New Roman" w:hAnsi="Times New Roman" w:cs="Times New Roman"/>
          <w:sz w:val="25"/>
          <w:szCs w:val="25"/>
          <w:lang w:val="it-IT"/>
        </w:rPr>
        <w:t xml:space="preserve"> </w:t>
      </w:r>
      <w:r w:rsidRPr="000F728C">
        <w:rPr>
          <w:rFonts w:ascii="Times New Roman" w:hAnsi="Times New Roman" w:cs="Times New Roman"/>
          <w:sz w:val="25"/>
          <w:szCs w:val="25"/>
          <w:lang w:val="it-IT"/>
        </w:rPr>
        <w:t>persoane</w:t>
      </w:r>
      <w:r w:rsidR="00FB4EA5">
        <w:rPr>
          <w:rFonts w:ascii="Times New Roman" w:hAnsi="Times New Roman" w:cs="Times New Roman"/>
          <w:sz w:val="25"/>
          <w:szCs w:val="25"/>
          <w:lang w:val="it-IT"/>
        </w:rPr>
        <w:t>le</w:t>
      </w:r>
      <w:r w:rsidRPr="000F728C">
        <w:rPr>
          <w:rFonts w:ascii="Times New Roman" w:hAnsi="Times New Roman" w:cs="Times New Roman"/>
          <w:sz w:val="25"/>
          <w:szCs w:val="25"/>
          <w:lang w:val="it-IT"/>
        </w:rPr>
        <w:t xml:space="preserve"> strămutate etc.</w:t>
      </w:r>
      <w:r w:rsidR="00AC3EE7">
        <w:rPr>
          <w:rFonts w:ascii="Times New Roman" w:hAnsi="Times New Roman" w:cs="Times New Roman"/>
          <w:sz w:val="25"/>
          <w:szCs w:val="25"/>
          <w:lang w:val="it-IT"/>
        </w:rPr>
        <w:t xml:space="preserve"> </w:t>
      </w:r>
      <w:r w:rsidRPr="00F01E42">
        <w:rPr>
          <w:rFonts w:ascii="Times New Roman" w:hAnsi="Times New Roman" w:cs="Times New Roman"/>
          <w:sz w:val="25"/>
          <w:szCs w:val="25"/>
          <w:lang w:val="it-IT"/>
        </w:rPr>
        <w:t>EMB</w:t>
      </w:r>
      <w:r w:rsidR="00F01E42" w:rsidRPr="00F01E42">
        <w:rPr>
          <w:rFonts w:ascii="Times New Roman" w:hAnsi="Times New Roman" w:cs="Times New Roman"/>
          <w:sz w:val="25"/>
          <w:szCs w:val="25"/>
          <w:lang w:val="it-IT"/>
        </w:rPr>
        <w:t xml:space="preserve">-urile </w:t>
      </w:r>
      <w:r w:rsidRPr="00F01E42">
        <w:rPr>
          <w:rFonts w:ascii="Times New Roman" w:hAnsi="Times New Roman" w:cs="Times New Roman"/>
          <w:sz w:val="25"/>
          <w:szCs w:val="25"/>
          <w:lang w:val="it-IT"/>
        </w:rPr>
        <w:t>au un rol esențial în sporirea participării tuturor grupurilor enumerate</w:t>
      </w:r>
      <w:r w:rsidR="00AC3EE7">
        <w:rPr>
          <w:rFonts w:ascii="Times New Roman" w:hAnsi="Times New Roman" w:cs="Times New Roman"/>
          <w:sz w:val="25"/>
          <w:szCs w:val="25"/>
          <w:lang w:val="it-IT"/>
        </w:rPr>
        <w:t xml:space="preserve"> </w:t>
      </w:r>
      <w:r w:rsidR="00F01E42" w:rsidRPr="00F01E42">
        <w:rPr>
          <w:rFonts w:ascii="Times New Roman" w:hAnsi="Times New Roman" w:cs="Times New Roman"/>
          <w:sz w:val="25"/>
          <w:szCs w:val="25"/>
          <w:lang w:val="it-IT"/>
        </w:rPr>
        <w:t>mai sus</w:t>
      </w:r>
      <w:r w:rsidRPr="00F01E42">
        <w:rPr>
          <w:rFonts w:ascii="Times New Roman" w:hAnsi="Times New Roman" w:cs="Times New Roman"/>
          <w:sz w:val="25"/>
          <w:szCs w:val="25"/>
          <w:lang w:val="it-IT"/>
        </w:rPr>
        <w:t xml:space="preserve">. </w:t>
      </w:r>
    </w:p>
    <w:p w14:paraId="00F988C6" w14:textId="3BFB98E2" w:rsidR="003F0CF8" w:rsidRPr="00AC3EE7" w:rsidRDefault="00DE0017" w:rsidP="00AC3EE7">
      <w:pPr>
        <w:spacing w:line="360" w:lineRule="auto"/>
        <w:ind w:firstLine="720"/>
        <w:jc w:val="both"/>
        <w:rPr>
          <w:rFonts w:ascii="Times New Roman" w:hAnsi="Times New Roman" w:cs="Times New Roman"/>
          <w:sz w:val="25"/>
          <w:szCs w:val="25"/>
          <w:lang w:val="es-ES"/>
        </w:rPr>
      </w:pPr>
      <w:r w:rsidRPr="00F01E42">
        <w:rPr>
          <w:rFonts w:ascii="Times New Roman" w:hAnsi="Times New Roman" w:cs="Times New Roman"/>
          <w:sz w:val="25"/>
          <w:szCs w:val="25"/>
          <w:lang w:val="it-IT"/>
        </w:rPr>
        <w:t xml:space="preserve">În majoritatea țărilor, </w:t>
      </w:r>
      <w:r w:rsidR="00AC3EE7">
        <w:rPr>
          <w:rFonts w:ascii="Times New Roman" w:hAnsi="Times New Roman" w:cs="Times New Roman"/>
          <w:sz w:val="25"/>
          <w:szCs w:val="25"/>
          <w:lang w:val="it-IT"/>
        </w:rPr>
        <w:t xml:space="preserve">EMB-urile </w:t>
      </w:r>
      <w:r w:rsidRPr="00F01E42">
        <w:rPr>
          <w:rFonts w:ascii="Times New Roman" w:hAnsi="Times New Roman" w:cs="Times New Roman"/>
          <w:sz w:val="25"/>
          <w:szCs w:val="25"/>
          <w:lang w:val="it-IT"/>
        </w:rPr>
        <w:t xml:space="preserve">joacă un rol crucial în </w:t>
      </w:r>
      <w:r w:rsidR="00F01E42" w:rsidRPr="00F01E42">
        <w:rPr>
          <w:rFonts w:ascii="Times New Roman" w:hAnsi="Times New Roman" w:cs="Times New Roman"/>
          <w:sz w:val="25"/>
          <w:szCs w:val="25"/>
          <w:lang w:val="it-IT"/>
        </w:rPr>
        <w:t>el</w:t>
      </w:r>
      <w:r w:rsidR="00F01E42">
        <w:rPr>
          <w:rFonts w:ascii="Times New Roman" w:hAnsi="Times New Roman" w:cs="Times New Roman"/>
          <w:sz w:val="25"/>
          <w:szCs w:val="25"/>
          <w:lang w:val="it-IT"/>
        </w:rPr>
        <w:t xml:space="preserve">aborarea </w:t>
      </w:r>
      <w:r w:rsidRPr="00F01E42">
        <w:rPr>
          <w:rFonts w:ascii="Times New Roman" w:hAnsi="Times New Roman" w:cs="Times New Roman"/>
          <w:sz w:val="25"/>
          <w:szCs w:val="25"/>
          <w:lang w:val="it-IT"/>
        </w:rPr>
        <w:t>strategii</w:t>
      </w:r>
      <w:r w:rsidR="00F01E42">
        <w:rPr>
          <w:rFonts w:ascii="Times New Roman" w:hAnsi="Times New Roman" w:cs="Times New Roman"/>
          <w:sz w:val="25"/>
          <w:szCs w:val="25"/>
          <w:lang w:val="it-IT"/>
        </w:rPr>
        <w:t>lor</w:t>
      </w:r>
      <w:r w:rsidRPr="00F01E42">
        <w:rPr>
          <w:rFonts w:ascii="Times New Roman" w:hAnsi="Times New Roman" w:cs="Times New Roman"/>
          <w:sz w:val="25"/>
          <w:szCs w:val="25"/>
          <w:lang w:val="it-IT"/>
        </w:rPr>
        <w:t xml:space="preserve"> și implementarea politicilor electorale. Cu cunoștințele lor aprofundate și</w:t>
      </w:r>
      <w:r w:rsidR="00AC3EE7">
        <w:rPr>
          <w:rFonts w:ascii="Times New Roman" w:hAnsi="Times New Roman" w:cs="Times New Roman"/>
          <w:sz w:val="25"/>
          <w:szCs w:val="25"/>
          <w:lang w:val="it-IT"/>
        </w:rPr>
        <w:t xml:space="preserve"> </w:t>
      </w:r>
      <w:r w:rsidR="00F01E42" w:rsidRPr="00F01E42">
        <w:rPr>
          <w:rFonts w:ascii="Times New Roman" w:hAnsi="Times New Roman" w:cs="Times New Roman"/>
          <w:sz w:val="25"/>
          <w:szCs w:val="25"/>
          <w:lang w:val="it-IT"/>
        </w:rPr>
        <w:t xml:space="preserve">din </w:t>
      </w:r>
      <w:r w:rsidR="00F01E42">
        <w:rPr>
          <w:rFonts w:ascii="Times New Roman" w:hAnsi="Times New Roman" w:cs="Times New Roman"/>
          <w:sz w:val="25"/>
          <w:szCs w:val="25"/>
          <w:lang w:val="it-IT"/>
        </w:rPr>
        <w:t>p</w:t>
      </w:r>
      <w:r w:rsidRPr="00F01E42">
        <w:rPr>
          <w:rFonts w:ascii="Times New Roman" w:hAnsi="Times New Roman" w:cs="Times New Roman"/>
          <w:sz w:val="25"/>
          <w:szCs w:val="25"/>
          <w:lang w:val="it-IT"/>
        </w:rPr>
        <w:t>ractica legislației electorale, EMB</w:t>
      </w:r>
      <w:r w:rsidR="00F01E42">
        <w:rPr>
          <w:rFonts w:ascii="Times New Roman" w:hAnsi="Times New Roman" w:cs="Times New Roman"/>
          <w:sz w:val="25"/>
          <w:szCs w:val="25"/>
          <w:lang w:val="it-IT"/>
        </w:rPr>
        <w:t xml:space="preserve">-urile </w:t>
      </w:r>
      <w:r w:rsidRPr="00F01E42">
        <w:rPr>
          <w:rFonts w:ascii="Times New Roman" w:hAnsi="Times New Roman" w:cs="Times New Roman"/>
          <w:sz w:val="25"/>
          <w:szCs w:val="25"/>
          <w:lang w:val="it-IT"/>
        </w:rPr>
        <w:t xml:space="preserve">sunt plasate </w:t>
      </w:r>
      <w:r w:rsidR="00F01E42">
        <w:rPr>
          <w:rFonts w:ascii="Times New Roman" w:hAnsi="Times New Roman" w:cs="Times New Roman"/>
          <w:sz w:val="25"/>
          <w:szCs w:val="25"/>
          <w:lang w:val="it-IT"/>
        </w:rPr>
        <w:t xml:space="preserve">strategic în lupta </w:t>
      </w:r>
      <w:r w:rsidRPr="00F01E42">
        <w:rPr>
          <w:rFonts w:ascii="Times New Roman" w:hAnsi="Times New Roman" w:cs="Times New Roman"/>
          <w:sz w:val="25"/>
          <w:szCs w:val="25"/>
          <w:lang w:val="it-IT"/>
        </w:rPr>
        <w:t xml:space="preserve">pentru a sprijini </w:t>
      </w:r>
      <w:r w:rsidR="00F01E42">
        <w:rPr>
          <w:rFonts w:ascii="Times New Roman" w:hAnsi="Times New Roman" w:cs="Times New Roman"/>
          <w:sz w:val="25"/>
          <w:szCs w:val="25"/>
          <w:lang w:val="it-IT"/>
        </w:rPr>
        <w:t>e</w:t>
      </w:r>
      <w:r w:rsidRPr="00F01E42">
        <w:rPr>
          <w:rFonts w:ascii="Times New Roman" w:hAnsi="Times New Roman" w:cs="Times New Roman"/>
          <w:sz w:val="25"/>
          <w:szCs w:val="25"/>
          <w:lang w:val="it-IT"/>
        </w:rPr>
        <w:t xml:space="preserve">galitatea și accesul egal </w:t>
      </w:r>
      <w:r w:rsidR="00F01E42">
        <w:rPr>
          <w:rFonts w:ascii="Times New Roman" w:hAnsi="Times New Roman" w:cs="Times New Roman"/>
          <w:sz w:val="25"/>
          <w:szCs w:val="25"/>
          <w:lang w:val="it-IT"/>
        </w:rPr>
        <w:t>pentru persoanele vulnerabile la</w:t>
      </w:r>
      <w:r w:rsidRPr="00F01E42">
        <w:rPr>
          <w:rFonts w:ascii="Times New Roman" w:hAnsi="Times New Roman" w:cs="Times New Roman"/>
          <w:sz w:val="25"/>
          <w:szCs w:val="25"/>
          <w:lang w:val="it-IT"/>
        </w:rPr>
        <w:t xml:space="preserve"> procesul electoral.</w:t>
      </w:r>
      <w:r w:rsidR="00AC3EE7">
        <w:rPr>
          <w:rFonts w:ascii="Times New Roman" w:hAnsi="Times New Roman" w:cs="Times New Roman"/>
          <w:sz w:val="25"/>
          <w:szCs w:val="25"/>
          <w:lang w:val="it-IT"/>
        </w:rPr>
        <w:t xml:space="preserve"> </w:t>
      </w:r>
      <w:r w:rsidRPr="00AC3EE7">
        <w:rPr>
          <w:rFonts w:ascii="Times New Roman" w:hAnsi="Times New Roman" w:cs="Times New Roman"/>
          <w:sz w:val="25"/>
          <w:szCs w:val="25"/>
          <w:lang w:val="es-ES"/>
        </w:rPr>
        <w:t>EMB</w:t>
      </w:r>
      <w:r w:rsidR="00F01E42" w:rsidRPr="00AC3EE7">
        <w:rPr>
          <w:rFonts w:ascii="Times New Roman" w:hAnsi="Times New Roman" w:cs="Times New Roman"/>
          <w:sz w:val="25"/>
          <w:szCs w:val="25"/>
          <w:lang w:val="es-ES"/>
        </w:rPr>
        <w:t>-</w:t>
      </w:r>
      <w:proofErr w:type="spellStart"/>
      <w:r w:rsidR="00F01E42" w:rsidRPr="00AC3EE7">
        <w:rPr>
          <w:rFonts w:ascii="Times New Roman" w:hAnsi="Times New Roman" w:cs="Times New Roman"/>
          <w:sz w:val="25"/>
          <w:szCs w:val="25"/>
          <w:lang w:val="es-ES"/>
        </w:rPr>
        <w:t>urile</w:t>
      </w:r>
      <w:proofErr w:type="spellEnd"/>
      <w:r w:rsidR="00F01E42" w:rsidRPr="00AC3EE7">
        <w:rPr>
          <w:rFonts w:ascii="Times New Roman" w:hAnsi="Times New Roman" w:cs="Times New Roman"/>
          <w:sz w:val="25"/>
          <w:szCs w:val="25"/>
          <w:lang w:val="es-ES"/>
        </w:rPr>
        <w:t xml:space="preserve"> </w:t>
      </w:r>
      <w:proofErr w:type="spellStart"/>
      <w:r w:rsidRPr="00AC3EE7">
        <w:rPr>
          <w:rFonts w:ascii="Times New Roman" w:hAnsi="Times New Roman" w:cs="Times New Roman"/>
          <w:sz w:val="25"/>
          <w:szCs w:val="25"/>
          <w:lang w:val="es-ES"/>
        </w:rPr>
        <w:t>răspund</w:t>
      </w:r>
      <w:proofErr w:type="spellEnd"/>
      <w:r w:rsidRPr="00AC3EE7">
        <w:rPr>
          <w:rFonts w:ascii="Times New Roman" w:hAnsi="Times New Roman" w:cs="Times New Roman"/>
          <w:sz w:val="25"/>
          <w:szCs w:val="25"/>
          <w:lang w:val="es-ES"/>
        </w:rPr>
        <w:t xml:space="preserve"> </w:t>
      </w:r>
      <w:r w:rsidR="00F01E42" w:rsidRPr="00AC3EE7">
        <w:rPr>
          <w:rFonts w:ascii="Times New Roman" w:hAnsi="Times New Roman" w:cs="Times New Roman"/>
          <w:sz w:val="25"/>
          <w:szCs w:val="25"/>
          <w:lang w:val="es-ES"/>
        </w:rPr>
        <w:t xml:space="preserve">de </w:t>
      </w:r>
      <w:proofErr w:type="spellStart"/>
      <w:r w:rsidR="00F01E42" w:rsidRPr="00AC3EE7">
        <w:rPr>
          <w:rFonts w:ascii="Times New Roman" w:hAnsi="Times New Roman" w:cs="Times New Roman"/>
          <w:sz w:val="25"/>
          <w:szCs w:val="25"/>
          <w:lang w:val="es-ES"/>
        </w:rPr>
        <w:t>implementarea</w:t>
      </w:r>
      <w:proofErr w:type="spellEnd"/>
      <w:r w:rsidR="00F01E42" w:rsidRPr="00AC3EE7">
        <w:rPr>
          <w:rFonts w:ascii="Times New Roman" w:hAnsi="Times New Roman" w:cs="Times New Roman"/>
          <w:sz w:val="25"/>
          <w:szCs w:val="25"/>
          <w:lang w:val="es-ES"/>
        </w:rPr>
        <w:t xml:space="preserve"> </w:t>
      </w:r>
      <w:proofErr w:type="spellStart"/>
      <w:r w:rsidR="00F01E42" w:rsidRPr="00AC3EE7">
        <w:rPr>
          <w:rFonts w:ascii="Times New Roman" w:hAnsi="Times New Roman" w:cs="Times New Roman"/>
          <w:sz w:val="25"/>
          <w:szCs w:val="25"/>
          <w:lang w:val="es-ES"/>
        </w:rPr>
        <w:t>acestor</w:t>
      </w:r>
      <w:proofErr w:type="spellEnd"/>
      <w:r w:rsidR="00F01E42" w:rsidRPr="00AC3EE7">
        <w:rPr>
          <w:rFonts w:ascii="Times New Roman" w:hAnsi="Times New Roman" w:cs="Times New Roman"/>
          <w:sz w:val="25"/>
          <w:szCs w:val="25"/>
          <w:lang w:val="es-ES"/>
        </w:rPr>
        <w:t xml:space="preserve"> </w:t>
      </w:r>
      <w:r w:rsidRPr="00AC3EE7">
        <w:rPr>
          <w:rFonts w:ascii="Times New Roman" w:hAnsi="Times New Roman" w:cs="Times New Roman"/>
          <w:sz w:val="25"/>
          <w:szCs w:val="25"/>
          <w:lang w:val="es-ES"/>
        </w:rPr>
        <w:t>„</w:t>
      </w:r>
      <w:proofErr w:type="spellStart"/>
      <w:r w:rsidRPr="00AC3EE7">
        <w:rPr>
          <w:rFonts w:ascii="Times New Roman" w:hAnsi="Times New Roman" w:cs="Times New Roman"/>
          <w:sz w:val="25"/>
          <w:szCs w:val="25"/>
          <w:lang w:val="es-ES"/>
        </w:rPr>
        <w:t>drepturi</w:t>
      </w:r>
      <w:proofErr w:type="spellEnd"/>
      <w:r w:rsidRPr="00AC3EE7">
        <w:rPr>
          <w:rFonts w:ascii="Times New Roman" w:hAnsi="Times New Roman" w:cs="Times New Roman"/>
          <w:sz w:val="25"/>
          <w:szCs w:val="25"/>
          <w:lang w:val="es-ES"/>
        </w:rPr>
        <w:t xml:space="preserve">” </w:t>
      </w:r>
      <w:proofErr w:type="spellStart"/>
      <w:r w:rsidRPr="00AC3EE7">
        <w:rPr>
          <w:rFonts w:ascii="Times New Roman" w:hAnsi="Times New Roman" w:cs="Times New Roman"/>
          <w:sz w:val="25"/>
          <w:szCs w:val="25"/>
          <w:lang w:val="es-ES"/>
        </w:rPr>
        <w:t>și</w:t>
      </w:r>
      <w:proofErr w:type="spellEnd"/>
      <w:r w:rsidRPr="00AC3EE7">
        <w:rPr>
          <w:rFonts w:ascii="Times New Roman" w:hAnsi="Times New Roman" w:cs="Times New Roman"/>
          <w:sz w:val="25"/>
          <w:szCs w:val="25"/>
          <w:lang w:val="es-ES"/>
        </w:rPr>
        <w:t xml:space="preserve"> </w:t>
      </w:r>
      <w:proofErr w:type="spellStart"/>
      <w:r w:rsidR="00C745CA" w:rsidRPr="00AC3EE7">
        <w:rPr>
          <w:rFonts w:ascii="Times New Roman" w:hAnsi="Times New Roman" w:cs="Times New Roman"/>
          <w:sz w:val="25"/>
          <w:szCs w:val="25"/>
          <w:lang w:val="es-ES"/>
        </w:rPr>
        <w:t>aplică</w:t>
      </w:r>
      <w:proofErr w:type="spellEnd"/>
      <w:r w:rsidR="00C745CA" w:rsidRPr="00AC3EE7">
        <w:rPr>
          <w:rFonts w:ascii="Times New Roman" w:hAnsi="Times New Roman" w:cs="Times New Roman"/>
          <w:sz w:val="25"/>
          <w:szCs w:val="25"/>
          <w:lang w:val="es-ES"/>
        </w:rPr>
        <w:t xml:space="preserve"> </w:t>
      </w:r>
      <w:proofErr w:type="spellStart"/>
      <w:r w:rsidRPr="00AC3EE7">
        <w:rPr>
          <w:rFonts w:ascii="Times New Roman" w:hAnsi="Times New Roman" w:cs="Times New Roman"/>
          <w:sz w:val="25"/>
          <w:szCs w:val="25"/>
          <w:lang w:val="es-ES"/>
        </w:rPr>
        <w:t>aceste</w:t>
      </w:r>
      <w:proofErr w:type="spellEnd"/>
      <w:r w:rsidRPr="00AC3EE7">
        <w:rPr>
          <w:rFonts w:ascii="Times New Roman" w:hAnsi="Times New Roman" w:cs="Times New Roman"/>
          <w:sz w:val="25"/>
          <w:szCs w:val="25"/>
          <w:lang w:val="es-ES"/>
        </w:rPr>
        <w:t xml:space="preserve"> </w:t>
      </w:r>
      <w:proofErr w:type="spellStart"/>
      <w:r w:rsidRPr="00AC3EE7">
        <w:rPr>
          <w:rFonts w:ascii="Times New Roman" w:hAnsi="Times New Roman" w:cs="Times New Roman"/>
          <w:sz w:val="25"/>
          <w:szCs w:val="25"/>
          <w:lang w:val="es-ES"/>
        </w:rPr>
        <w:t>drepturi</w:t>
      </w:r>
      <w:proofErr w:type="spellEnd"/>
      <w:r w:rsidRPr="00AC3EE7">
        <w:rPr>
          <w:rFonts w:ascii="Times New Roman" w:hAnsi="Times New Roman" w:cs="Times New Roman"/>
          <w:sz w:val="25"/>
          <w:szCs w:val="25"/>
          <w:lang w:val="es-ES"/>
        </w:rPr>
        <w:t xml:space="preserve"> </w:t>
      </w:r>
      <w:proofErr w:type="spellStart"/>
      <w:r w:rsidR="00C745CA" w:rsidRPr="00AC3EE7">
        <w:rPr>
          <w:rFonts w:ascii="Times New Roman" w:hAnsi="Times New Roman" w:cs="Times New Roman"/>
          <w:sz w:val="25"/>
          <w:szCs w:val="25"/>
          <w:lang w:val="es-ES"/>
        </w:rPr>
        <w:t>bazîndu</w:t>
      </w:r>
      <w:proofErr w:type="spellEnd"/>
      <w:r w:rsidR="00C745CA" w:rsidRPr="00AC3EE7">
        <w:rPr>
          <w:rFonts w:ascii="Times New Roman" w:hAnsi="Times New Roman" w:cs="Times New Roman"/>
          <w:sz w:val="25"/>
          <w:szCs w:val="25"/>
          <w:lang w:val="es-ES"/>
        </w:rPr>
        <w:t xml:space="preserve">-se pe </w:t>
      </w:r>
      <w:proofErr w:type="spellStart"/>
      <w:r w:rsidRPr="00AC3EE7">
        <w:rPr>
          <w:rFonts w:ascii="Times New Roman" w:hAnsi="Times New Roman" w:cs="Times New Roman"/>
          <w:sz w:val="25"/>
          <w:szCs w:val="25"/>
          <w:lang w:val="es-ES"/>
        </w:rPr>
        <w:t>acte</w:t>
      </w:r>
      <w:r w:rsidR="00C745CA" w:rsidRPr="00AC3EE7">
        <w:rPr>
          <w:rFonts w:ascii="Times New Roman" w:hAnsi="Times New Roman" w:cs="Times New Roman"/>
          <w:sz w:val="25"/>
          <w:szCs w:val="25"/>
          <w:lang w:val="es-ES"/>
        </w:rPr>
        <w:t>le</w:t>
      </w:r>
      <w:proofErr w:type="spellEnd"/>
      <w:r w:rsidR="00C745CA" w:rsidRPr="00AC3EE7">
        <w:rPr>
          <w:rFonts w:ascii="Times New Roman" w:hAnsi="Times New Roman" w:cs="Times New Roman"/>
          <w:sz w:val="25"/>
          <w:szCs w:val="25"/>
          <w:lang w:val="es-ES"/>
        </w:rPr>
        <w:t xml:space="preserve"> normative incidente</w:t>
      </w:r>
      <w:r w:rsidRPr="00AC3EE7">
        <w:rPr>
          <w:rFonts w:ascii="Times New Roman" w:hAnsi="Times New Roman" w:cs="Times New Roman"/>
          <w:sz w:val="25"/>
          <w:szCs w:val="25"/>
          <w:lang w:val="es-ES"/>
        </w:rPr>
        <w:t xml:space="preserve">. </w:t>
      </w:r>
    </w:p>
    <w:p w14:paraId="0766E805" w14:textId="041E6957" w:rsidR="00DE0017" w:rsidRPr="00AC3EE7" w:rsidRDefault="00C86B00" w:rsidP="00AC3EE7">
      <w:pPr>
        <w:spacing w:line="360" w:lineRule="auto"/>
        <w:jc w:val="both"/>
        <w:rPr>
          <w:rFonts w:ascii="Times New Roman" w:hAnsi="Times New Roman" w:cs="Times New Roman"/>
          <w:sz w:val="25"/>
          <w:szCs w:val="25"/>
          <w:lang w:val="es-ES"/>
        </w:rPr>
      </w:pPr>
      <w:r w:rsidRPr="00AC3EE7">
        <w:rPr>
          <w:rFonts w:ascii="Times New Roman" w:hAnsi="Times New Roman" w:cs="Times New Roman"/>
          <w:sz w:val="25"/>
          <w:szCs w:val="25"/>
          <w:lang w:val="es-ES"/>
        </w:rPr>
        <w:t xml:space="preserve">           </w:t>
      </w:r>
      <w:r w:rsidR="00DE0017" w:rsidRPr="00AC3EE7">
        <w:rPr>
          <w:rFonts w:ascii="Times New Roman" w:hAnsi="Times New Roman" w:cs="Times New Roman"/>
          <w:sz w:val="25"/>
          <w:szCs w:val="25"/>
          <w:lang w:val="es-ES"/>
        </w:rPr>
        <w:t xml:space="preserve">Un </w:t>
      </w:r>
      <w:proofErr w:type="spellStart"/>
      <w:r w:rsidR="00DE0017" w:rsidRPr="00AC3EE7">
        <w:rPr>
          <w:rFonts w:ascii="Times New Roman" w:hAnsi="Times New Roman" w:cs="Times New Roman"/>
          <w:sz w:val="25"/>
          <w:szCs w:val="25"/>
          <w:lang w:val="es-ES"/>
        </w:rPr>
        <w:t>exemplu</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tipic</w:t>
      </w:r>
      <w:proofErr w:type="spellEnd"/>
      <w:r w:rsidR="00DE0017" w:rsidRPr="00AC3EE7">
        <w:rPr>
          <w:rFonts w:ascii="Times New Roman" w:hAnsi="Times New Roman" w:cs="Times New Roman"/>
          <w:sz w:val="25"/>
          <w:szCs w:val="25"/>
          <w:lang w:val="es-ES"/>
        </w:rPr>
        <w:t xml:space="preserve"> este </w:t>
      </w:r>
      <w:proofErr w:type="spellStart"/>
      <w:r w:rsidR="00AC3EE7">
        <w:rPr>
          <w:rFonts w:ascii="Times New Roman" w:hAnsi="Times New Roman" w:cs="Times New Roman"/>
          <w:sz w:val="25"/>
          <w:szCs w:val="25"/>
          <w:lang w:val="es-ES"/>
        </w:rPr>
        <w:t>atunci</w:t>
      </w:r>
      <w:proofErr w:type="spellEnd"/>
      <w:r w:rsidR="00AC3EE7">
        <w:rPr>
          <w:rFonts w:ascii="Times New Roman" w:hAnsi="Times New Roman" w:cs="Times New Roman"/>
          <w:sz w:val="25"/>
          <w:szCs w:val="25"/>
          <w:lang w:val="es-ES"/>
        </w:rPr>
        <w:t xml:space="preserve"> </w:t>
      </w:r>
      <w:proofErr w:type="spellStart"/>
      <w:r w:rsidR="00AC3EE7">
        <w:rPr>
          <w:rFonts w:ascii="Times New Roman" w:hAnsi="Times New Roman" w:cs="Times New Roman"/>
          <w:sz w:val="25"/>
          <w:szCs w:val="25"/>
          <w:lang w:val="es-ES"/>
        </w:rPr>
        <w:t>când</w:t>
      </w:r>
      <w:proofErr w:type="spellEnd"/>
      <w:r w:rsidR="00AC3EE7">
        <w:rPr>
          <w:rFonts w:ascii="Times New Roman" w:hAnsi="Times New Roman" w:cs="Times New Roman"/>
          <w:sz w:val="25"/>
          <w:szCs w:val="25"/>
          <w:lang w:val="es-ES"/>
        </w:rPr>
        <w:t xml:space="preserve"> </w:t>
      </w:r>
      <w:r w:rsidR="00AC3EE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Convențiile</w:t>
      </w:r>
      <w:proofErr w:type="spellEnd"/>
      <w:r w:rsidR="00DE0017" w:rsidRPr="00AC3EE7">
        <w:rPr>
          <w:rFonts w:ascii="Times New Roman" w:hAnsi="Times New Roman" w:cs="Times New Roman"/>
          <w:sz w:val="25"/>
          <w:szCs w:val="25"/>
          <w:lang w:val="es-ES"/>
        </w:rPr>
        <w:t xml:space="preserve"> ONU </w:t>
      </w:r>
      <w:proofErr w:type="spellStart"/>
      <w:r w:rsidR="00DE0017" w:rsidRPr="00AC3EE7">
        <w:rPr>
          <w:rFonts w:ascii="Times New Roman" w:hAnsi="Times New Roman" w:cs="Times New Roman"/>
          <w:sz w:val="25"/>
          <w:szCs w:val="25"/>
          <w:lang w:val="es-ES"/>
        </w:rPr>
        <w:t>sau</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mandatul</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juridic</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creează</w:t>
      </w:r>
      <w:proofErr w:type="spellEnd"/>
      <w:r w:rsidR="00DE0017" w:rsidRPr="00AC3EE7">
        <w:rPr>
          <w:rFonts w:ascii="Times New Roman" w:hAnsi="Times New Roman" w:cs="Times New Roman"/>
          <w:sz w:val="25"/>
          <w:szCs w:val="25"/>
          <w:lang w:val="es-ES"/>
        </w:rPr>
        <w:t xml:space="preserve"> un </w:t>
      </w:r>
      <w:proofErr w:type="spellStart"/>
      <w:r w:rsidR="00DE0017" w:rsidRPr="00AC3EE7">
        <w:rPr>
          <w:rFonts w:ascii="Times New Roman" w:hAnsi="Times New Roman" w:cs="Times New Roman"/>
          <w:sz w:val="25"/>
          <w:szCs w:val="25"/>
          <w:lang w:val="es-ES"/>
        </w:rPr>
        <w:t>cadru</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legislativ</w:t>
      </w:r>
      <w:proofErr w:type="spellEnd"/>
      <w:r w:rsidR="00DE0017" w:rsidRPr="00AC3EE7">
        <w:rPr>
          <w:rFonts w:ascii="Times New Roman" w:hAnsi="Times New Roman" w:cs="Times New Roman"/>
          <w:sz w:val="25"/>
          <w:szCs w:val="25"/>
          <w:lang w:val="es-ES"/>
        </w:rPr>
        <w:t xml:space="preserve"> </w:t>
      </w:r>
      <w:proofErr w:type="spellStart"/>
      <w:r w:rsidR="00C745CA" w:rsidRPr="00AC3EE7">
        <w:rPr>
          <w:rFonts w:ascii="Times New Roman" w:hAnsi="Times New Roman" w:cs="Times New Roman"/>
          <w:sz w:val="25"/>
          <w:szCs w:val="25"/>
          <w:lang w:val="es-ES"/>
        </w:rPr>
        <w:t>special</w:t>
      </w:r>
      <w:proofErr w:type="spellEnd"/>
      <w:r w:rsidR="00C745CA"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pentru</w:t>
      </w:r>
      <w:proofErr w:type="spellEnd"/>
      <w:r w:rsidR="00DE0017" w:rsidRPr="00AC3EE7">
        <w:rPr>
          <w:rFonts w:ascii="Times New Roman" w:hAnsi="Times New Roman" w:cs="Times New Roman"/>
          <w:sz w:val="25"/>
          <w:szCs w:val="25"/>
          <w:lang w:val="es-ES"/>
        </w:rPr>
        <w:t xml:space="preserve"> </w:t>
      </w:r>
      <w:proofErr w:type="spellStart"/>
      <w:r w:rsidR="00C745CA" w:rsidRPr="00AC3EE7">
        <w:rPr>
          <w:rFonts w:ascii="Times New Roman" w:hAnsi="Times New Roman" w:cs="Times New Roman"/>
          <w:sz w:val="25"/>
          <w:szCs w:val="25"/>
          <w:lang w:val="es-ES"/>
        </w:rPr>
        <w:t>f</w:t>
      </w:r>
      <w:r w:rsidR="00DE0017" w:rsidRPr="00AC3EE7">
        <w:rPr>
          <w:rFonts w:ascii="Times New Roman" w:hAnsi="Times New Roman" w:cs="Times New Roman"/>
          <w:sz w:val="25"/>
          <w:szCs w:val="25"/>
          <w:lang w:val="es-ES"/>
        </w:rPr>
        <w:t>acilitarea</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și</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accesul</w:t>
      </w:r>
      <w:proofErr w:type="spellEnd"/>
      <w:r w:rsidR="00DE0017" w:rsidRPr="00AC3EE7">
        <w:rPr>
          <w:rFonts w:ascii="Times New Roman" w:hAnsi="Times New Roman" w:cs="Times New Roman"/>
          <w:sz w:val="25"/>
          <w:szCs w:val="25"/>
          <w:lang w:val="es-ES"/>
        </w:rPr>
        <w:t xml:space="preserve"> </w:t>
      </w:r>
      <w:proofErr w:type="spellStart"/>
      <w:r w:rsidR="00C745CA" w:rsidRPr="00AC3EE7">
        <w:rPr>
          <w:rFonts w:ascii="Times New Roman" w:hAnsi="Times New Roman" w:cs="Times New Roman"/>
          <w:sz w:val="25"/>
          <w:szCs w:val="25"/>
          <w:lang w:val="es-ES"/>
        </w:rPr>
        <w:t>persoanelor</w:t>
      </w:r>
      <w:proofErr w:type="spellEnd"/>
      <w:r w:rsidR="00C745CA" w:rsidRPr="00AC3EE7">
        <w:rPr>
          <w:rFonts w:ascii="Times New Roman" w:hAnsi="Times New Roman" w:cs="Times New Roman"/>
          <w:sz w:val="25"/>
          <w:szCs w:val="25"/>
          <w:lang w:val="es-ES"/>
        </w:rPr>
        <w:t xml:space="preserve"> </w:t>
      </w:r>
      <w:proofErr w:type="spellStart"/>
      <w:r w:rsidR="00C745CA" w:rsidRPr="00AC3EE7">
        <w:rPr>
          <w:rFonts w:ascii="Times New Roman" w:hAnsi="Times New Roman" w:cs="Times New Roman"/>
          <w:sz w:val="25"/>
          <w:szCs w:val="25"/>
          <w:lang w:val="es-ES"/>
        </w:rPr>
        <w:t>cu</w:t>
      </w:r>
      <w:proofErr w:type="spellEnd"/>
      <w:r w:rsidR="00C745CA" w:rsidRPr="00AC3EE7">
        <w:rPr>
          <w:rFonts w:ascii="Times New Roman" w:hAnsi="Times New Roman" w:cs="Times New Roman"/>
          <w:sz w:val="25"/>
          <w:szCs w:val="25"/>
          <w:lang w:val="es-ES"/>
        </w:rPr>
        <w:t xml:space="preserve"> </w:t>
      </w:r>
      <w:proofErr w:type="spellStart"/>
      <w:r w:rsidR="00C745CA" w:rsidRPr="00AC3EE7">
        <w:rPr>
          <w:rFonts w:ascii="Times New Roman" w:hAnsi="Times New Roman" w:cs="Times New Roman"/>
          <w:sz w:val="25"/>
          <w:szCs w:val="25"/>
          <w:lang w:val="es-ES"/>
        </w:rPr>
        <w:t>dizabilități</w:t>
      </w:r>
      <w:proofErr w:type="spellEnd"/>
      <w:r w:rsidR="00C745CA" w:rsidRPr="00AC3EE7">
        <w:rPr>
          <w:rFonts w:ascii="Times New Roman" w:hAnsi="Times New Roman" w:cs="Times New Roman"/>
          <w:sz w:val="25"/>
          <w:szCs w:val="25"/>
          <w:lang w:val="es-ES"/>
        </w:rPr>
        <w:t xml:space="preserve">, </w:t>
      </w:r>
      <w:proofErr w:type="spellStart"/>
      <w:r w:rsidR="00C745CA" w:rsidRPr="00AC3EE7">
        <w:rPr>
          <w:rFonts w:ascii="Times New Roman" w:hAnsi="Times New Roman" w:cs="Times New Roman"/>
          <w:sz w:val="25"/>
          <w:szCs w:val="25"/>
          <w:lang w:val="es-ES"/>
        </w:rPr>
        <w:t>femeilor</w:t>
      </w:r>
      <w:proofErr w:type="spellEnd"/>
      <w:r w:rsidR="00C745CA" w:rsidRPr="00AC3EE7">
        <w:rPr>
          <w:rFonts w:ascii="Times New Roman" w:hAnsi="Times New Roman" w:cs="Times New Roman"/>
          <w:sz w:val="25"/>
          <w:szCs w:val="25"/>
          <w:lang w:val="es-ES"/>
        </w:rPr>
        <w:t xml:space="preserve"> </w:t>
      </w:r>
      <w:proofErr w:type="spellStart"/>
      <w:r w:rsidR="00C745CA" w:rsidRPr="00AC3EE7">
        <w:rPr>
          <w:rFonts w:ascii="Times New Roman" w:hAnsi="Times New Roman" w:cs="Times New Roman"/>
          <w:sz w:val="25"/>
          <w:szCs w:val="25"/>
          <w:lang w:val="es-ES"/>
        </w:rPr>
        <w:t>sau</w:t>
      </w:r>
      <w:proofErr w:type="spellEnd"/>
      <w:r w:rsidR="00C745CA" w:rsidRPr="00AC3EE7">
        <w:rPr>
          <w:rFonts w:ascii="Times New Roman" w:hAnsi="Times New Roman" w:cs="Times New Roman"/>
          <w:sz w:val="25"/>
          <w:szCs w:val="25"/>
          <w:lang w:val="es-ES"/>
        </w:rPr>
        <w:t xml:space="preserve"> altor </w:t>
      </w:r>
      <w:proofErr w:type="spellStart"/>
      <w:r w:rsidR="00C745CA" w:rsidRPr="00AC3EE7">
        <w:rPr>
          <w:rFonts w:ascii="Times New Roman" w:hAnsi="Times New Roman" w:cs="Times New Roman"/>
          <w:sz w:val="25"/>
          <w:szCs w:val="25"/>
          <w:lang w:val="es-ES"/>
        </w:rPr>
        <w:t>grupuri</w:t>
      </w:r>
      <w:proofErr w:type="spellEnd"/>
      <w:r w:rsidR="00C745CA" w:rsidRPr="00AC3EE7">
        <w:rPr>
          <w:rFonts w:ascii="Times New Roman" w:hAnsi="Times New Roman" w:cs="Times New Roman"/>
          <w:sz w:val="25"/>
          <w:szCs w:val="25"/>
          <w:lang w:val="es-ES"/>
        </w:rPr>
        <w:t xml:space="preserve"> </w:t>
      </w:r>
      <w:proofErr w:type="spellStart"/>
      <w:r w:rsidR="00C745CA" w:rsidRPr="00AC3EE7">
        <w:rPr>
          <w:rFonts w:ascii="Times New Roman" w:hAnsi="Times New Roman" w:cs="Times New Roman"/>
          <w:sz w:val="25"/>
          <w:szCs w:val="25"/>
          <w:lang w:val="es-ES"/>
        </w:rPr>
        <w:t>subreprezentat</w:t>
      </w:r>
      <w:proofErr w:type="spellEnd"/>
      <w:r w:rsidR="003F0CF8"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Și</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aici</w:t>
      </w:r>
      <w:proofErr w:type="spellEnd"/>
      <w:r w:rsidR="00DE0017" w:rsidRPr="00AC3EE7">
        <w:rPr>
          <w:rFonts w:ascii="Times New Roman" w:hAnsi="Times New Roman" w:cs="Times New Roman"/>
          <w:sz w:val="25"/>
          <w:szCs w:val="25"/>
          <w:lang w:val="es-ES"/>
        </w:rPr>
        <w:t>, literatur</w:t>
      </w:r>
      <w:r w:rsidR="003F0CF8" w:rsidRPr="00AC3EE7">
        <w:rPr>
          <w:rFonts w:ascii="Times New Roman" w:hAnsi="Times New Roman" w:cs="Times New Roman"/>
          <w:sz w:val="25"/>
          <w:szCs w:val="25"/>
          <w:lang w:val="es-ES"/>
        </w:rPr>
        <w:t xml:space="preserve">a </w:t>
      </w:r>
      <w:proofErr w:type="spellStart"/>
      <w:r w:rsidR="003F0CF8" w:rsidRPr="00AC3EE7">
        <w:rPr>
          <w:rFonts w:ascii="Times New Roman" w:hAnsi="Times New Roman" w:cs="Times New Roman"/>
          <w:sz w:val="25"/>
          <w:szCs w:val="25"/>
          <w:lang w:val="es-ES"/>
        </w:rPr>
        <w:t>electorală</w:t>
      </w:r>
      <w:proofErr w:type="spellEnd"/>
      <w:r w:rsidR="00AC3EE7"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r</w:t>
      </w:r>
      <w:r w:rsidR="00DE0017" w:rsidRPr="00AC3EE7">
        <w:rPr>
          <w:rFonts w:ascii="Times New Roman" w:hAnsi="Times New Roman" w:cs="Times New Roman"/>
          <w:sz w:val="25"/>
          <w:szCs w:val="25"/>
          <w:lang w:val="es-ES"/>
        </w:rPr>
        <w:t>eflectă</w:t>
      </w:r>
      <w:proofErr w:type="spellEnd"/>
      <w:r w:rsidR="00DE0017" w:rsidRPr="00AC3EE7">
        <w:rPr>
          <w:rFonts w:ascii="Times New Roman" w:hAnsi="Times New Roman" w:cs="Times New Roman"/>
          <w:sz w:val="25"/>
          <w:szCs w:val="25"/>
          <w:lang w:val="es-ES"/>
        </w:rPr>
        <w:t xml:space="preserve"> o </w:t>
      </w:r>
      <w:proofErr w:type="spellStart"/>
      <w:r w:rsidR="00DE0017" w:rsidRPr="00AC3EE7">
        <w:rPr>
          <w:rFonts w:ascii="Times New Roman" w:hAnsi="Times New Roman" w:cs="Times New Roman"/>
          <w:sz w:val="25"/>
          <w:szCs w:val="25"/>
          <w:lang w:val="es-ES"/>
        </w:rPr>
        <w:t>tendință</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puternică</w:t>
      </w:r>
      <w:proofErr w:type="spellEnd"/>
      <w:r w:rsidR="00DE0017" w:rsidRPr="00AC3EE7">
        <w:rPr>
          <w:rFonts w:ascii="Times New Roman" w:hAnsi="Times New Roman" w:cs="Times New Roman"/>
          <w:sz w:val="25"/>
          <w:szCs w:val="25"/>
          <w:lang w:val="es-ES"/>
        </w:rPr>
        <w:t xml:space="preserve"> a </w:t>
      </w:r>
      <w:proofErr w:type="spellStart"/>
      <w:r w:rsidR="00DE0017" w:rsidRPr="00AC3EE7">
        <w:rPr>
          <w:rFonts w:ascii="Times New Roman" w:hAnsi="Times New Roman" w:cs="Times New Roman"/>
          <w:sz w:val="25"/>
          <w:szCs w:val="25"/>
          <w:lang w:val="es-ES"/>
        </w:rPr>
        <w:t>multor</w:t>
      </w:r>
      <w:proofErr w:type="spellEnd"/>
      <w:r w:rsidR="00DE0017" w:rsidRPr="00AC3EE7">
        <w:rPr>
          <w:rFonts w:ascii="Times New Roman" w:hAnsi="Times New Roman" w:cs="Times New Roman"/>
          <w:sz w:val="25"/>
          <w:szCs w:val="25"/>
          <w:lang w:val="es-ES"/>
        </w:rPr>
        <w:t xml:space="preserve"> EMB</w:t>
      </w:r>
      <w:r w:rsidR="003F0CF8" w:rsidRPr="00AC3EE7">
        <w:rPr>
          <w:rFonts w:ascii="Times New Roman" w:hAnsi="Times New Roman" w:cs="Times New Roman"/>
          <w:sz w:val="25"/>
          <w:szCs w:val="25"/>
          <w:lang w:val="es-ES"/>
        </w:rPr>
        <w:t>-</w:t>
      </w:r>
      <w:proofErr w:type="spellStart"/>
      <w:r w:rsidR="003F0CF8" w:rsidRPr="00AC3EE7">
        <w:rPr>
          <w:rFonts w:ascii="Times New Roman" w:hAnsi="Times New Roman" w:cs="Times New Roman"/>
          <w:sz w:val="25"/>
          <w:szCs w:val="25"/>
          <w:lang w:val="es-ES"/>
        </w:rPr>
        <w:t>uri</w:t>
      </w:r>
      <w:proofErr w:type="spellEnd"/>
      <w:r w:rsidR="003F0CF8" w:rsidRPr="00AC3EE7">
        <w:rPr>
          <w:rFonts w:ascii="Times New Roman" w:hAnsi="Times New Roman" w:cs="Times New Roman"/>
          <w:sz w:val="25"/>
          <w:szCs w:val="25"/>
          <w:lang w:val="es-ES"/>
        </w:rPr>
        <w:t xml:space="preserve"> </w:t>
      </w:r>
      <w:r w:rsidR="00DE0017" w:rsidRPr="00AC3EE7">
        <w:rPr>
          <w:rFonts w:ascii="Times New Roman" w:hAnsi="Times New Roman" w:cs="Times New Roman"/>
          <w:sz w:val="25"/>
          <w:szCs w:val="25"/>
          <w:lang w:val="es-ES"/>
        </w:rPr>
        <w:t xml:space="preserve">de a </w:t>
      </w:r>
      <w:r w:rsidR="003F0CF8" w:rsidRPr="00AC3EE7">
        <w:rPr>
          <w:rFonts w:ascii="Times New Roman" w:hAnsi="Times New Roman" w:cs="Times New Roman"/>
          <w:sz w:val="25"/>
          <w:szCs w:val="25"/>
          <w:lang w:val="es-ES"/>
        </w:rPr>
        <w:t xml:space="preserve">implementa </w:t>
      </w:r>
      <w:proofErr w:type="spellStart"/>
      <w:r w:rsidR="00DE0017" w:rsidRPr="00AC3EE7">
        <w:rPr>
          <w:rFonts w:ascii="Times New Roman" w:hAnsi="Times New Roman" w:cs="Times New Roman"/>
          <w:sz w:val="25"/>
          <w:szCs w:val="25"/>
          <w:lang w:val="es-ES"/>
        </w:rPr>
        <w:t>măsuri</w:t>
      </w:r>
      <w:proofErr w:type="spellEnd"/>
      <w:r w:rsidR="00DE0017" w:rsidRPr="00AC3EE7">
        <w:rPr>
          <w:rFonts w:ascii="Times New Roman" w:hAnsi="Times New Roman" w:cs="Times New Roman"/>
          <w:sz w:val="25"/>
          <w:szCs w:val="25"/>
          <w:lang w:val="es-ES"/>
        </w:rPr>
        <w:t xml:space="preserve"> de facilitare care </w:t>
      </w:r>
      <w:proofErr w:type="spellStart"/>
      <w:r w:rsidR="00DE0017" w:rsidRPr="00AC3EE7">
        <w:rPr>
          <w:rFonts w:ascii="Times New Roman" w:hAnsi="Times New Roman" w:cs="Times New Roman"/>
          <w:sz w:val="25"/>
          <w:szCs w:val="25"/>
          <w:lang w:val="es-ES"/>
        </w:rPr>
        <w:t>merg</w:t>
      </w:r>
      <w:proofErr w:type="spellEnd"/>
      <w:r w:rsid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dincolo</w:t>
      </w:r>
      <w:proofErr w:type="spellEnd"/>
      <w:r w:rsidR="00DE0017" w:rsidRPr="00AC3EE7">
        <w:rPr>
          <w:rFonts w:ascii="Times New Roman" w:hAnsi="Times New Roman" w:cs="Times New Roman"/>
          <w:sz w:val="25"/>
          <w:szCs w:val="25"/>
          <w:lang w:val="es-ES"/>
        </w:rPr>
        <w:t xml:space="preserve"> de „</w:t>
      </w:r>
      <w:proofErr w:type="spellStart"/>
      <w:r w:rsidR="00DE0017" w:rsidRPr="00AC3EE7">
        <w:rPr>
          <w:rFonts w:ascii="Times New Roman" w:hAnsi="Times New Roman" w:cs="Times New Roman"/>
          <w:sz w:val="25"/>
          <w:szCs w:val="25"/>
          <w:lang w:val="es-ES"/>
        </w:rPr>
        <w:t>minimul</w:t>
      </w:r>
      <w:proofErr w:type="spellEnd"/>
      <w:r w:rsidR="00DE0017" w:rsidRPr="00AC3EE7">
        <w:rPr>
          <w:rFonts w:ascii="Times New Roman" w:hAnsi="Times New Roman" w:cs="Times New Roman"/>
          <w:sz w:val="25"/>
          <w:szCs w:val="25"/>
          <w:lang w:val="es-ES"/>
        </w:rPr>
        <w:t xml:space="preserve"> legal”. </w:t>
      </w:r>
      <w:proofErr w:type="spellStart"/>
      <w:r w:rsidR="00DE0017" w:rsidRPr="00AC3EE7">
        <w:rPr>
          <w:rFonts w:ascii="Times New Roman" w:hAnsi="Times New Roman" w:cs="Times New Roman"/>
          <w:sz w:val="25"/>
          <w:szCs w:val="25"/>
          <w:lang w:val="es-ES"/>
        </w:rPr>
        <w:t>Exemplul</w:t>
      </w:r>
      <w:proofErr w:type="spellEnd"/>
      <w:r w:rsidR="00DE0017"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Indiei</w:t>
      </w:r>
      <w:proofErr w:type="spellEnd"/>
      <w:r w:rsidR="003F0CF8" w:rsidRPr="00AC3EE7">
        <w:rPr>
          <w:rFonts w:ascii="Times New Roman" w:hAnsi="Times New Roman" w:cs="Times New Roman"/>
          <w:sz w:val="25"/>
          <w:szCs w:val="25"/>
          <w:lang w:val="es-ES"/>
        </w:rPr>
        <w:t xml:space="preserve"> (</w:t>
      </w:r>
      <w:r w:rsidR="00DE0017" w:rsidRPr="00AC3EE7">
        <w:rPr>
          <w:rFonts w:ascii="Times New Roman" w:hAnsi="Times New Roman" w:cs="Times New Roman"/>
          <w:sz w:val="25"/>
          <w:szCs w:val="25"/>
          <w:lang w:val="es-ES"/>
        </w:rPr>
        <w:t>ECI</w:t>
      </w:r>
      <w:r w:rsidR="003F0CF8" w:rsidRPr="00AC3EE7">
        <w:rPr>
          <w:rFonts w:ascii="Times New Roman" w:hAnsi="Times New Roman" w:cs="Times New Roman"/>
          <w:sz w:val="25"/>
          <w:szCs w:val="25"/>
          <w:lang w:val="es-ES"/>
        </w:rPr>
        <w:t>)</w:t>
      </w:r>
      <w:r w:rsidR="00DE0017" w:rsidRPr="00AC3EE7">
        <w:rPr>
          <w:rFonts w:ascii="Times New Roman" w:hAnsi="Times New Roman" w:cs="Times New Roman"/>
          <w:sz w:val="25"/>
          <w:szCs w:val="25"/>
          <w:lang w:val="es-ES"/>
        </w:rPr>
        <w:t xml:space="preserve"> de clasificare a „</w:t>
      </w:r>
      <w:proofErr w:type="spellStart"/>
      <w:r w:rsidR="00DE0017" w:rsidRPr="00AC3EE7">
        <w:rPr>
          <w:rFonts w:ascii="Times New Roman" w:hAnsi="Times New Roman" w:cs="Times New Roman"/>
          <w:sz w:val="25"/>
          <w:szCs w:val="25"/>
          <w:lang w:val="es-ES"/>
        </w:rPr>
        <w:t>dizabilității</w:t>
      </w:r>
      <w:proofErr w:type="spellEnd"/>
      <w:r w:rsidR="00DE0017" w:rsidRPr="00AC3EE7">
        <w:rPr>
          <w:rFonts w:ascii="Times New Roman" w:hAnsi="Times New Roman" w:cs="Times New Roman"/>
          <w:sz w:val="25"/>
          <w:szCs w:val="25"/>
          <w:lang w:val="es-ES"/>
        </w:rPr>
        <w:t>”</w:t>
      </w:r>
      <w:r w:rsidR="00AC3EE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iar</w:t>
      </w:r>
      <w:proofErr w:type="spellEnd"/>
      <w:r w:rsidR="00DE0017" w:rsidRPr="00AC3EE7">
        <w:rPr>
          <w:rFonts w:ascii="Times New Roman" w:hAnsi="Times New Roman" w:cs="Times New Roman"/>
          <w:sz w:val="25"/>
          <w:szCs w:val="25"/>
          <w:lang w:val="es-ES"/>
        </w:rPr>
        <w:t xml:space="preserve"> „</w:t>
      </w:r>
      <w:proofErr w:type="spellStart"/>
      <w:r w:rsidR="00AC3EE7" w:rsidRPr="00AC3EE7">
        <w:rPr>
          <w:rFonts w:ascii="Times New Roman" w:hAnsi="Times New Roman" w:cs="Times New Roman"/>
          <w:sz w:val="25"/>
          <w:szCs w:val="25"/>
          <w:lang w:val="es-ES"/>
        </w:rPr>
        <w:t>dizabilitatea</w:t>
      </w:r>
      <w:proofErr w:type="spellEnd"/>
      <w:r w:rsidR="00AC3EE7" w:rsidRPr="00AC3EE7">
        <w:rPr>
          <w:rFonts w:ascii="Times New Roman" w:hAnsi="Times New Roman" w:cs="Times New Roman"/>
          <w:sz w:val="25"/>
          <w:szCs w:val="25"/>
          <w:lang w:val="es-ES"/>
        </w:rPr>
        <w:t xml:space="preserve"> </w:t>
      </w:r>
      <w:r w:rsidR="00DE0017" w:rsidRPr="00AC3EE7">
        <w:rPr>
          <w:rFonts w:ascii="Times New Roman" w:hAnsi="Times New Roman" w:cs="Times New Roman"/>
          <w:sz w:val="25"/>
          <w:szCs w:val="25"/>
          <w:lang w:val="es-ES"/>
        </w:rPr>
        <w:t xml:space="preserve">de </w:t>
      </w:r>
      <w:proofErr w:type="spellStart"/>
      <w:r w:rsidR="00DE0017" w:rsidRPr="00AC3EE7">
        <w:rPr>
          <w:rFonts w:ascii="Times New Roman" w:hAnsi="Times New Roman" w:cs="Times New Roman"/>
          <w:sz w:val="25"/>
          <w:szCs w:val="25"/>
          <w:lang w:val="es-ES"/>
        </w:rPr>
        <w:t>referință</w:t>
      </w:r>
      <w:proofErr w:type="spellEnd"/>
      <w:r w:rsidR="00DE0017" w:rsidRPr="00AC3EE7">
        <w:rPr>
          <w:rFonts w:ascii="Times New Roman" w:hAnsi="Times New Roman" w:cs="Times New Roman"/>
          <w:sz w:val="25"/>
          <w:szCs w:val="25"/>
          <w:lang w:val="es-ES"/>
        </w:rPr>
        <w:t xml:space="preserve">” este un </w:t>
      </w:r>
      <w:proofErr w:type="spellStart"/>
      <w:r w:rsidR="00DE0017" w:rsidRPr="00AC3EE7">
        <w:rPr>
          <w:rFonts w:ascii="Times New Roman" w:hAnsi="Times New Roman" w:cs="Times New Roman"/>
          <w:sz w:val="25"/>
          <w:szCs w:val="25"/>
          <w:lang w:val="es-ES"/>
        </w:rPr>
        <w:t>astfel</w:t>
      </w:r>
      <w:proofErr w:type="spellEnd"/>
      <w:r w:rsidR="00DE0017" w:rsidRPr="00AC3EE7">
        <w:rPr>
          <w:rFonts w:ascii="Times New Roman" w:hAnsi="Times New Roman" w:cs="Times New Roman"/>
          <w:sz w:val="25"/>
          <w:szCs w:val="25"/>
          <w:lang w:val="es-ES"/>
        </w:rPr>
        <w:t xml:space="preserve"> de </w:t>
      </w:r>
      <w:proofErr w:type="spellStart"/>
      <w:r w:rsidR="00DE0017" w:rsidRPr="00AC3EE7">
        <w:rPr>
          <w:rFonts w:ascii="Times New Roman" w:hAnsi="Times New Roman" w:cs="Times New Roman"/>
          <w:sz w:val="25"/>
          <w:szCs w:val="25"/>
          <w:lang w:val="es-ES"/>
        </w:rPr>
        <w:t>exemplu</w:t>
      </w:r>
      <w:proofErr w:type="spellEnd"/>
      <w:r w:rsidR="00AC3EE7" w:rsidRPr="00AC3EE7">
        <w:rPr>
          <w:rFonts w:ascii="Times New Roman" w:hAnsi="Times New Roman" w:cs="Times New Roman"/>
          <w:sz w:val="25"/>
          <w:szCs w:val="25"/>
          <w:lang w:val="es-ES"/>
        </w:rPr>
        <w:t xml:space="preserve"> </w:t>
      </w:r>
      <w:r w:rsidR="003F0CF8" w:rsidRPr="00AC3EE7">
        <w:rPr>
          <w:rFonts w:ascii="Times New Roman" w:hAnsi="Times New Roman" w:cs="Times New Roman"/>
          <w:sz w:val="25"/>
          <w:szCs w:val="25"/>
          <w:lang w:val="es-ES"/>
        </w:rPr>
        <w:t xml:space="preserve">(la </w:t>
      </w:r>
      <w:proofErr w:type="spellStart"/>
      <w:r w:rsidR="00DE0017" w:rsidRPr="00AC3EE7">
        <w:rPr>
          <w:rFonts w:ascii="Times New Roman" w:hAnsi="Times New Roman" w:cs="Times New Roman"/>
          <w:sz w:val="25"/>
          <w:szCs w:val="25"/>
          <w:lang w:val="es-ES"/>
        </w:rPr>
        <w:t>alegerile</w:t>
      </w:r>
      <w:proofErr w:type="spellEnd"/>
      <w:r w:rsidR="00DE0017" w:rsidRPr="00AC3EE7">
        <w:rPr>
          <w:rFonts w:ascii="Times New Roman" w:hAnsi="Times New Roman" w:cs="Times New Roman"/>
          <w:sz w:val="25"/>
          <w:szCs w:val="25"/>
          <w:lang w:val="es-ES"/>
        </w:rPr>
        <w:t xml:space="preserve"> din India</w:t>
      </w:r>
      <w:r w:rsidR="003F0CF8" w:rsidRPr="00AC3EE7">
        <w:rPr>
          <w:rFonts w:ascii="Times New Roman" w:hAnsi="Times New Roman" w:cs="Times New Roman"/>
          <w:sz w:val="25"/>
          <w:szCs w:val="25"/>
          <w:lang w:val="es-ES"/>
        </w:rPr>
        <w:t>,</w:t>
      </w:r>
      <w:r w:rsidR="00AC3EE7"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în</w:t>
      </w:r>
      <w:proofErr w:type="spellEnd"/>
      <w:r w:rsidR="003F0CF8"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ziua</w:t>
      </w:r>
      <w:proofErr w:type="spellEnd"/>
      <w:r w:rsidR="003F0CF8"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votului</w:t>
      </w:r>
      <w:proofErr w:type="spellEnd"/>
      <w:r w:rsidR="003F0CF8" w:rsidRPr="00AC3EE7">
        <w:rPr>
          <w:rFonts w:ascii="Times New Roman" w:hAnsi="Times New Roman" w:cs="Times New Roman"/>
          <w:sz w:val="25"/>
          <w:szCs w:val="25"/>
          <w:lang w:val="es-ES"/>
        </w:rPr>
        <w:t>,</w:t>
      </w:r>
      <w:r w:rsidR="00DE0017" w:rsidRPr="00AC3EE7">
        <w:rPr>
          <w:rFonts w:ascii="Times New Roman" w:hAnsi="Times New Roman" w:cs="Times New Roman"/>
          <w:sz w:val="25"/>
          <w:szCs w:val="25"/>
          <w:lang w:val="es-ES"/>
        </w:rPr>
        <w:t xml:space="preserve"> se </w:t>
      </w:r>
      <w:proofErr w:type="spellStart"/>
      <w:r w:rsidR="00DE0017" w:rsidRPr="00AC3EE7">
        <w:rPr>
          <w:rFonts w:ascii="Times New Roman" w:hAnsi="Times New Roman" w:cs="Times New Roman"/>
          <w:sz w:val="25"/>
          <w:szCs w:val="25"/>
          <w:lang w:val="es-ES"/>
        </w:rPr>
        <w:t>vor</w:t>
      </w:r>
      <w:proofErr w:type="spellEnd"/>
      <w:r w:rsidR="00DE0017" w:rsidRPr="00AC3EE7">
        <w:rPr>
          <w:rFonts w:ascii="Times New Roman" w:hAnsi="Times New Roman" w:cs="Times New Roman"/>
          <w:sz w:val="25"/>
          <w:szCs w:val="25"/>
          <w:lang w:val="es-ES"/>
        </w:rPr>
        <w:t xml:space="preserve"> </w:t>
      </w:r>
      <w:r w:rsidR="003F0CF8" w:rsidRPr="00AC3EE7">
        <w:rPr>
          <w:rFonts w:ascii="Times New Roman" w:hAnsi="Times New Roman" w:cs="Times New Roman"/>
          <w:sz w:val="25"/>
          <w:szCs w:val="25"/>
          <w:lang w:val="es-ES"/>
        </w:rPr>
        <w:t xml:space="preserve">marca </w:t>
      </w:r>
      <w:proofErr w:type="spellStart"/>
      <w:r w:rsidR="003F0CF8" w:rsidRPr="00AC3EE7">
        <w:rPr>
          <w:rFonts w:ascii="Times New Roman" w:hAnsi="Times New Roman" w:cs="Times New Roman"/>
          <w:sz w:val="25"/>
          <w:szCs w:val="25"/>
          <w:lang w:val="es-ES"/>
        </w:rPr>
        <w:t>spațiile</w:t>
      </w:r>
      <w:proofErr w:type="spellEnd"/>
      <w:r w:rsidR="003F0CF8" w:rsidRPr="00AC3EE7">
        <w:rPr>
          <w:rFonts w:ascii="Times New Roman" w:hAnsi="Times New Roman" w:cs="Times New Roman"/>
          <w:sz w:val="25"/>
          <w:szCs w:val="25"/>
          <w:lang w:val="es-ES"/>
        </w:rPr>
        <w:t xml:space="preserve"> de votare care </w:t>
      </w:r>
      <w:proofErr w:type="spellStart"/>
      <w:r w:rsidR="003F0CF8" w:rsidRPr="00AC3EE7">
        <w:rPr>
          <w:rFonts w:ascii="Times New Roman" w:hAnsi="Times New Roman" w:cs="Times New Roman"/>
          <w:sz w:val="25"/>
          <w:szCs w:val="25"/>
          <w:lang w:val="es-ES"/>
        </w:rPr>
        <w:t>au</w:t>
      </w:r>
      <w:proofErr w:type="spellEnd"/>
      <w:r w:rsidR="003F0CF8"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facilitatea</w:t>
      </w:r>
      <w:proofErr w:type="spellEnd"/>
      <w:r w:rsidR="003F0CF8"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pentru</w:t>
      </w:r>
      <w:proofErr w:type="spellEnd"/>
      <w:r w:rsidR="003F0CF8"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persoanele</w:t>
      </w:r>
      <w:proofErr w:type="spellEnd"/>
      <w:r w:rsidR="003F0CF8"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cu</w:t>
      </w:r>
      <w:proofErr w:type="spellEnd"/>
      <w:r w:rsidR="003F0CF8"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dizabilități</w:t>
      </w:r>
      <w:proofErr w:type="spellEnd"/>
      <w:r w:rsidR="003F0CF8" w:rsidRPr="00AC3EE7">
        <w:rPr>
          <w:rFonts w:ascii="Times New Roman" w:hAnsi="Times New Roman" w:cs="Times New Roman"/>
          <w:sz w:val="25"/>
          <w:szCs w:val="25"/>
          <w:lang w:val="es-ES"/>
        </w:rPr>
        <w:t>).</w:t>
      </w:r>
      <w:r w:rsidR="00AC3EE7">
        <w:rPr>
          <w:rFonts w:ascii="Times New Roman" w:hAnsi="Times New Roman" w:cs="Times New Roman"/>
          <w:sz w:val="25"/>
          <w:szCs w:val="25"/>
          <w:lang w:val="es-ES"/>
        </w:rPr>
        <w:t xml:space="preserve"> </w:t>
      </w:r>
      <w:r w:rsidR="00DE0017" w:rsidRPr="00AC3EE7">
        <w:rPr>
          <w:rFonts w:ascii="Times New Roman" w:hAnsi="Times New Roman" w:cs="Times New Roman"/>
          <w:sz w:val="25"/>
          <w:szCs w:val="25"/>
          <w:lang w:val="es-ES"/>
        </w:rPr>
        <w:t xml:space="preserve">Cu </w:t>
      </w:r>
      <w:proofErr w:type="spellStart"/>
      <w:r w:rsidR="00DE0017" w:rsidRPr="00AC3EE7">
        <w:rPr>
          <w:rFonts w:ascii="Times New Roman" w:hAnsi="Times New Roman" w:cs="Times New Roman"/>
          <w:sz w:val="25"/>
          <w:szCs w:val="25"/>
          <w:lang w:val="es-ES"/>
        </w:rPr>
        <w:t>toate</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acestea</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în</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conformitate</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cu</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legea</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indiană</w:t>
      </w:r>
      <w:proofErr w:type="spellEnd"/>
      <w:r w:rsidR="00DE0017" w:rsidRPr="00AC3EE7">
        <w:rPr>
          <w:rFonts w:ascii="Times New Roman" w:hAnsi="Times New Roman" w:cs="Times New Roman"/>
          <w:sz w:val="25"/>
          <w:szCs w:val="25"/>
          <w:lang w:val="es-ES"/>
        </w:rPr>
        <w:t xml:space="preserve">, o </w:t>
      </w:r>
      <w:proofErr w:type="spellStart"/>
      <w:r w:rsidR="00DE0017" w:rsidRPr="00AC3EE7">
        <w:rPr>
          <w:rFonts w:ascii="Times New Roman" w:hAnsi="Times New Roman" w:cs="Times New Roman"/>
          <w:sz w:val="25"/>
          <w:szCs w:val="25"/>
          <w:lang w:val="es-ES"/>
        </w:rPr>
        <w:t>persoană</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cu</w:t>
      </w:r>
      <w:proofErr w:type="spellEnd"/>
      <w:r w:rsidR="00DE0017" w:rsidRPr="00AC3EE7">
        <w:rPr>
          <w:rFonts w:ascii="Times New Roman" w:hAnsi="Times New Roman" w:cs="Times New Roman"/>
          <w:sz w:val="25"/>
          <w:szCs w:val="25"/>
          <w:lang w:val="es-ES"/>
        </w:rPr>
        <w:t xml:space="preserve"> un </w:t>
      </w:r>
      <w:proofErr w:type="spellStart"/>
      <w:r w:rsidR="00DE0017" w:rsidRPr="00AC3EE7">
        <w:rPr>
          <w:rFonts w:ascii="Times New Roman" w:hAnsi="Times New Roman" w:cs="Times New Roman"/>
          <w:sz w:val="25"/>
          <w:szCs w:val="25"/>
          <w:lang w:val="es-ES"/>
        </w:rPr>
        <w:t>indice</w:t>
      </w:r>
      <w:proofErr w:type="spellEnd"/>
      <w:r w:rsidR="00DE0017" w:rsidRPr="00AC3EE7">
        <w:rPr>
          <w:rFonts w:ascii="Times New Roman" w:hAnsi="Times New Roman" w:cs="Times New Roman"/>
          <w:sz w:val="25"/>
          <w:szCs w:val="25"/>
          <w:lang w:val="es-ES"/>
        </w:rPr>
        <w:t xml:space="preserve"> de </w:t>
      </w:r>
      <w:proofErr w:type="spellStart"/>
      <w:r w:rsidR="00DE0017" w:rsidRPr="00AC3EE7">
        <w:rPr>
          <w:rFonts w:ascii="Times New Roman" w:hAnsi="Times New Roman" w:cs="Times New Roman"/>
          <w:sz w:val="25"/>
          <w:szCs w:val="25"/>
          <w:lang w:val="es-ES"/>
        </w:rPr>
        <w:t>dizabilitate</w:t>
      </w:r>
      <w:proofErr w:type="spellEnd"/>
      <w:r w:rsidR="00DE0017"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mai</w:t>
      </w:r>
      <w:proofErr w:type="spellEnd"/>
      <w:r w:rsidR="003F0CF8" w:rsidRPr="00AC3EE7">
        <w:rPr>
          <w:rFonts w:ascii="Times New Roman" w:hAnsi="Times New Roman" w:cs="Times New Roman"/>
          <w:sz w:val="25"/>
          <w:szCs w:val="25"/>
          <w:lang w:val="es-ES"/>
        </w:rPr>
        <w:t xml:space="preserve"> mare </w:t>
      </w:r>
      <w:r w:rsidR="00DE0017" w:rsidRPr="00AC3EE7">
        <w:rPr>
          <w:rFonts w:ascii="Times New Roman" w:hAnsi="Times New Roman" w:cs="Times New Roman"/>
          <w:sz w:val="25"/>
          <w:szCs w:val="25"/>
          <w:lang w:val="es-ES"/>
        </w:rPr>
        <w:t>de 40%</w:t>
      </w:r>
      <w:r w:rsidR="00AC3EE7"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beneficiază</w:t>
      </w:r>
      <w:proofErr w:type="spellEnd"/>
      <w:r w:rsidR="003F0CF8" w:rsidRPr="00AC3EE7">
        <w:rPr>
          <w:rFonts w:ascii="Times New Roman" w:hAnsi="Times New Roman" w:cs="Times New Roman"/>
          <w:sz w:val="25"/>
          <w:szCs w:val="25"/>
          <w:lang w:val="es-ES"/>
        </w:rPr>
        <w:t xml:space="preserve"> de </w:t>
      </w:r>
      <w:proofErr w:type="spellStart"/>
      <w:r w:rsidR="00DE0017" w:rsidRPr="00AC3EE7">
        <w:rPr>
          <w:rFonts w:ascii="Times New Roman" w:hAnsi="Times New Roman" w:cs="Times New Roman"/>
          <w:sz w:val="25"/>
          <w:szCs w:val="25"/>
          <w:lang w:val="es-ES"/>
        </w:rPr>
        <w:t>opțiunea</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unui</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mecanism</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special</w:t>
      </w:r>
      <w:proofErr w:type="spellEnd"/>
      <w:r w:rsidR="00DE0017" w:rsidRPr="00AC3EE7">
        <w:rPr>
          <w:rFonts w:ascii="Times New Roman" w:hAnsi="Times New Roman" w:cs="Times New Roman"/>
          <w:sz w:val="25"/>
          <w:szCs w:val="25"/>
          <w:lang w:val="es-ES"/>
        </w:rPr>
        <w:t xml:space="preserve"> de </w:t>
      </w:r>
      <w:proofErr w:type="spellStart"/>
      <w:r w:rsidR="00DE0017" w:rsidRPr="00AC3EE7">
        <w:rPr>
          <w:rFonts w:ascii="Times New Roman" w:hAnsi="Times New Roman" w:cs="Times New Roman"/>
          <w:sz w:val="25"/>
          <w:szCs w:val="25"/>
          <w:lang w:val="es-ES"/>
        </w:rPr>
        <w:t>vot</w:t>
      </w:r>
      <w:proofErr w:type="spellEnd"/>
      <w:r w:rsidR="003F0CF8" w:rsidRPr="00AC3EE7">
        <w:rPr>
          <w:rFonts w:ascii="Times New Roman" w:hAnsi="Times New Roman" w:cs="Times New Roman"/>
          <w:sz w:val="25"/>
          <w:szCs w:val="25"/>
          <w:lang w:val="es-ES"/>
        </w:rPr>
        <w:t xml:space="preserve"> (de </w:t>
      </w:r>
      <w:proofErr w:type="spellStart"/>
      <w:r w:rsidR="003F0CF8" w:rsidRPr="00AC3EE7">
        <w:rPr>
          <w:rFonts w:ascii="Times New Roman" w:hAnsi="Times New Roman" w:cs="Times New Roman"/>
          <w:sz w:val="25"/>
          <w:szCs w:val="25"/>
          <w:lang w:val="es-ES"/>
        </w:rPr>
        <w:t>exemplu</w:t>
      </w:r>
      <w:proofErr w:type="spellEnd"/>
      <w:r w:rsidR="003F0CF8" w:rsidRPr="00AC3EE7">
        <w:rPr>
          <w:rFonts w:ascii="Times New Roman" w:hAnsi="Times New Roman" w:cs="Times New Roman"/>
          <w:sz w:val="25"/>
          <w:szCs w:val="25"/>
          <w:lang w:val="es-ES"/>
        </w:rPr>
        <w:t xml:space="preserve"> urna </w:t>
      </w:r>
      <w:proofErr w:type="spellStart"/>
      <w:r w:rsidR="003F0CF8" w:rsidRPr="00AC3EE7">
        <w:rPr>
          <w:rFonts w:ascii="Times New Roman" w:hAnsi="Times New Roman" w:cs="Times New Roman"/>
          <w:sz w:val="25"/>
          <w:szCs w:val="25"/>
          <w:lang w:val="es-ES"/>
        </w:rPr>
        <w:t>mobilă</w:t>
      </w:r>
      <w:proofErr w:type="spellEnd"/>
      <w:r w:rsidR="003F0CF8" w:rsidRPr="00AC3EE7">
        <w:rPr>
          <w:rFonts w:ascii="Times New Roman" w:hAnsi="Times New Roman" w:cs="Times New Roman"/>
          <w:sz w:val="25"/>
          <w:szCs w:val="25"/>
          <w:lang w:val="es-ES"/>
        </w:rPr>
        <w:t>)</w:t>
      </w:r>
      <w:r w:rsidR="00DE0017" w:rsidRPr="00AC3EE7">
        <w:rPr>
          <w:rFonts w:ascii="Times New Roman" w:hAnsi="Times New Roman" w:cs="Times New Roman"/>
          <w:sz w:val="25"/>
          <w:szCs w:val="25"/>
          <w:lang w:val="es-ES"/>
        </w:rPr>
        <w:t>.</w:t>
      </w:r>
      <w:r w:rsidRPr="00AC3EE7">
        <w:rPr>
          <w:rFonts w:ascii="Times New Roman" w:hAnsi="Times New Roman" w:cs="Times New Roman"/>
          <w:sz w:val="25"/>
          <w:szCs w:val="25"/>
          <w:lang w:val="es-ES"/>
        </w:rPr>
        <w:t xml:space="preserve"> </w:t>
      </w:r>
      <w:r w:rsidR="003F0CF8" w:rsidRPr="00AC3EE7">
        <w:rPr>
          <w:rFonts w:ascii="Times New Roman" w:hAnsi="Times New Roman" w:cs="Times New Roman"/>
          <w:sz w:val="25"/>
          <w:szCs w:val="25"/>
          <w:lang w:val="es-ES"/>
        </w:rPr>
        <w:t>Li</w:t>
      </w:r>
      <w:r w:rsidR="00DE0017" w:rsidRPr="00AC3EE7">
        <w:rPr>
          <w:rFonts w:ascii="Times New Roman" w:hAnsi="Times New Roman" w:cs="Times New Roman"/>
          <w:sz w:val="25"/>
          <w:szCs w:val="25"/>
          <w:lang w:val="es-ES"/>
        </w:rPr>
        <w:t>teratura</w:t>
      </w:r>
      <w:r w:rsidR="00AC3EE7" w:rsidRPr="00AC3EE7">
        <w:rPr>
          <w:rFonts w:ascii="Times New Roman" w:hAnsi="Times New Roman" w:cs="Times New Roman"/>
          <w:sz w:val="25"/>
          <w:szCs w:val="25"/>
          <w:lang w:val="es-ES"/>
        </w:rPr>
        <w:t xml:space="preserve"> </w:t>
      </w:r>
      <w:proofErr w:type="spellStart"/>
      <w:r w:rsidR="00AC3EE7" w:rsidRPr="00AC3EE7">
        <w:rPr>
          <w:rFonts w:ascii="Times New Roman" w:hAnsi="Times New Roman" w:cs="Times New Roman"/>
          <w:sz w:val="25"/>
          <w:szCs w:val="25"/>
          <w:lang w:val="es-ES"/>
        </w:rPr>
        <w:t>electorală</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reflectă</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faptul</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că</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în</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mai</w:t>
      </w:r>
      <w:proofErr w:type="spellEnd"/>
      <w:r w:rsidR="00DE0017" w:rsidRPr="00AC3EE7">
        <w:rPr>
          <w:rFonts w:ascii="Times New Roman" w:hAnsi="Times New Roman" w:cs="Times New Roman"/>
          <w:sz w:val="25"/>
          <w:szCs w:val="25"/>
          <w:lang w:val="es-ES"/>
        </w:rPr>
        <w:t xml:space="preserve"> multe </w:t>
      </w:r>
      <w:proofErr w:type="spellStart"/>
      <w:r w:rsidR="00DE0017" w:rsidRPr="00AC3EE7">
        <w:rPr>
          <w:rFonts w:ascii="Times New Roman" w:hAnsi="Times New Roman" w:cs="Times New Roman"/>
          <w:sz w:val="25"/>
          <w:szCs w:val="25"/>
          <w:lang w:val="es-ES"/>
        </w:rPr>
        <w:t>jurisdicții</w:t>
      </w:r>
      <w:proofErr w:type="spellEnd"/>
      <w:r w:rsidR="00DE0017" w:rsidRPr="00AC3EE7">
        <w:rPr>
          <w:rFonts w:ascii="Times New Roman" w:hAnsi="Times New Roman" w:cs="Times New Roman"/>
          <w:sz w:val="25"/>
          <w:szCs w:val="25"/>
          <w:lang w:val="es-ES"/>
        </w:rPr>
        <w:t>, EMB</w:t>
      </w:r>
      <w:r w:rsidR="003F0CF8" w:rsidRPr="00AC3EE7">
        <w:rPr>
          <w:rFonts w:ascii="Times New Roman" w:hAnsi="Times New Roman" w:cs="Times New Roman"/>
          <w:sz w:val="25"/>
          <w:szCs w:val="25"/>
          <w:lang w:val="es-ES"/>
        </w:rPr>
        <w:t>-</w:t>
      </w:r>
      <w:proofErr w:type="spellStart"/>
      <w:r w:rsidR="003F0CF8" w:rsidRPr="00AC3EE7">
        <w:rPr>
          <w:rFonts w:ascii="Times New Roman" w:hAnsi="Times New Roman" w:cs="Times New Roman"/>
          <w:sz w:val="25"/>
          <w:szCs w:val="25"/>
          <w:lang w:val="es-ES"/>
        </w:rPr>
        <w:t>urile</w:t>
      </w:r>
      <w:proofErr w:type="spellEnd"/>
      <w:r w:rsidR="003F0CF8" w:rsidRPr="00AC3EE7">
        <w:rPr>
          <w:rFonts w:ascii="Times New Roman" w:hAnsi="Times New Roman" w:cs="Times New Roman"/>
          <w:sz w:val="25"/>
          <w:szCs w:val="25"/>
          <w:lang w:val="es-ES"/>
        </w:rPr>
        <w:t xml:space="preserve"> </w:t>
      </w:r>
      <w:proofErr w:type="spellStart"/>
      <w:r w:rsidR="003F0CF8" w:rsidRPr="00AC3EE7">
        <w:rPr>
          <w:rFonts w:ascii="Times New Roman" w:hAnsi="Times New Roman" w:cs="Times New Roman"/>
          <w:sz w:val="25"/>
          <w:szCs w:val="25"/>
          <w:lang w:val="es-ES"/>
        </w:rPr>
        <w:t>au</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luat</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măsuri</w:t>
      </w:r>
      <w:proofErr w:type="spellEnd"/>
      <w:r w:rsidR="00DE0017" w:rsidRPr="00AC3EE7">
        <w:rPr>
          <w:rFonts w:ascii="Times New Roman" w:hAnsi="Times New Roman" w:cs="Times New Roman"/>
          <w:sz w:val="25"/>
          <w:szCs w:val="25"/>
          <w:lang w:val="es-ES"/>
        </w:rPr>
        <w:t xml:space="preserve"> proactive</w:t>
      </w:r>
      <w:r w:rsidR="00AC3EE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pentru</w:t>
      </w:r>
      <w:proofErr w:type="spellEnd"/>
      <w:r w:rsidR="00DE0017" w:rsidRPr="00AC3EE7">
        <w:rPr>
          <w:rFonts w:ascii="Times New Roman" w:hAnsi="Times New Roman" w:cs="Times New Roman"/>
          <w:sz w:val="25"/>
          <w:szCs w:val="25"/>
          <w:lang w:val="es-ES"/>
        </w:rPr>
        <w:t xml:space="preserve"> a crea </w:t>
      </w:r>
      <w:proofErr w:type="spellStart"/>
      <w:r w:rsidR="00DE0017" w:rsidRPr="00AC3EE7">
        <w:rPr>
          <w:rFonts w:ascii="Times New Roman" w:hAnsi="Times New Roman" w:cs="Times New Roman"/>
          <w:sz w:val="25"/>
          <w:szCs w:val="25"/>
          <w:lang w:val="es-ES"/>
        </w:rPr>
        <w:t>proceduri</w:t>
      </w:r>
      <w:proofErr w:type="spellEnd"/>
      <w:r w:rsidR="00DE0017" w:rsidRPr="00AC3EE7">
        <w:rPr>
          <w:rFonts w:ascii="Times New Roman" w:hAnsi="Times New Roman" w:cs="Times New Roman"/>
          <w:sz w:val="25"/>
          <w:szCs w:val="25"/>
          <w:lang w:val="es-ES"/>
        </w:rPr>
        <w:t xml:space="preserve"> standard de operare (SOP) </w:t>
      </w:r>
      <w:proofErr w:type="spellStart"/>
      <w:r w:rsidR="00DE0017" w:rsidRPr="00AC3EE7">
        <w:rPr>
          <w:rFonts w:ascii="Times New Roman" w:hAnsi="Times New Roman" w:cs="Times New Roman"/>
          <w:sz w:val="25"/>
          <w:szCs w:val="25"/>
          <w:lang w:val="es-ES"/>
        </w:rPr>
        <w:t>fără</w:t>
      </w:r>
      <w:proofErr w:type="spellEnd"/>
      <w:r w:rsidR="00DE0017" w:rsidRPr="00AC3EE7">
        <w:rPr>
          <w:rFonts w:ascii="Times New Roman" w:hAnsi="Times New Roman" w:cs="Times New Roman"/>
          <w:sz w:val="25"/>
          <w:szCs w:val="25"/>
          <w:lang w:val="es-ES"/>
        </w:rPr>
        <w:t xml:space="preserve"> a </w:t>
      </w:r>
      <w:proofErr w:type="spellStart"/>
      <w:r w:rsidR="00DE0017" w:rsidRPr="00AC3EE7">
        <w:rPr>
          <w:rFonts w:ascii="Times New Roman" w:hAnsi="Times New Roman" w:cs="Times New Roman"/>
          <w:sz w:val="25"/>
          <w:szCs w:val="25"/>
          <w:lang w:val="es-ES"/>
        </w:rPr>
        <w:t>aștepta</w:t>
      </w:r>
      <w:proofErr w:type="spellEnd"/>
      <w:r w:rsidR="00DE0017" w:rsidRPr="00AC3EE7">
        <w:rPr>
          <w:rFonts w:ascii="Times New Roman" w:hAnsi="Times New Roman" w:cs="Times New Roman"/>
          <w:sz w:val="25"/>
          <w:szCs w:val="25"/>
          <w:lang w:val="es-ES"/>
        </w:rPr>
        <w:t xml:space="preserve"> </w:t>
      </w:r>
      <w:r w:rsidRPr="00AC3EE7">
        <w:rPr>
          <w:rFonts w:ascii="Times New Roman" w:hAnsi="Times New Roman" w:cs="Times New Roman"/>
          <w:sz w:val="25"/>
          <w:szCs w:val="25"/>
          <w:lang w:val="es-ES"/>
        </w:rPr>
        <w:t>o</w:t>
      </w:r>
      <w:r w:rsid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intervenți</w:t>
      </w:r>
      <w:r w:rsidRPr="00AC3EE7">
        <w:rPr>
          <w:rFonts w:ascii="Times New Roman" w:hAnsi="Times New Roman" w:cs="Times New Roman"/>
          <w:sz w:val="25"/>
          <w:szCs w:val="25"/>
          <w:lang w:val="es-ES"/>
        </w:rPr>
        <w:t>e</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legislativă</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Astfel</w:t>
      </w:r>
      <w:proofErr w:type="spellEnd"/>
      <w:r w:rsidR="00DE0017" w:rsidRPr="00AC3EE7">
        <w:rPr>
          <w:rFonts w:ascii="Times New Roman" w:hAnsi="Times New Roman" w:cs="Times New Roman"/>
          <w:sz w:val="25"/>
          <w:szCs w:val="25"/>
          <w:lang w:val="es-ES"/>
        </w:rPr>
        <w:t xml:space="preserve">, </w:t>
      </w:r>
      <w:proofErr w:type="spellStart"/>
      <w:r w:rsidRPr="00AC3EE7">
        <w:rPr>
          <w:rFonts w:ascii="Times New Roman" w:hAnsi="Times New Roman" w:cs="Times New Roman"/>
          <w:sz w:val="25"/>
          <w:szCs w:val="25"/>
          <w:lang w:val="es-ES"/>
        </w:rPr>
        <w:t>au</w:t>
      </w:r>
      <w:proofErr w:type="spellEnd"/>
      <w:r w:rsidRPr="00AC3EE7">
        <w:rPr>
          <w:rFonts w:ascii="Times New Roman" w:hAnsi="Times New Roman" w:cs="Times New Roman"/>
          <w:sz w:val="25"/>
          <w:szCs w:val="25"/>
          <w:lang w:val="es-ES"/>
        </w:rPr>
        <w:t xml:space="preserve"> </w:t>
      </w:r>
      <w:proofErr w:type="spellStart"/>
      <w:r w:rsidRPr="00AC3EE7">
        <w:rPr>
          <w:rFonts w:ascii="Times New Roman" w:hAnsi="Times New Roman" w:cs="Times New Roman"/>
          <w:sz w:val="25"/>
          <w:szCs w:val="25"/>
          <w:lang w:val="es-ES"/>
        </w:rPr>
        <w:t>fost</w:t>
      </w:r>
      <w:proofErr w:type="spellEnd"/>
      <w:r w:rsidRPr="00AC3EE7">
        <w:rPr>
          <w:rFonts w:ascii="Times New Roman" w:hAnsi="Times New Roman" w:cs="Times New Roman"/>
          <w:sz w:val="25"/>
          <w:szCs w:val="25"/>
          <w:lang w:val="es-ES"/>
        </w:rPr>
        <w:t xml:space="preserve"> </w:t>
      </w:r>
      <w:proofErr w:type="spellStart"/>
      <w:r w:rsidRPr="00AC3EE7">
        <w:rPr>
          <w:rFonts w:ascii="Times New Roman" w:hAnsi="Times New Roman" w:cs="Times New Roman"/>
          <w:sz w:val="25"/>
          <w:szCs w:val="25"/>
          <w:lang w:val="es-ES"/>
        </w:rPr>
        <w:t>luate</w:t>
      </w:r>
      <w:proofErr w:type="spellEnd"/>
      <w:r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măsuri</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speciale</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lastRenderedPageBreak/>
        <w:t>pentru</w:t>
      </w:r>
      <w:proofErr w:type="spellEnd"/>
      <w:r w:rsidR="00DE0017" w:rsidRPr="00AC3EE7">
        <w:rPr>
          <w:rFonts w:ascii="Times New Roman" w:hAnsi="Times New Roman" w:cs="Times New Roman"/>
          <w:sz w:val="25"/>
          <w:szCs w:val="25"/>
          <w:lang w:val="es-ES"/>
        </w:rPr>
        <w:t xml:space="preserve"> a </w:t>
      </w:r>
      <w:proofErr w:type="spellStart"/>
      <w:r w:rsidR="00DE0017" w:rsidRPr="00AC3EE7">
        <w:rPr>
          <w:rFonts w:ascii="Times New Roman" w:hAnsi="Times New Roman" w:cs="Times New Roman"/>
          <w:sz w:val="25"/>
          <w:szCs w:val="25"/>
          <w:lang w:val="es-ES"/>
        </w:rPr>
        <w:t>face</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față</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barierelor</w:t>
      </w:r>
      <w:proofErr w:type="spellEnd"/>
      <w:r w:rsidR="00DE0017" w:rsidRPr="00AC3EE7">
        <w:rPr>
          <w:rFonts w:ascii="Times New Roman" w:hAnsi="Times New Roman" w:cs="Times New Roman"/>
          <w:sz w:val="25"/>
          <w:szCs w:val="25"/>
          <w:lang w:val="es-ES"/>
        </w:rPr>
        <w:t xml:space="preserve"> </w:t>
      </w:r>
      <w:proofErr w:type="spellStart"/>
      <w:r w:rsidRPr="00AC3EE7">
        <w:rPr>
          <w:rFonts w:ascii="Times New Roman" w:hAnsi="Times New Roman" w:cs="Times New Roman"/>
          <w:sz w:val="25"/>
          <w:szCs w:val="25"/>
          <w:lang w:val="es-ES"/>
        </w:rPr>
        <w:t>privind</w:t>
      </w:r>
      <w:proofErr w:type="spellEnd"/>
      <w:r w:rsidRPr="00AC3EE7">
        <w:rPr>
          <w:rFonts w:ascii="Times New Roman" w:hAnsi="Times New Roman" w:cs="Times New Roman"/>
          <w:sz w:val="25"/>
          <w:szCs w:val="25"/>
          <w:lang w:val="es-ES"/>
        </w:rPr>
        <w:t xml:space="preserve"> </w:t>
      </w:r>
      <w:r w:rsidR="00AC3EE7" w:rsidRPr="00AC3EE7">
        <w:rPr>
          <w:rFonts w:ascii="Times New Roman" w:hAnsi="Times New Roman" w:cs="Times New Roman"/>
          <w:sz w:val="25"/>
          <w:szCs w:val="25"/>
          <w:lang w:val="es-ES"/>
        </w:rPr>
        <w:t xml:space="preserve"> </w:t>
      </w:r>
      <w:proofErr w:type="spellStart"/>
      <w:r w:rsidRPr="00AC3EE7">
        <w:rPr>
          <w:rFonts w:ascii="Times New Roman" w:hAnsi="Times New Roman" w:cs="Times New Roman"/>
          <w:sz w:val="25"/>
          <w:szCs w:val="25"/>
          <w:lang w:val="es-ES"/>
        </w:rPr>
        <w:t>inclusziunea</w:t>
      </w:r>
      <w:proofErr w:type="spellEnd"/>
      <w:r w:rsidRPr="00AC3EE7">
        <w:rPr>
          <w:rFonts w:ascii="Times New Roman" w:hAnsi="Times New Roman" w:cs="Times New Roman"/>
          <w:sz w:val="25"/>
          <w:szCs w:val="25"/>
          <w:lang w:val="es-ES"/>
        </w:rPr>
        <w:t xml:space="preserve"> care</w:t>
      </w:r>
      <w:r w:rsid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arată</w:t>
      </w:r>
      <w:proofErr w:type="spellEnd"/>
      <w:r w:rsidR="00DE0017" w:rsidRPr="00AC3EE7">
        <w:rPr>
          <w:rFonts w:ascii="Times New Roman" w:hAnsi="Times New Roman" w:cs="Times New Roman"/>
          <w:sz w:val="25"/>
          <w:szCs w:val="25"/>
          <w:lang w:val="es-ES"/>
        </w:rPr>
        <w:t xml:space="preserve"> o </w:t>
      </w:r>
      <w:proofErr w:type="spellStart"/>
      <w:r w:rsidR="00DE0017" w:rsidRPr="00AC3EE7">
        <w:rPr>
          <w:rFonts w:ascii="Times New Roman" w:hAnsi="Times New Roman" w:cs="Times New Roman"/>
          <w:sz w:val="25"/>
          <w:szCs w:val="25"/>
          <w:lang w:val="es-ES"/>
        </w:rPr>
        <w:t>empatie</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și</w:t>
      </w:r>
      <w:proofErr w:type="spellEnd"/>
      <w:r w:rsidR="00DE0017" w:rsidRPr="00AC3EE7">
        <w:rPr>
          <w:rFonts w:ascii="Times New Roman" w:hAnsi="Times New Roman" w:cs="Times New Roman"/>
          <w:sz w:val="25"/>
          <w:szCs w:val="25"/>
          <w:lang w:val="es-ES"/>
        </w:rPr>
        <w:t xml:space="preserve"> un </w:t>
      </w:r>
      <w:proofErr w:type="spellStart"/>
      <w:r w:rsidR="00DE0017" w:rsidRPr="00AC3EE7">
        <w:rPr>
          <w:rFonts w:ascii="Times New Roman" w:hAnsi="Times New Roman" w:cs="Times New Roman"/>
          <w:sz w:val="25"/>
          <w:szCs w:val="25"/>
          <w:lang w:val="es-ES"/>
        </w:rPr>
        <w:t>sentiment</w:t>
      </w:r>
      <w:proofErr w:type="spellEnd"/>
      <w:r w:rsidR="00DE0017" w:rsidRPr="00AC3EE7">
        <w:rPr>
          <w:rFonts w:ascii="Times New Roman" w:hAnsi="Times New Roman" w:cs="Times New Roman"/>
          <w:sz w:val="25"/>
          <w:szCs w:val="25"/>
          <w:lang w:val="es-ES"/>
        </w:rPr>
        <w:t xml:space="preserve"> de </w:t>
      </w:r>
      <w:proofErr w:type="spellStart"/>
      <w:r w:rsidRPr="00AC3EE7">
        <w:rPr>
          <w:rFonts w:ascii="Times New Roman" w:hAnsi="Times New Roman" w:cs="Times New Roman"/>
          <w:sz w:val="25"/>
          <w:szCs w:val="25"/>
          <w:lang w:val="es-ES"/>
        </w:rPr>
        <w:t>îndeplinire</w:t>
      </w:r>
      <w:proofErr w:type="spellEnd"/>
      <w:r w:rsidRPr="00AC3EE7">
        <w:rPr>
          <w:rFonts w:ascii="Times New Roman" w:hAnsi="Times New Roman" w:cs="Times New Roman"/>
          <w:sz w:val="25"/>
          <w:szCs w:val="25"/>
          <w:lang w:val="es-ES"/>
        </w:rPr>
        <w:t xml:space="preserve"> a</w:t>
      </w:r>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mandatul</w:t>
      </w:r>
      <w:r w:rsidRPr="00AC3EE7">
        <w:rPr>
          <w:rFonts w:ascii="Times New Roman" w:hAnsi="Times New Roman" w:cs="Times New Roman"/>
          <w:sz w:val="25"/>
          <w:szCs w:val="25"/>
          <w:lang w:val="es-ES"/>
        </w:rPr>
        <w:t>ui</w:t>
      </w:r>
      <w:proofErr w:type="spellEnd"/>
      <w:r w:rsidRPr="00AC3EE7">
        <w:rPr>
          <w:rFonts w:ascii="Times New Roman" w:hAnsi="Times New Roman" w:cs="Times New Roman"/>
          <w:sz w:val="25"/>
          <w:szCs w:val="25"/>
          <w:lang w:val="es-ES"/>
        </w:rPr>
        <w:t xml:space="preserve"> electoral</w:t>
      </w:r>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în</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temeiul</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cadrelor</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privind</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drepturile</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omului</w:t>
      </w:r>
      <w:proofErr w:type="spellEnd"/>
      <w:r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Genul</w:t>
      </w:r>
      <w:proofErr w:type="spellEnd"/>
      <w:r w:rsidR="00DE0017" w:rsidRPr="00AC3EE7">
        <w:rPr>
          <w:rFonts w:ascii="Times New Roman" w:hAnsi="Times New Roman" w:cs="Times New Roman"/>
          <w:sz w:val="25"/>
          <w:szCs w:val="25"/>
          <w:lang w:val="es-ES"/>
        </w:rPr>
        <w:t xml:space="preserve"> de </w:t>
      </w:r>
      <w:proofErr w:type="spellStart"/>
      <w:r w:rsidR="00DE0017" w:rsidRPr="00AC3EE7">
        <w:rPr>
          <w:rFonts w:ascii="Times New Roman" w:hAnsi="Times New Roman" w:cs="Times New Roman"/>
          <w:sz w:val="25"/>
          <w:szCs w:val="25"/>
          <w:lang w:val="es-ES"/>
        </w:rPr>
        <w:t>măsuri</w:t>
      </w:r>
      <w:proofErr w:type="spellEnd"/>
      <w:r w:rsidR="00DE0017" w:rsidRPr="00AC3EE7">
        <w:rPr>
          <w:rFonts w:ascii="Times New Roman" w:hAnsi="Times New Roman" w:cs="Times New Roman"/>
          <w:sz w:val="25"/>
          <w:szCs w:val="25"/>
          <w:lang w:val="es-ES"/>
        </w:rPr>
        <w:t xml:space="preserve"> de „</w:t>
      </w:r>
      <w:proofErr w:type="spellStart"/>
      <w:r w:rsidR="00DE0017" w:rsidRPr="00AC3EE7">
        <w:rPr>
          <w:rFonts w:ascii="Times New Roman" w:hAnsi="Times New Roman" w:cs="Times New Roman"/>
          <w:sz w:val="25"/>
          <w:szCs w:val="25"/>
          <w:lang w:val="es-ES"/>
        </w:rPr>
        <w:t>mobilizare</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în</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spațiul</w:t>
      </w:r>
      <w:proofErr w:type="spellEnd"/>
      <w:r w:rsidR="00DE0017" w:rsidRPr="00AC3EE7">
        <w:rPr>
          <w:rFonts w:ascii="Times New Roman" w:hAnsi="Times New Roman" w:cs="Times New Roman"/>
          <w:sz w:val="25"/>
          <w:szCs w:val="25"/>
          <w:lang w:val="es-ES"/>
        </w:rPr>
        <w:t xml:space="preserve"> electoral </w:t>
      </w:r>
      <w:proofErr w:type="spellStart"/>
      <w:r w:rsidR="00DE0017" w:rsidRPr="00AC3EE7">
        <w:rPr>
          <w:rFonts w:ascii="Times New Roman" w:hAnsi="Times New Roman" w:cs="Times New Roman"/>
          <w:sz w:val="25"/>
          <w:szCs w:val="25"/>
          <w:lang w:val="es-ES"/>
        </w:rPr>
        <w:t>a</w:t>
      </w:r>
      <w:r w:rsidR="00AC3EE7" w:rsidRPr="00AC3EE7">
        <w:rPr>
          <w:rFonts w:ascii="Times New Roman" w:hAnsi="Times New Roman" w:cs="Times New Roman"/>
          <w:sz w:val="25"/>
          <w:szCs w:val="25"/>
          <w:lang w:val="es-ES"/>
        </w:rPr>
        <w:t>u</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avut</w:t>
      </w:r>
      <w:proofErr w:type="spellEnd"/>
      <w:r w:rsidR="00DE0017" w:rsidRPr="00AC3EE7">
        <w:rPr>
          <w:rFonts w:ascii="Times New Roman" w:hAnsi="Times New Roman" w:cs="Times New Roman"/>
          <w:sz w:val="25"/>
          <w:szCs w:val="25"/>
          <w:lang w:val="es-ES"/>
        </w:rPr>
        <w:t xml:space="preserve"> un rol</w:t>
      </w:r>
      <w:r w:rsidR="00AC3EE7" w:rsidRPr="00AC3EE7">
        <w:rPr>
          <w:rFonts w:ascii="Times New Roman" w:hAnsi="Times New Roman" w:cs="Times New Roman"/>
          <w:sz w:val="25"/>
          <w:szCs w:val="25"/>
          <w:lang w:val="es-ES"/>
        </w:rPr>
        <w:t xml:space="preserve"> </w:t>
      </w:r>
      <w:proofErr w:type="spellStart"/>
      <w:r w:rsidR="00AC3EE7" w:rsidRPr="00AC3EE7">
        <w:rPr>
          <w:rFonts w:ascii="Times New Roman" w:hAnsi="Times New Roman" w:cs="Times New Roman"/>
          <w:sz w:val="25"/>
          <w:szCs w:val="25"/>
          <w:lang w:val="es-ES"/>
        </w:rPr>
        <w:t>major</w:t>
      </w:r>
      <w:proofErr w:type="spellEnd"/>
      <w:r w:rsidR="00AC3EE7" w:rsidRPr="00AC3EE7">
        <w:rPr>
          <w:rFonts w:ascii="Times New Roman" w:hAnsi="Times New Roman" w:cs="Times New Roman"/>
          <w:sz w:val="25"/>
          <w:szCs w:val="25"/>
          <w:lang w:val="es-ES"/>
        </w:rPr>
        <w:t xml:space="preserve"> </w:t>
      </w:r>
      <w:proofErr w:type="spellStart"/>
      <w:r w:rsidR="00AC3EE7" w:rsidRPr="00AC3EE7">
        <w:rPr>
          <w:rFonts w:ascii="Times New Roman" w:hAnsi="Times New Roman" w:cs="Times New Roman"/>
          <w:sz w:val="25"/>
          <w:szCs w:val="25"/>
          <w:lang w:val="es-ES"/>
        </w:rPr>
        <w:t>în</w:t>
      </w:r>
      <w:proofErr w:type="spellEnd"/>
      <w:r w:rsidR="00AC3EE7" w:rsidRPr="00AC3EE7">
        <w:rPr>
          <w:rFonts w:ascii="Times New Roman" w:hAnsi="Times New Roman" w:cs="Times New Roman"/>
          <w:sz w:val="25"/>
          <w:szCs w:val="25"/>
          <w:lang w:val="es-ES"/>
        </w:rPr>
        <w:t xml:space="preserve"> </w:t>
      </w:r>
      <w:proofErr w:type="spellStart"/>
      <w:r w:rsidR="00AC3EE7" w:rsidRPr="00AC3EE7">
        <w:rPr>
          <w:rFonts w:ascii="Times New Roman" w:hAnsi="Times New Roman" w:cs="Times New Roman"/>
          <w:sz w:val="25"/>
          <w:szCs w:val="25"/>
          <w:lang w:val="es-ES"/>
        </w:rPr>
        <w:t>crearea</w:t>
      </w:r>
      <w:proofErr w:type="spellEnd"/>
      <w:r w:rsidR="00AC3EE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efectul</w:t>
      </w:r>
      <w:r w:rsidR="00AC3EE7" w:rsidRPr="00AC3EE7">
        <w:rPr>
          <w:rFonts w:ascii="Times New Roman" w:hAnsi="Times New Roman" w:cs="Times New Roman"/>
          <w:sz w:val="25"/>
          <w:szCs w:val="25"/>
          <w:lang w:val="es-ES"/>
        </w:rPr>
        <w:t>ui</w:t>
      </w:r>
      <w:proofErr w:type="spellEnd"/>
      <w:r w:rsidR="00DE0017" w:rsidRPr="00AC3EE7">
        <w:rPr>
          <w:rFonts w:ascii="Times New Roman" w:hAnsi="Times New Roman" w:cs="Times New Roman"/>
          <w:sz w:val="25"/>
          <w:szCs w:val="25"/>
          <w:lang w:val="es-ES"/>
        </w:rPr>
        <w:t xml:space="preserve"> de </w:t>
      </w:r>
      <w:proofErr w:type="spellStart"/>
      <w:r w:rsidR="00DE0017" w:rsidRPr="00AC3EE7">
        <w:rPr>
          <w:rFonts w:ascii="Times New Roman" w:hAnsi="Times New Roman" w:cs="Times New Roman"/>
          <w:sz w:val="25"/>
          <w:szCs w:val="25"/>
          <w:lang w:val="es-ES"/>
        </w:rPr>
        <w:t>pionierat</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asupra</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recunoașterii</w:t>
      </w:r>
      <w:proofErr w:type="spellEnd"/>
      <w:r w:rsidR="00DE0017" w:rsidRPr="00AC3EE7">
        <w:rPr>
          <w:rFonts w:ascii="Times New Roman" w:hAnsi="Times New Roman" w:cs="Times New Roman"/>
          <w:sz w:val="25"/>
          <w:szCs w:val="25"/>
          <w:lang w:val="es-ES"/>
        </w:rPr>
        <w:t xml:space="preserve"> </w:t>
      </w:r>
      <w:proofErr w:type="spellStart"/>
      <w:r w:rsidR="00AC3EE7" w:rsidRPr="00AC3EE7">
        <w:rPr>
          <w:rFonts w:ascii="Times New Roman" w:hAnsi="Times New Roman" w:cs="Times New Roman"/>
          <w:sz w:val="25"/>
          <w:szCs w:val="25"/>
          <w:lang w:val="es-ES"/>
        </w:rPr>
        <w:t>drepturilor</w:t>
      </w:r>
      <w:proofErr w:type="spellEnd"/>
      <w:r w:rsidR="00AC3EE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grupurilor</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dezavantajate</w:t>
      </w:r>
      <w:proofErr w:type="spellEnd"/>
      <w:r w:rsidR="00DE0017" w:rsidRPr="00AC3EE7">
        <w:rPr>
          <w:rFonts w:ascii="Times New Roman" w:hAnsi="Times New Roman" w:cs="Times New Roman"/>
          <w:sz w:val="25"/>
          <w:szCs w:val="25"/>
          <w:lang w:val="es-ES"/>
        </w:rPr>
        <w:t xml:space="preserve">” </w:t>
      </w:r>
      <w:proofErr w:type="spellStart"/>
      <w:r w:rsidR="00DE0017" w:rsidRPr="00AC3EE7">
        <w:rPr>
          <w:rFonts w:ascii="Times New Roman" w:hAnsi="Times New Roman" w:cs="Times New Roman"/>
          <w:sz w:val="25"/>
          <w:szCs w:val="25"/>
          <w:lang w:val="es-ES"/>
        </w:rPr>
        <w:t>dincolo</w:t>
      </w:r>
      <w:proofErr w:type="spellEnd"/>
      <w:r w:rsidR="00DE0017" w:rsidRPr="00AC3EE7">
        <w:rPr>
          <w:rFonts w:ascii="Times New Roman" w:hAnsi="Times New Roman" w:cs="Times New Roman"/>
          <w:sz w:val="25"/>
          <w:szCs w:val="25"/>
          <w:lang w:val="es-ES"/>
        </w:rPr>
        <w:t xml:space="preserve"> de cele </w:t>
      </w:r>
      <w:proofErr w:type="spellStart"/>
      <w:r w:rsidRPr="00AC3EE7">
        <w:rPr>
          <w:rFonts w:ascii="Times New Roman" w:hAnsi="Times New Roman" w:cs="Times New Roman"/>
          <w:sz w:val="25"/>
          <w:szCs w:val="25"/>
          <w:lang w:val="es-ES"/>
        </w:rPr>
        <w:t>recunoscute</w:t>
      </w:r>
      <w:proofErr w:type="spellEnd"/>
      <w:r w:rsidRPr="00AC3EE7">
        <w:rPr>
          <w:rFonts w:ascii="Times New Roman" w:hAnsi="Times New Roman" w:cs="Times New Roman"/>
          <w:sz w:val="25"/>
          <w:szCs w:val="25"/>
          <w:lang w:val="es-ES"/>
        </w:rPr>
        <w:t xml:space="preserve"> de </w:t>
      </w:r>
      <w:proofErr w:type="spellStart"/>
      <w:r w:rsidRPr="00AC3EE7">
        <w:rPr>
          <w:rFonts w:ascii="Times New Roman" w:hAnsi="Times New Roman" w:cs="Times New Roman"/>
          <w:sz w:val="25"/>
          <w:szCs w:val="25"/>
          <w:lang w:val="es-ES"/>
        </w:rPr>
        <w:t>legislație</w:t>
      </w:r>
      <w:proofErr w:type="spellEnd"/>
      <w:r w:rsidRPr="00AC3EE7">
        <w:rPr>
          <w:rFonts w:ascii="Times New Roman" w:hAnsi="Times New Roman" w:cs="Times New Roman"/>
          <w:sz w:val="25"/>
          <w:szCs w:val="25"/>
          <w:lang w:val="es-ES"/>
        </w:rPr>
        <w:t>.</w:t>
      </w:r>
    </w:p>
    <w:p w14:paraId="55556BC0" w14:textId="77777777" w:rsidR="00E35F97" w:rsidRDefault="00E35F97" w:rsidP="00E35F97">
      <w:pPr>
        <w:pStyle w:val="NoSpacing"/>
        <w:spacing w:line="360" w:lineRule="auto"/>
        <w:jc w:val="both"/>
        <w:rPr>
          <w:rFonts w:ascii="Times New Roman" w:hAnsi="Times New Roman" w:cs="Times New Roman"/>
          <w:bCs/>
          <w:sz w:val="25"/>
          <w:szCs w:val="25"/>
        </w:rPr>
      </w:pPr>
    </w:p>
    <w:p w14:paraId="0CC0EEF6" w14:textId="77777777" w:rsidR="00E35F97" w:rsidRDefault="00DE0017" w:rsidP="00E35F97">
      <w:pPr>
        <w:pStyle w:val="NoSpacing"/>
        <w:spacing w:line="360" w:lineRule="auto"/>
        <w:jc w:val="both"/>
        <w:rPr>
          <w:rFonts w:ascii="Times New Roman" w:hAnsi="Times New Roman" w:cs="Times New Roman"/>
          <w:bCs/>
          <w:sz w:val="25"/>
          <w:szCs w:val="25"/>
        </w:rPr>
      </w:pPr>
      <w:r w:rsidRPr="00E143D8">
        <w:rPr>
          <w:rFonts w:ascii="Times New Roman" w:hAnsi="Times New Roman" w:cs="Times New Roman"/>
          <w:bCs/>
          <w:sz w:val="25"/>
          <w:szCs w:val="25"/>
        </w:rPr>
        <w:t xml:space="preserve">DESPRE </w:t>
      </w:r>
      <w:r w:rsidR="00DB4A62" w:rsidRPr="00E143D8">
        <w:rPr>
          <w:rFonts w:ascii="Times New Roman" w:hAnsi="Times New Roman" w:cs="Times New Roman"/>
          <w:bCs/>
          <w:sz w:val="25"/>
          <w:szCs w:val="25"/>
        </w:rPr>
        <w:t xml:space="preserve">SUMMITUL PENTRU DEMOCRAȚIE – ANUL ACȚIUNII                 </w:t>
      </w:r>
    </w:p>
    <w:p w14:paraId="042E51CF" w14:textId="2C76366E" w:rsidR="00DB4A62" w:rsidRPr="00E35F97" w:rsidRDefault="00E35F97" w:rsidP="00E35F97">
      <w:pPr>
        <w:pStyle w:val="NoSpacing"/>
        <w:spacing w:line="360" w:lineRule="auto"/>
        <w:jc w:val="both"/>
        <w:rPr>
          <w:rFonts w:ascii="Times New Roman" w:hAnsi="Times New Roman" w:cs="Times New Roman"/>
          <w:bCs/>
          <w:i/>
          <w:iCs/>
          <w:sz w:val="25"/>
          <w:szCs w:val="25"/>
        </w:rPr>
      </w:pPr>
      <w:r>
        <w:rPr>
          <w:rFonts w:ascii="Times New Roman" w:hAnsi="Times New Roman" w:cs="Times New Roman"/>
          <w:bCs/>
          <w:i/>
          <w:iCs/>
          <w:sz w:val="25"/>
          <w:szCs w:val="25"/>
        </w:rPr>
        <w:t>„</w:t>
      </w:r>
      <w:r w:rsidR="00DB4A62" w:rsidRPr="00E35F97">
        <w:rPr>
          <w:rFonts w:ascii="Times New Roman" w:hAnsi="Times New Roman" w:cs="Times New Roman"/>
          <w:bCs/>
          <w:i/>
          <w:iCs/>
          <w:sz w:val="25"/>
          <w:szCs w:val="25"/>
        </w:rPr>
        <w:t>Cohorta democrației despre integritatea alegerilor”</w:t>
      </w:r>
    </w:p>
    <w:p w14:paraId="7530E5C9" w14:textId="77777777" w:rsidR="00DB4634" w:rsidRDefault="00DB4634" w:rsidP="00DB4A62">
      <w:pPr>
        <w:pStyle w:val="NoSpacing"/>
        <w:spacing w:line="360" w:lineRule="auto"/>
        <w:ind w:firstLine="720"/>
        <w:jc w:val="both"/>
        <w:rPr>
          <w:rFonts w:ascii="Times New Roman" w:hAnsi="Times New Roman" w:cs="Times New Roman"/>
          <w:bCs/>
          <w:sz w:val="25"/>
          <w:szCs w:val="25"/>
        </w:rPr>
      </w:pPr>
    </w:p>
    <w:p w14:paraId="27CEE5C4" w14:textId="464B4639" w:rsidR="00DB4A62" w:rsidRPr="00E143D8" w:rsidRDefault="00DB4A62" w:rsidP="00DB4A62">
      <w:pPr>
        <w:pStyle w:val="NoSpacing"/>
        <w:spacing w:line="360" w:lineRule="auto"/>
        <w:ind w:firstLine="720"/>
        <w:jc w:val="both"/>
        <w:rPr>
          <w:rFonts w:ascii="Times New Roman" w:hAnsi="Times New Roman" w:cs="Times New Roman"/>
          <w:bCs/>
          <w:sz w:val="25"/>
          <w:szCs w:val="25"/>
        </w:rPr>
      </w:pPr>
      <w:r w:rsidRPr="00DB4634">
        <w:rPr>
          <w:rFonts w:ascii="Times New Roman" w:hAnsi="Times New Roman" w:cs="Times New Roman"/>
          <w:bCs/>
          <w:i/>
          <w:iCs/>
          <w:sz w:val="25"/>
          <w:szCs w:val="25"/>
        </w:rPr>
        <w:t xml:space="preserve">Prima </w:t>
      </w:r>
      <w:r w:rsidR="00E35F97">
        <w:rPr>
          <w:rFonts w:ascii="Times New Roman" w:hAnsi="Times New Roman" w:cs="Times New Roman"/>
          <w:bCs/>
          <w:i/>
          <w:iCs/>
          <w:sz w:val="25"/>
          <w:szCs w:val="25"/>
        </w:rPr>
        <w:t>C</w:t>
      </w:r>
      <w:r w:rsidRPr="00DB4634">
        <w:rPr>
          <w:rFonts w:ascii="Times New Roman" w:hAnsi="Times New Roman" w:cs="Times New Roman"/>
          <w:bCs/>
          <w:i/>
          <w:iCs/>
          <w:sz w:val="25"/>
          <w:szCs w:val="25"/>
        </w:rPr>
        <w:t>onferință</w:t>
      </w:r>
      <w:r w:rsidRPr="00E143D8">
        <w:rPr>
          <w:rFonts w:ascii="Times New Roman" w:hAnsi="Times New Roman" w:cs="Times New Roman"/>
          <w:bCs/>
          <w:sz w:val="25"/>
          <w:szCs w:val="25"/>
        </w:rPr>
        <w:t xml:space="preserve"> internațională a fost organizată în perioada 31 octombrie – 01 noiembrie 2022 la New Delhi pe tema „</w:t>
      </w:r>
      <w:r w:rsidRPr="00E35F97">
        <w:rPr>
          <w:rFonts w:ascii="Times New Roman" w:hAnsi="Times New Roman" w:cs="Times New Roman"/>
          <w:bCs/>
          <w:i/>
          <w:iCs/>
          <w:sz w:val="25"/>
          <w:szCs w:val="25"/>
        </w:rPr>
        <w:t>Rolul, cadrul și capacitatea organelor de gestionare a alegerilor”,</w:t>
      </w:r>
      <w:r w:rsidRPr="00E143D8">
        <w:rPr>
          <w:rFonts w:ascii="Times New Roman" w:hAnsi="Times New Roman" w:cs="Times New Roman"/>
          <w:bCs/>
          <w:sz w:val="25"/>
          <w:szCs w:val="25"/>
        </w:rPr>
        <w:t xml:space="preserve"> la care au participat aproape 50 de reprezentanți ai organismelor de gestionare a alegerilor (EMB) din 11 de țări. </w:t>
      </w:r>
    </w:p>
    <w:p w14:paraId="06C4ADD3" w14:textId="77777777" w:rsidR="00DB4A62" w:rsidRPr="00E143D8" w:rsidRDefault="00DB4A62" w:rsidP="00DB4A62">
      <w:pPr>
        <w:pStyle w:val="NoSpacing"/>
        <w:spacing w:line="360" w:lineRule="auto"/>
        <w:ind w:firstLine="720"/>
        <w:jc w:val="both"/>
        <w:rPr>
          <w:rFonts w:ascii="Times New Roman" w:hAnsi="Times New Roman" w:cs="Times New Roman"/>
          <w:bCs/>
          <w:sz w:val="25"/>
          <w:szCs w:val="25"/>
        </w:rPr>
      </w:pPr>
    </w:p>
    <w:p w14:paraId="4751689E" w14:textId="1F64158E" w:rsidR="00DB4A62" w:rsidRPr="00E143D8" w:rsidRDefault="00DB4A62" w:rsidP="00DB4A62">
      <w:pPr>
        <w:pStyle w:val="NoSpacing"/>
        <w:spacing w:line="360" w:lineRule="auto"/>
        <w:ind w:firstLine="720"/>
        <w:jc w:val="both"/>
        <w:rPr>
          <w:rFonts w:ascii="Times New Roman" w:hAnsi="Times New Roman" w:cs="Times New Roman"/>
          <w:bCs/>
          <w:sz w:val="25"/>
          <w:szCs w:val="25"/>
        </w:rPr>
      </w:pPr>
      <w:r w:rsidRPr="00DB4634">
        <w:rPr>
          <w:rFonts w:ascii="Times New Roman" w:hAnsi="Times New Roman" w:cs="Times New Roman"/>
          <w:bCs/>
          <w:i/>
          <w:iCs/>
          <w:sz w:val="25"/>
          <w:szCs w:val="25"/>
        </w:rPr>
        <w:t xml:space="preserve">A doua </w:t>
      </w:r>
      <w:r w:rsidR="00E35F97">
        <w:rPr>
          <w:rFonts w:ascii="Times New Roman" w:hAnsi="Times New Roman" w:cs="Times New Roman"/>
          <w:bCs/>
          <w:i/>
          <w:iCs/>
          <w:sz w:val="25"/>
          <w:szCs w:val="25"/>
        </w:rPr>
        <w:t>C</w:t>
      </w:r>
      <w:r w:rsidRPr="00DB4634">
        <w:rPr>
          <w:rFonts w:ascii="Times New Roman" w:hAnsi="Times New Roman" w:cs="Times New Roman"/>
          <w:bCs/>
          <w:i/>
          <w:iCs/>
          <w:sz w:val="25"/>
          <w:szCs w:val="25"/>
        </w:rPr>
        <w:t xml:space="preserve">onferință </w:t>
      </w:r>
      <w:r w:rsidR="00DB4634">
        <w:rPr>
          <w:rFonts w:ascii="Times New Roman" w:hAnsi="Times New Roman" w:cs="Times New Roman"/>
          <w:bCs/>
          <w:sz w:val="25"/>
          <w:szCs w:val="25"/>
        </w:rPr>
        <w:t xml:space="preserve">internațională </w:t>
      </w:r>
      <w:r w:rsidRPr="00E143D8">
        <w:rPr>
          <w:rFonts w:ascii="Times New Roman" w:hAnsi="Times New Roman" w:cs="Times New Roman"/>
          <w:bCs/>
          <w:sz w:val="25"/>
          <w:szCs w:val="25"/>
        </w:rPr>
        <w:t xml:space="preserve">cu tema </w:t>
      </w:r>
      <w:r w:rsidRPr="00E35F97">
        <w:rPr>
          <w:rFonts w:ascii="Times New Roman" w:hAnsi="Times New Roman" w:cs="Times New Roman"/>
          <w:bCs/>
          <w:i/>
          <w:iCs/>
          <w:sz w:val="25"/>
          <w:szCs w:val="25"/>
        </w:rPr>
        <w:t xml:space="preserve">„Utilizarea tehnologiei și integritatea alegerilor” </w:t>
      </w:r>
      <w:r w:rsidRPr="00E143D8">
        <w:rPr>
          <w:rFonts w:ascii="Times New Roman" w:hAnsi="Times New Roman" w:cs="Times New Roman"/>
          <w:bCs/>
          <w:sz w:val="25"/>
          <w:szCs w:val="25"/>
        </w:rPr>
        <w:t>a fost găzduită de Comisia Electorală a Indiei (ECI) la New Delhi, la 23-24 ianuarie 2023, la care au fost prezenți 40 de participanți din 16 de țări, inclusiv șefi de state membre ale nouă EMB-uri sau autorități electorale și delegați ai IDEA International și IFES, pe lângă diplomați din partea</w:t>
      </w:r>
      <w:r w:rsidR="00AC3EE7">
        <w:rPr>
          <w:rFonts w:ascii="Times New Roman" w:hAnsi="Times New Roman" w:cs="Times New Roman"/>
          <w:bCs/>
          <w:sz w:val="25"/>
          <w:szCs w:val="25"/>
        </w:rPr>
        <w:t xml:space="preserve"> a </w:t>
      </w:r>
      <w:r w:rsidRPr="00E143D8">
        <w:rPr>
          <w:rFonts w:ascii="Times New Roman" w:hAnsi="Times New Roman" w:cs="Times New Roman"/>
          <w:bCs/>
          <w:sz w:val="25"/>
          <w:szCs w:val="25"/>
        </w:rPr>
        <w:t xml:space="preserve">8 </w:t>
      </w:r>
      <w:r w:rsidR="00AC3EE7">
        <w:rPr>
          <w:rFonts w:ascii="Times New Roman" w:hAnsi="Times New Roman" w:cs="Times New Roman"/>
          <w:bCs/>
          <w:sz w:val="25"/>
          <w:szCs w:val="25"/>
        </w:rPr>
        <w:t xml:space="preserve">reprezentanțe diplomatice </w:t>
      </w:r>
      <w:r w:rsidRPr="00E143D8">
        <w:rPr>
          <w:rFonts w:ascii="Times New Roman" w:hAnsi="Times New Roman" w:cs="Times New Roman"/>
          <w:bCs/>
          <w:sz w:val="25"/>
          <w:szCs w:val="25"/>
        </w:rPr>
        <w:t xml:space="preserve">străine </w:t>
      </w:r>
      <w:r w:rsidR="00AC3EE7">
        <w:rPr>
          <w:rFonts w:ascii="Times New Roman" w:hAnsi="Times New Roman" w:cs="Times New Roman"/>
          <w:bCs/>
          <w:sz w:val="25"/>
          <w:szCs w:val="25"/>
        </w:rPr>
        <w:t xml:space="preserve">prezente în </w:t>
      </w:r>
      <w:r w:rsidRPr="00E143D8">
        <w:rPr>
          <w:rFonts w:ascii="Times New Roman" w:hAnsi="Times New Roman" w:cs="Times New Roman"/>
          <w:bCs/>
          <w:sz w:val="25"/>
          <w:szCs w:val="25"/>
        </w:rPr>
        <w:t>New Delhi.</w:t>
      </w:r>
    </w:p>
    <w:p w14:paraId="16061297" w14:textId="77777777" w:rsidR="00DB4A62" w:rsidRPr="00E143D8" w:rsidRDefault="00DB4A62" w:rsidP="00DB4A62">
      <w:pPr>
        <w:pStyle w:val="NoSpacing"/>
        <w:spacing w:line="360" w:lineRule="auto"/>
        <w:ind w:left="720"/>
        <w:jc w:val="both"/>
        <w:rPr>
          <w:rFonts w:ascii="Times New Roman" w:hAnsi="Times New Roman" w:cs="Times New Roman"/>
          <w:bCs/>
          <w:sz w:val="25"/>
          <w:szCs w:val="25"/>
        </w:rPr>
      </w:pPr>
    </w:p>
    <w:p w14:paraId="0E8A313F" w14:textId="392B9C0A" w:rsidR="00DE0017" w:rsidRPr="00E143D8" w:rsidRDefault="00DB4634" w:rsidP="00DB4634">
      <w:pPr>
        <w:pStyle w:val="NoSpacing"/>
        <w:spacing w:line="360" w:lineRule="auto"/>
        <w:jc w:val="both"/>
        <w:rPr>
          <w:rFonts w:ascii="Times New Roman" w:hAnsi="Times New Roman" w:cs="Times New Roman"/>
          <w:bCs/>
          <w:sz w:val="25"/>
          <w:szCs w:val="25"/>
        </w:rPr>
      </w:pPr>
      <w:r>
        <w:rPr>
          <w:rFonts w:ascii="Times New Roman" w:hAnsi="Times New Roman" w:cs="Times New Roman"/>
          <w:bCs/>
          <w:sz w:val="25"/>
          <w:szCs w:val="25"/>
        </w:rPr>
        <w:t xml:space="preserve">            </w:t>
      </w:r>
      <w:r w:rsidR="00DB4A62" w:rsidRPr="00E143D8">
        <w:rPr>
          <w:rFonts w:ascii="Times New Roman" w:hAnsi="Times New Roman" w:cs="Times New Roman"/>
          <w:bCs/>
          <w:sz w:val="25"/>
          <w:szCs w:val="25"/>
        </w:rPr>
        <w:t xml:space="preserve">Actuala </w:t>
      </w:r>
      <w:r w:rsidR="00E35F97">
        <w:rPr>
          <w:rFonts w:ascii="Times New Roman" w:hAnsi="Times New Roman" w:cs="Times New Roman"/>
          <w:bCs/>
          <w:sz w:val="25"/>
          <w:szCs w:val="25"/>
        </w:rPr>
        <w:t>C</w:t>
      </w:r>
      <w:r w:rsidR="00DB4A62" w:rsidRPr="00E143D8">
        <w:rPr>
          <w:rFonts w:ascii="Times New Roman" w:hAnsi="Times New Roman" w:cs="Times New Roman"/>
          <w:bCs/>
          <w:sz w:val="25"/>
          <w:szCs w:val="25"/>
        </w:rPr>
        <w:t>onferință</w:t>
      </w:r>
      <w:r>
        <w:rPr>
          <w:rFonts w:ascii="Times New Roman" w:hAnsi="Times New Roman" w:cs="Times New Roman"/>
          <w:bCs/>
          <w:sz w:val="25"/>
          <w:szCs w:val="25"/>
        </w:rPr>
        <w:t xml:space="preserve"> internațională</w:t>
      </w:r>
      <w:r w:rsidR="00DB4A62" w:rsidRPr="00E143D8">
        <w:rPr>
          <w:rFonts w:ascii="Times New Roman" w:hAnsi="Times New Roman" w:cs="Times New Roman"/>
          <w:bCs/>
          <w:sz w:val="25"/>
          <w:szCs w:val="25"/>
        </w:rPr>
        <w:t>,</w:t>
      </w:r>
      <w:r w:rsidR="00DB4A62" w:rsidRPr="00DB4634">
        <w:rPr>
          <w:rFonts w:ascii="Times New Roman" w:hAnsi="Times New Roman" w:cs="Times New Roman"/>
          <w:bCs/>
          <w:i/>
          <w:iCs/>
          <w:sz w:val="25"/>
          <w:szCs w:val="25"/>
        </w:rPr>
        <w:t xml:space="preserve"> a treia</w:t>
      </w:r>
      <w:r w:rsidR="00DB4A62" w:rsidRPr="00E143D8">
        <w:rPr>
          <w:rFonts w:ascii="Times New Roman" w:hAnsi="Times New Roman" w:cs="Times New Roman"/>
          <w:bCs/>
          <w:sz w:val="25"/>
          <w:szCs w:val="25"/>
        </w:rPr>
        <w:t xml:space="preserve">, a avut tema </w:t>
      </w:r>
      <w:r w:rsidR="00DB4A62" w:rsidRPr="00E143D8">
        <w:rPr>
          <w:rFonts w:ascii="Times New Roman" w:hAnsi="Times New Roman" w:cs="Times New Roman"/>
          <w:bCs/>
          <w:i/>
          <w:iCs/>
          <w:sz w:val="25"/>
          <w:szCs w:val="25"/>
        </w:rPr>
        <w:t>„Alegeri inclusive și integritatea alegerilor”</w:t>
      </w:r>
    </w:p>
    <w:p w14:paraId="668FE3CC" w14:textId="590E0E16" w:rsidR="00DE0017" w:rsidRPr="00E143D8" w:rsidRDefault="00DE0017" w:rsidP="00DE0017">
      <w:pPr>
        <w:pStyle w:val="NoSpacing"/>
        <w:spacing w:line="360" w:lineRule="auto"/>
        <w:ind w:left="720"/>
        <w:jc w:val="center"/>
        <w:rPr>
          <w:rFonts w:ascii="Times New Roman" w:hAnsi="Times New Roman" w:cs="Times New Roman"/>
          <w:bCs/>
          <w:sz w:val="25"/>
          <w:szCs w:val="25"/>
        </w:rPr>
      </w:pPr>
    </w:p>
    <w:p w14:paraId="30A569F4" w14:textId="137990A0" w:rsidR="00DE0017" w:rsidRPr="00E143D8" w:rsidRDefault="00DE0017" w:rsidP="00DB4634">
      <w:pPr>
        <w:pStyle w:val="NoSpacing"/>
        <w:spacing w:line="360" w:lineRule="auto"/>
        <w:ind w:firstLine="720"/>
        <w:jc w:val="both"/>
        <w:rPr>
          <w:rFonts w:ascii="Times New Roman" w:hAnsi="Times New Roman" w:cs="Times New Roman"/>
          <w:bCs/>
          <w:sz w:val="25"/>
          <w:szCs w:val="25"/>
        </w:rPr>
      </w:pPr>
      <w:r w:rsidRPr="00E143D8">
        <w:rPr>
          <w:rFonts w:ascii="Times New Roman" w:hAnsi="Times New Roman" w:cs="Times New Roman"/>
          <w:bCs/>
          <w:sz w:val="25"/>
          <w:szCs w:val="25"/>
        </w:rPr>
        <w:t xml:space="preserve">Organizatorul </w:t>
      </w:r>
      <w:r w:rsidR="00DB4634">
        <w:rPr>
          <w:rFonts w:ascii="Times New Roman" w:hAnsi="Times New Roman" w:cs="Times New Roman"/>
          <w:bCs/>
          <w:sz w:val="25"/>
          <w:szCs w:val="25"/>
        </w:rPr>
        <w:t xml:space="preserve">Conferinței </w:t>
      </w:r>
      <w:r w:rsidRPr="00E143D8">
        <w:rPr>
          <w:rFonts w:ascii="Times New Roman" w:hAnsi="Times New Roman" w:cs="Times New Roman"/>
          <w:bCs/>
          <w:sz w:val="25"/>
          <w:szCs w:val="25"/>
        </w:rPr>
        <w:t>a fost Comisia Electorală a Indiei (ECI) alături de IFES și de Ministerul de Interne al Greciei (</w:t>
      </w:r>
      <w:r w:rsidR="00C12BE7" w:rsidRPr="00E143D8">
        <w:rPr>
          <w:rFonts w:ascii="Times New Roman" w:hAnsi="Times New Roman" w:cs="Times New Roman"/>
          <w:bCs/>
          <w:sz w:val="25"/>
          <w:szCs w:val="25"/>
        </w:rPr>
        <w:t xml:space="preserve">divizia </w:t>
      </w:r>
      <w:r w:rsidRPr="00E143D8">
        <w:rPr>
          <w:rFonts w:ascii="Times New Roman" w:hAnsi="Times New Roman" w:cs="Times New Roman"/>
          <w:bCs/>
          <w:sz w:val="25"/>
          <w:szCs w:val="25"/>
        </w:rPr>
        <w:t>responsabil</w:t>
      </w:r>
      <w:r w:rsidR="00C12BE7" w:rsidRPr="00E143D8">
        <w:rPr>
          <w:rFonts w:ascii="Times New Roman" w:hAnsi="Times New Roman" w:cs="Times New Roman"/>
          <w:bCs/>
          <w:sz w:val="25"/>
          <w:szCs w:val="25"/>
        </w:rPr>
        <w:t>ă</w:t>
      </w:r>
      <w:r w:rsidRPr="00E143D8">
        <w:rPr>
          <w:rFonts w:ascii="Times New Roman" w:hAnsi="Times New Roman" w:cs="Times New Roman"/>
          <w:bCs/>
          <w:sz w:val="25"/>
          <w:szCs w:val="25"/>
        </w:rPr>
        <w:t xml:space="preserve"> de procesele electorale)</w:t>
      </w:r>
      <w:r w:rsidR="00DB4634">
        <w:rPr>
          <w:rFonts w:ascii="Times New Roman" w:hAnsi="Times New Roman" w:cs="Times New Roman"/>
          <w:bCs/>
          <w:sz w:val="25"/>
          <w:szCs w:val="25"/>
        </w:rPr>
        <w:t xml:space="preserve"> în calitate de           </w:t>
      </w:r>
      <w:proofErr w:type="spellStart"/>
      <w:r w:rsidR="00DB4634">
        <w:rPr>
          <w:rFonts w:ascii="Times New Roman" w:hAnsi="Times New Roman" w:cs="Times New Roman"/>
          <w:bCs/>
          <w:sz w:val="25"/>
          <w:szCs w:val="25"/>
        </w:rPr>
        <w:t>co</w:t>
      </w:r>
      <w:proofErr w:type="spellEnd"/>
      <w:r w:rsidR="00DB4634">
        <w:rPr>
          <w:rFonts w:ascii="Times New Roman" w:hAnsi="Times New Roman" w:cs="Times New Roman"/>
          <w:bCs/>
          <w:sz w:val="25"/>
          <w:szCs w:val="25"/>
        </w:rPr>
        <w:t>-lideri</w:t>
      </w:r>
      <w:r w:rsidRPr="00E143D8">
        <w:rPr>
          <w:rFonts w:ascii="Times New Roman" w:hAnsi="Times New Roman" w:cs="Times New Roman"/>
          <w:bCs/>
          <w:sz w:val="25"/>
          <w:szCs w:val="25"/>
        </w:rPr>
        <w:t>.</w:t>
      </w:r>
    </w:p>
    <w:p w14:paraId="17C9BF4F" w14:textId="77777777" w:rsidR="00E35F97" w:rsidRDefault="00E35F97" w:rsidP="00DE0017">
      <w:pPr>
        <w:pStyle w:val="NoSpacing"/>
        <w:spacing w:line="360" w:lineRule="auto"/>
        <w:ind w:left="720"/>
        <w:jc w:val="both"/>
        <w:rPr>
          <w:rFonts w:ascii="Times New Roman" w:hAnsi="Times New Roman" w:cs="Times New Roman"/>
          <w:bCs/>
          <w:i/>
          <w:iCs/>
          <w:sz w:val="25"/>
          <w:szCs w:val="25"/>
        </w:rPr>
      </w:pPr>
    </w:p>
    <w:p w14:paraId="36DB34EB" w14:textId="77777777" w:rsidR="00E35F97" w:rsidRDefault="00E35F97" w:rsidP="00DE0017">
      <w:pPr>
        <w:pStyle w:val="NoSpacing"/>
        <w:spacing w:line="360" w:lineRule="auto"/>
        <w:ind w:left="720"/>
        <w:jc w:val="both"/>
        <w:rPr>
          <w:rFonts w:ascii="Times New Roman" w:hAnsi="Times New Roman" w:cs="Times New Roman"/>
          <w:bCs/>
          <w:i/>
          <w:iCs/>
          <w:sz w:val="25"/>
          <w:szCs w:val="25"/>
        </w:rPr>
      </w:pPr>
    </w:p>
    <w:p w14:paraId="790DD509" w14:textId="31BCE648" w:rsidR="00DE0017" w:rsidRPr="004410C5" w:rsidRDefault="00DE0017" w:rsidP="00DE0017">
      <w:pPr>
        <w:pStyle w:val="NoSpacing"/>
        <w:spacing w:line="360" w:lineRule="auto"/>
        <w:ind w:left="720"/>
        <w:jc w:val="both"/>
        <w:rPr>
          <w:rFonts w:ascii="Times New Roman" w:hAnsi="Times New Roman" w:cs="Times New Roman"/>
          <w:bCs/>
          <w:i/>
          <w:iCs/>
          <w:sz w:val="25"/>
          <w:szCs w:val="25"/>
        </w:rPr>
      </w:pPr>
      <w:r w:rsidRPr="004410C5">
        <w:rPr>
          <w:rFonts w:ascii="Times New Roman" w:hAnsi="Times New Roman" w:cs="Times New Roman"/>
          <w:bCs/>
          <w:i/>
          <w:iCs/>
          <w:sz w:val="25"/>
          <w:szCs w:val="25"/>
        </w:rPr>
        <w:lastRenderedPageBreak/>
        <w:t>Parteneri</w:t>
      </w:r>
    </w:p>
    <w:p w14:paraId="22B2A2DF" w14:textId="49D9A21A" w:rsidR="00DE0017" w:rsidRPr="00E143D8" w:rsidRDefault="00DE0017" w:rsidP="00DE0017">
      <w:pPr>
        <w:pStyle w:val="NoSpacing"/>
        <w:spacing w:after="240" w:line="360" w:lineRule="auto"/>
        <w:ind w:firstLine="720"/>
        <w:jc w:val="both"/>
        <w:rPr>
          <w:rFonts w:ascii="Times New Roman" w:hAnsi="Times New Roman" w:cs="Times New Roman"/>
          <w:sz w:val="25"/>
          <w:szCs w:val="25"/>
        </w:rPr>
      </w:pPr>
      <w:r w:rsidRPr="00E143D8">
        <w:rPr>
          <w:rFonts w:ascii="Times New Roman" w:hAnsi="Times New Roman" w:cs="Times New Roman"/>
          <w:sz w:val="25"/>
          <w:szCs w:val="25"/>
        </w:rPr>
        <w:t xml:space="preserve">IDEA International - Institutul pentru Democrație și asistență electorală promovează democrația în întreaga lume prin sprijinirea construcției, consolidării și protecția instituțiilor democratice și a proceselor politice </w:t>
      </w:r>
      <w:r w:rsidR="00AC3EE7">
        <w:rPr>
          <w:rFonts w:ascii="Times New Roman" w:hAnsi="Times New Roman" w:cs="Times New Roman"/>
          <w:sz w:val="25"/>
          <w:szCs w:val="25"/>
        </w:rPr>
        <w:t>la t</w:t>
      </w:r>
      <w:r w:rsidRPr="00E143D8">
        <w:rPr>
          <w:rFonts w:ascii="Times New Roman" w:hAnsi="Times New Roman" w:cs="Times New Roman"/>
          <w:sz w:val="25"/>
          <w:szCs w:val="25"/>
        </w:rPr>
        <w:t>oate niveluri</w:t>
      </w:r>
      <w:r w:rsidR="00AC3EE7">
        <w:rPr>
          <w:rFonts w:ascii="Times New Roman" w:hAnsi="Times New Roman" w:cs="Times New Roman"/>
          <w:sz w:val="25"/>
          <w:szCs w:val="25"/>
        </w:rPr>
        <w:t>le</w:t>
      </w:r>
      <w:r w:rsidRPr="00E143D8">
        <w:rPr>
          <w:rFonts w:ascii="Times New Roman" w:hAnsi="Times New Roman" w:cs="Times New Roman"/>
          <w:sz w:val="25"/>
          <w:szCs w:val="25"/>
        </w:rPr>
        <w:t>. Compilează diferitele tipuri de experiențe ale democrației din toate lumea și dezvoltă cunoștințe comparative, facilitând astfel procesele de realizare a schimbărilor</w:t>
      </w:r>
      <w:r w:rsidR="004410C5">
        <w:rPr>
          <w:rFonts w:ascii="Times New Roman" w:hAnsi="Times New Roman" w:cs="Times New Roman"/>
          <w:sz w:val="25"/>
          <w:szCs w:val="25"/>
        </w:rPr>
        <w:t xml:space="preserve"> și a </w:t>
      </w:r>
      <w:r w:rsidRPr="00E143D8">
        <w:rPr>
          <w:rFonts w:ascii="Times New Roman" w:hAnsi="Times New Roman" w:cs="Times New Roman"/>
          <w:sz w:val="25"/>
          <w:szCs w:val="25"/>
        </w:rPr>
        <w:t>procesel</w:t>
      </w:r>
      <w:r w:rsidR="004410C5">
        <w:rPr>
          <w:rFonts w:ascii="Times New Roman" w:hAnsi="Times New Roman" w:cs="Times New Roman"/>
          <w:sz w:val="25"/>
          <w:szCs w:val="25"/>
        </w:rPr>
        <w:t>or</w:t>
      </w:r>
      <w:r w:rsidRPr="00E143D8">
        <w:rPr>
          <w:rFonts w:ascii="Times New Roman" w:hAnsi="Times New Roman" w:cs="Times New Roman"/>
          <w:sz w:val="25"/>
          <w:szCs w:val="25"/>
        </w:rPr>
        <w:t xml:space="preserve"> de reformă. Institutul desfășoară și  cercetare</w:t>
      </w:r>
      <w:r w:rsidR="004410C5">
        <w:rPr>
          <w:rFonts w:ascii="Times New Roman" w:hAnsi="Times New Roman" w:cs="Times New Roman"/>
          <w:sz w:val="25"/>
          <w:szCs w:val="25"/>
        </w:rPr>
        <w:t xml:space="preserve"> asupra modului în </w:t>
      </w:r>
      <w:r w:rsidRPr="00E143D8">
        <w:rPr>
          <w:rFonts w:ascii="Times New Roman" w:hAnsi="Times New Roman" w:cs="Times New Roman"/>
          <w:sz w:val="25"/>
          <w:szCs w:val="25"/>
        </w:rPr>
        <w:t>care dinamica economică și schimbările tehnologice afectează democrația.</w:t>
      </w:r>
    </w:p>
    <w:p w14:paraId="3A1F0E5E" w14:textId="24524BE2" w:rsidR="00DE0017" w:rsidRPr="00E143D8" w:rsidRDefault="00DE0017" w:rsidP="00DE0017">
      <w:pPr>
        <w:pStyle w:val="NoSpacing"/>
        <w:spacing w:after="240" w:line="360" w:lineRule="auto"/>
        <w:ind w:firstLine="720"/>
        <w:jc w:val="both"/>
        <w:rPr>
          <w:rFonts w:ascii="Times New Roman" w:hAnsi="Times New Roman" w:cs="Times New Roman"/>
          <w:sz w:val="25"/>
          <w:szCs w:val="25"/>
        </w:rPr>
      </w:pPr>
      <w:r w:rsidRPr="00E143D8">
        <w:rPr>
          <w:rFonts w:ascii="Times New Roman" w:hAnsi="Times New Roman" w:cs="Times New Roman"/>
          <w:sz w:val="25"/>
          <w:szCs w:val="25"/>
        </w:rPr>
        <w:t xml:space="preserve"> IFES - Fundația Internațională pentru sisteme electorale este o organizație  internațională non-guvernamentală dedicată susținerii construcției, întreținerii și consolid</w:t>
      </w:r>
      <w:r w:rsidR="004410C5">
        <w:rPr>
          <w:rFonts w:ascii="Times New Roman" w:hAnsi="Times New Roman" w:cs="Times New Roman"/>
          <w:sz w:val="25"/>
          <w:szCs w:val="25"/>
        </w:rPr>
        <w:t>ării</w:t>
      </w:r>
      <w:r w:rsidRPr="00E143D8">
        <w:rPr>
          <w:rFonts w:ascii="Times New Roman" w:hAnsi="Times New Roman" w:cs="Times New Roman"/>
          <w:sz w:val="25"/>
          <w:szCs w:val="25"/>
        </w:rPr>
        <w:t xml:space="preserve"> democrației și ale căror domenii de specializare sunt administrația electorală, educația civică și drepturile omului cu dizabilități, printre altele. Principalele sale activități sunt </w:t>
      </w:r>
      <w:r w:rsidR="004410C5">
        <w:rPr>
          <w:rFonts w:ascii="Times New Roman" w:hAnsi="Times New Roman" w:cs="Times New Roman"/>
          <w:sz w:val="25"/>
          <w:szCs w:val="25"/>
        </w:rPr>
        <w:t xml:space="preserve">orientate spre </w:t>
      </w:r>
      <w:r w:rsidRPr="00E143D8">
        <w:rPr>
          <w:rFonts w:ascii="Times New Roman" w:hAnsi="Times New Roman" w:cs="Times New Roman"/>
          <w:sz w:val="25"/>
          <w:szCs w:val="25"/>
        </w:rPr>
        <w:t xml:space="preserve"> asistență tehnică</w:t>
      </w:r>
      <w:r w:rsidR="004410C5">
        <w:rPr>
          <w:rFonts w:ascii="Times New Roman" w:hAnsi="Times New Roman" w:cs="Times New Roman"/>
          <w:sz w:val="25"/>
          <w:szCs w:val="25"/>
        </w:rPr>
        <w:t xml:space="preserve"> electorală</w:t>
      </w:r>
      <w:r w:rsidRPr="00E143D8">
        <w:rPr>
          <w:rFonts w:ascii="Times New Roman" w:hAnsi="Times New Roman" w:cs="Times New Roman"/>
          <w:sz w:val="25"/>
          <w:szCs w:val="25"/>
        </w:rPr>
        <w:t xml:space="preserve">, participarea experților sau </w:t>
      </w:r>
      <w:r w:rsidR="004410C5">
        <w:rPr>
          <w:rFonts w:ascii="Times New Roman" w:hAnsi="Times New Roman" w:cs="Times New Roman"/>
          <w:sz w:val="25"/>
          <w:szCs w:val="25"/>
        </w:rPr>
        <w:t xml:space="preserve">sprijin pentru implementarea  </w:t>
      </w:r>
      <w:r w:rsidRPr="00E143D8">
        <w:rPr>
          <w:rFonts w:ascii="Times New Roman" w:hAnsi="Times New Roman" w:cs="Times New Roman"/>
          <w:sz w:val="25"/>
          <w:szCs w:val="25"/>
        </w:rPr>
        <w:t xml:space="preserve">instrumentelor specific. Această fundație a colaborat la consolidarea și consolidarea democrației în 135 de țări cu sisteme </w:t>
      </w:r>
      <w:r w:rsidR="004410C5">
        <w:rPr>
          <w:rFonts w:ascii="Times New Roman" w:hAnsi="Times New Roman" w:cs="Times New Roman"/>
          <w:sz w:val="25"/>
          <w:szCs w:val="25"/>
        </w:rPr>
        <w:t xml:space="preserve">electorale </w:t>
      </w:r>
      <w:r w:rsidRPr="00E143D8">
        <w:rPr>
          <w:rFonts w:ascii="Times New Roman" w:hAnsi="Times New Roman" w:cs="Times New Roman"/>
          <w:sz w:val="25"/>
          <w:szCs w:val="25"/>
        </w:rPr>
        <w:t>diverse și democra</w:t>
      </w:r>
      <w:r w:rsidR="004410C5">
        <w:rPr>
          <w:rFonts w:ascii="Times New Roman" w:hAnsi="Times New Roman" w:cs="Times New Roman"/>
          <w:sz w:val="25"/>
          <w:szCs w:val="25"/>
        </w:rPr>
        <w:t>ții aflate în diferite stadii de evoluție.</w:t>
      </w:r>
    </w:p>
    <w:p w14:paraId="44FE6057" w14:textId="61DAF5AD" w:rsidR="005B641B" w:rsidRDefault="005B641B" w:rsidP="005B641B">
      <w:pPr>
        <w:rPr>
          <w:rFonts w:ascii="Times New Roman" w:hAnsi="Times New Roman" w:cs="Times New Roman"/>
          <w:i/>
          <w:iCs/>
          <w:sz w:val="25"/>
          <w:szCs w:val="25"/>
          <w:lang w:val="ro-RO"/>
        </w:rPr>
      </w:pPr>
      <w:r>
        <w:rPr>
          <w:rFonts w:ascii="Times New Roman" w:hAnsi="Times New Roman" w:cs="Times New Roman"/>
          <w:i/>
          <w:iCs/>
          <w:sz w:val="25"/>
          <w:szCs w:val="25"/>
          <w:lang w:val="ro-RO"/>
        </w:rPr>
        <w:t xml:space="preserve">           </w:t>
      </w:r>
      <w:r w:rsidR="00057E28" w:rsidRPr="00D57615">
        <w:rPr>
          <w:rFonts w:ascii="Times New Roman" w:hAnsi="Times New Roman" w:cs="Times New Roman"/>
          <w:i/>
          <w:iCs/>
          <w:sz w:val="25"/>
          <w:szCs w:val="25"/>
          <w:lang w:val="ro-RO"/>
        </w:rPr>
        <w:t xml:space="preserve">Structura </w:t>
      </w:r>
      <w:r>
        <w:rPr>
          <w:rFonts w:ascii="Times New Roman" w:hAnsi="Times New Roman" w:cs="Times New Roman"/>
          <w:i/>
          <w:iCs/>
          <w:sz w:val="25"/>
          <w:szCs w:val="25"/>
          <w:lang w:val="ro-RO"/>
        </w:rPr>
        <w:t xml:space="preserve">Conferinței </w:t>
      </w:r>
      <w:r w:rsidR="00057E28" w:rsidRPr="00D57615">
        <w:rPr>
          <w:rFonts w:ascii="Times New Roman" w:hAnsi="Times New Roman" w:cs="Times New Roman"/>
          <w:i/>
          <w:iCs/>
          <w:sz w:val="25"/>
          <w:szCs w:val="25"/>
          <w:lang w:val="ro-RO"/>
        </w:rPr>
        <w:t xml:space="preserve"> </w:t>
      </w:r>
    </w:p>
    <w:p w14:paraId="3FCE5E21" w14:textId="5F47DFB1" w:rsidR="00057E28" w:rsidRPr="004410C5" w:rsidRDefault="00D57615" w:rsidP="004410C5">
      <w:pPr>
        <w:spacing w:line="360" w:lineRule="auto"/>
        <w:jc w:val="both"/>
        <w:rPr>
          <w:rFonts w:ascii="Times New Roman" w:hAnsi="Times New Roman" w:cs="Times New Roman"/>
          <w:i/>
          <w:iCs/>
          <w:sz w:val="25"/>
          <w:szCs w:val="25"/>
          <w:lang w:val="ro-RO"/>
        </w:rPr>
      </w:pPr>
      <w:r>
        <w:rPr>
          <w:rFonts w:ascii="Times New Roman" w:hAnsi="Times New Roman" w:cs="Times New Roman"/>
          <w:sz w:val="25"/>
          <w:szCs w:val="25"/>
          <w:lang w:val="ro-RO"/>
        </w:rPr>
        <w:t xml:space="preserve">              </w:t>
      </w:r>
      <w:r w:rsidR="00057E28" w:rsidRPr="00E143D8">
        <w:rPr>
          <w:rFonts w:ascii="Times New Roman" w:hAnsi="Times New Roman" w:cs="Times New Roman"/>
          <w:sz w:val="25"/>
          <w:szCs w:val="25"/>
          <w:lang w:val="ro-RO"/>
        </w:rPr>
        <w:t xml:space="preserve">Deoarece aceasta este </w:t>
      </w:r>
      <w:r w:rsidR="00057E28" w:rsidRPr="004410C5">
        <w:rPr>
          <w:rFonts w:ascii="Times New Roman" w:hAnsi="Times New Roman" w:cs="Times New Roman"/>
          <w:i/>
          <w:iCs/>
          <w:sz w:val="25"/>
          <w:szCs w:val="25"/>
          <w:lang w:val="ro-RO"/>
        </w:rPr>
        <w:t>a treia Conferință</w:t>
      </w:r>
      <w:r w:rsidR="00057E28" w:rsidRPr="00E143D8">
        <w:rPr>
          <w:rFonts w:ascii="Times New Roman" w:hAnsi="Times New Roman" w:cs="Times New Roman"/>
          <w:sz w:val="25"/>
          <w:szCs w:val="25"/>
          <w:lang w:val="ro-RO"/>
        </w:rPr>
        <w:t xml:space="preserve"> din calendarul evenimentelor convenite în cadrul </w:t>
      </w:r>
      <w:r w:rsidR="005B641B" w:rsidRPr="005B641B">
        <w:rPr>
          <w:rFonts w:ascii="Times New Roman" w:hAnsi="Times New Roman" w:cs="Times New Roman"/>
          <w:sz w:val="25"/>
          <w:szCs w:val="25"/>
          <w:lang w:val="ro-RO"/>
        </w:rPr>
        <w:t>“</w:t>
      </w:r>
      <w:r w:rsidR="00057E28" w:rsidRPr="00E143D8">
        <w:rPr>
          <w:rFonts w:ascii="Times New Roman" w:hAnsi="Times New Roman" w:cs="Times New Roman"/>
          <w:sz w:val="25"/>
          <w:szCs w:val="25"/>
          <w:lang w:val="ro-RO"/>
        </w:rPr>
        <w:t>Cohortei pentru democrație</w:t>
      </w:r>
      <w:r w:rsidR="005B641B">
        <w:rPr>
          <w:rFonts w:ascii="Times New Roman" w:hAnsi="Times New Roman" w:cs="Times New Roman"/>
          <w:sz w:val="25"/>
          <w:szCs w:val="25"/>
          <w:lang w:val="ro-RO"/>
        </w:rPr>
        <w:t>”</w:t>
      </w:r>
      <w:r w:rsidR="00057E28" w:rsidRPr="00E143D8">
        <w:rPr>
          <w:rFonts w:ascii="Times New Roman" w:hAnsi="Times New Roman" w:cs="Times New Roman"/>
          <w:sz w:val="25"/>
          <w:szCs w:val="25"/>
          <w:lang w:val="ro-RO"/>
        </w:rPr>
        <w:t xml:space="preserve"> discuțiile </w:t>
      </w:r>
      <w:r w:rsidR="005B641B">
        <w:rPr>
          <w:rFonts w:ascii="Times New Roman" w:hAnsi="Times New Roman" w:cs="Times New Roman"/>
          <w:sz w:val="25"/>
          <w:szCs w:val="25"/>
          <w:lang w:val="ro-RO"/>
        </w:rPr>
        <w:t xml:space="preserve">au fost </w:t>
      </w:r>
      <w:r w:rsidR="004410C5">
        <w:rPr>
          <w:rFonts w:ascii="Times New Roman" w:hAnsi="Times New Roman" w:cs="Times New Roman"/>
          <w:sz w:val="25"/>
          <w:szCs w:val="25"/>
          <w:lang w:val="ro-RO"/>
        </w:rPr>
        <w:t xml:space="preserve">strâns </w:t>
      </w:r>
      <w:r w:rsidR="00057E28" w:rsidRPr="00E143D8">
        <w:rPr>
          <w:rFonts w:ascii="Times New Roman" w:hAnsi="Times New Roman" w:cs="Times New Roman"/>
          <w:sz w:val="25"/>
          <w:szCs w:val="25"/>
          <w:lang w:val="ro-RO"/>
        </w:rPr>
        <w:t>legate de dezbaterile anterioare și conexarea acestora cu inclu</w:t>
      </w:r>
      <w:r w:rsidR="004410C5">
        <w:rPr>
          <w:rFonts w:ascii="Times New Roman" w:hAnsi="Times New Roman" w:cs="Times New Roman"/>
          <w:sz w:val="25"/>
          <w:szCs w:val="25"/>
          <w:lang w:val="ro-RO"/>
        </w:rPr>
        <w:t xml:space="preserve">ziunea </w:t>
      </w:r>
      <w:r w:rsidR="00057E28" w:rsidRPr="00E143D8">
        <w:rPr>
          <w:rFonts w:ascii="Times New Roman" w:hAnsi="Times New Roman" w:cs="Times New Roman"/>
          <w:sz w:val="25"/>
          <w:szCs w:val="25"/>
          <w:lang w:val="ro-RO"/>
        </w:rPr>
        <w:t xml:space="preserve">și </w:t>
      </w:r>
      <w:r w:rsidR="005B641B">
        <w:rPr>
          <w:rFonts w:ascii="Times New Roman" w:hAnsi="Times New Roman" w:cs="Times New Roman"/>
          <w:sz w:val="25"/>
          <w:szCs w:val="25"/>
          <w:lang w:val="ro-RO"/>
        </w:rPr>
        <w:t xml:space="preserve">credibilitatea </w:t>
      </w:r>
      <w:r w:rsidR="00057E28" w:rsidRPr="00E143D8">
        <w:rPr>
          <w:rFonts w:ascii="Times New Roman" w:hAnsi="Times New Roman" w:cs="Times New Roman"/>
          <w:sz w:val="25"/>
          <w:szCs w:val="25"/>
          <w:lang w:val="ro-RO"/>
        </w:rPr>
        <w:t>alegeri</w:t>
      </w:r>
      <w:r w:rsidR="005B641B">
        <w:rPr>
          <w:rFonts w:ascii="Times New Roman" w:hAnsi="Times New Roman" w:cs="Times New Roman"/>
          <w:sz w:val="25"/>
          <w:szCs w:val="25"/>
          <w:lang w:val="ro-RO"/>
        </w:rPr>
        <w:t>lor</w:t>
      </w:r>
      <w:r w:rsidR="00057E28" w:rsidRPr="00E143D8">
        <w:rPr>
          <w:rFonts w:ascii="Times New Roman" w:hAnsi="Times New Roman" w:cs="Times New Roman"/>
          <w:sz w:val="25"/>
          <w:szCs w:val="25"/>
          <w:lang w:val="ro-RO"/>
        </w:rPr>
        <w:t xml:space="preserve"> din punctul de vedere</w:t>
      </w:r>
      <w:r w:rsidR="005B641B">
        <w:rPr>
          <w:rFonts w:ascii="Times New Roman" w:hAnsi="Times New Roman" w:cs="Times New Roman"/>
          <w:sz w:val="25"/>
          <w:szCs w:val="25"/>
          <w:lang w:val="ro-RO"/>
        </w:rPr>
        <w:t xml:space="preserve"> </w:t>
      </w:r>
      <w:r w:rsidR="00057E28" w:rsidRPr="00E143D8">
        <w:rPr>
          <w:rFonts w:ascii="Times New Roman" w:hAnsi="Times New Roman" w:cs="Times New Roman"/>
          <w:sz w:val="25"/>
          <w:szCs w:val="25"/>
          <w:lang w:val="ro-RO"/>
        </w:rPr>
        <w:t>organismelor de management electoral</w:t>
      </w:r>
      <w:r w:rsidR="004410C5">
        <w:rPr>
          <w:rFonts w:ascii="Times New Roman" w:hAnsi="Times New Roman" w:cs="Times New Roman"/>
          <w:sz w:val="25"/>
          <w:szCs w:val="25"/>
          <w:lang w:val="ro-RO"/>
        </w:rPr>
        <w:t xml:space="preserve"> a fost necesară </w:t>
      </w:r>
      <w:r w:rsidR="00057E28" w:rsidRPr="00E143D8">
        <w:rPr>
          <w:rFonts w:ascii="Times New Roman" w:hAnsi="Times New Roman" w:cs="Times New Roman"/>
          <w:sz w:val="25"/>
          <w:szCs w:val="25"/>
          <w:lang w:val="ro-RO"/>
        </w:rPr>
        <w:t xml:space="preserve">pentru a accentua  provocările și constrângerile cu care se confruntă în prezent </w:t>
      </w:r>
      <w:r w:rsidR="005B641B">
        <w:rPr>
          <w:rFonts w:ascii="Times New Roman" w:hAnsi="Times New Roman" w:cs="Times New Roman"/>
          <w:sz w:val="25"/>
          <w:szCs w:val="25"/>
          <w:lang w:val="ro-RO"/>
        </w:rPr>
        <w:t xml:space="preserve">nevoia de </w:t>
      </w:r>
      <w:r w:rsidR="00057E28" w:rsidRPr="00E143D8">
        <w:rPr>
          <w:rFonts w:ascii="Times New Roman" w:hAnsi="Times New Roman" w:cs="Times New Roman"/>
          <w:sz w:val="25"/>
          <w:szCs w:val="25"/>
          <w:lang w:val="ro-RO"/>
        </w:rPr>
        <w:t>incluziune</w:t>
      </w:r>
      <w:r w:rsidR="004410C5">
        <w:rPr>
          <w:rFonts w:ascii="Times New Roman" w:hAnsi="Times New Roman" w:cs="Times New Roman"/>
          <w:sz w:val="25"/>
          <w:szCs w:val="25"/>
          <w:lang w:val="ro-RO"/>
        </w:rPr>
        <w:t xml:space="preserve"> și</w:t>
      </w:r>
      <w:r w:rsidR="00057E28" w:rsidRPr="00E143D8">
        <w:rPr>
          <w:rFonts w:ascii="Times New Roman" w:hAnsi="Times New Roman" w:cs="Times New Roman"/>
          <w:sz w:val="25"/>
          <w:szCs w:val="25"/>
          <w:lang w:val="ro-RO"/>
        </w:rPr>
        <w:t xml:space="preserve"> pentru a fi identifica</w:t>
      </w:r>
      <w:r w:rsidR="004410C5">
        <w:rPr>
          <w:rFonts w:ascii="Times New Roman" w:hAnsi="Times New Roman" w:cs="Times New Roman"/>
          <w:sz w:val="25"/>
          <w:szCs w:val="25"/>
          <w:lang w:val="ro-RO"/>
        </w:rPr>
        <w:t>te</w:t>
      </w:r>
      <w:r w:rsidR="00057E28" w:rsidRPr="00E143D8">
        <w:rPr>
          <w:rFonts w:ascii="Times New Roman" w:hAnsi="Times New Roman" w:cs="Times New Roman"/>
          <w:sz w:val="25"/>
          <w:szCs w:val="25"/>
          <w:lang w:val="ro-RO"/>
        </w:rPr>
        <w:t xml:space="preserve"> strategiile organismelor de management electoral</w:t>
      </w:r>
      <w:r w:rsidR="004410C5">
        <w:rPr>
          <w:rFonts w:ascii="Times New Roman" w:hAnsi="Times New Roman" w:cs="Times New Roman"/>
          <w:sz w:val="25"/>
          <w:szCs w:val="25"/>
          <w:lang w:val="ro-RO"/>
        </w:rPr>
        <w:t xml:space="preserve"> necesare </w:t>
      </w:r>
      <w:r w:rsidR="00057E28" w:rsidRPr="00E143D8">
        <w:rPr>
          <w:rFonts w:ascii="Times New Roman" w:hAnsi="Times New Roman" w:cs="Times New Roman"/>
          <w:sz w:val="25"/>
          <w:szCs w:val="25"/>
          <w:lang w:val="ro-RO"/>
        </w:rPr>
        <w:t>pentru a le depăși.</w:t>
      </w:r>
      <w:r w:rsidR="00057E28" w:rsidRPr="00E143D8">
        <w:rPr>
          <w:rFonts w:ascii="Times New Roman" w:hAnsi="Times New Roman" w:cs="Times New Roman"/>
          <w:sz w:val="25"/>
          <w:szCs w:val="25"/>
          <w:lang w:val="ro-RO"/>
        </w:rPr>
        <w:br/>
        <w:t xml:space="preserve"> </w:t>
      </w:r>
      <w:r>
        <w:rPr>
          <w:rFonts w:ascii="Times New Roman" w:hAnsi="Times New Roman" w:cs="Times New Roman"/>
          <w:sz w:val="25"/>
          <w:szCs w:val="25"/>
          <w:lang w:val="ro-RO"/>
        </w:rPr>
        <w:t xml:space="preserve">              </w:t>
      </w:r>
      <w:r w:rsidR="00057E28" w:rsidRPr="00E143D8">
        <w:rPr>
          <w:rFonts w:ascii="Times New Roman" w:hAnsi="Times New Roman" w:cs="Times New Roman"/>
          <w:sz w:val="25"/>
          <w:szCs w:val="25"/>
          <w:lang w:val="ro-RO"/>
        </w:rPr>
        <w:t xml:space="preserve">Conform literaturii de specialitate, </w:t>
      </w:r>
      <w:r w:rsidR="00057E28" w:rsidRPr="004410C5">
        <w:rPr>
          <w:rFonts w:ascii="Times New Roman" w:hAnsi="Times New Roman" w:cs="Times New Roman"/>
          <w:i/>
          <w:iCs/>
          <w:sz w:val="25"/>
          <w:szCs w:val="25"/>
          <w:lang w:val="ro-RO"/>
        </w:rPr>
        <w:t>incluziunea</w:t>
      </w:r>
      <w:r w:rsidR="004410C5">
        <w:rPr>
          <w:rFonts w:ascii="Times New Roman" w:hAnsi="Times New Roman" w:cs="Times New Roman"/>
          <w:sz w:val="25"/>
          <w:szCs w:val="25"/>
          <w:lang w:val="ro-RO"/>
        </w:rPr>
        <w:t>,</w:t>
      </w:r>
      <w:r w:rsidR="00057E28" w:rsidRPr="00E143D8">
        <w:rPr>
          <w:rFonts w:ascii="Times New Roman" w:hAnsi="Times New Roman" w:cs="Times New Roman"/>
          <w:sz w:val="25"/>
          <w:szCs w:val="25"/>
          <w:lang w:val="ro-RO"/>
        </w:rPr>
        <w:t xml:space="preserve"> în sensul fundamental</w:t>
      </w:r>
      <w:r w:rsidR="004410C5">
        <w:rPr>
          <w:rFonts w:ascii="Times New Roman" w:hAnsi="Times New Roman" w:cs="Times New Roman"/>
          <w:sz w:val="25"/>
          <w:szCs w:val="25"/>
          <w:lang w:val="ro-RO"/>
        </w:rPr>
        <w:t>,</w:t>
      </w:r>
      <w:r w:rsidR="00057E28" w:rsidRPr="00E143D8">
        <w:rPr>
          <w:rFonts w:ascii="Times New Roman" w:hAnsi="Times New Roman" w:cs="Times New Roman"/>
          <w:sz w:val="25"/>
          <w:szCs w:val="25"/>
          <w:lang w:val="ro-RO"/>
        </w:rPr>
        <w:br/>
      </w:r>
      <w:r w:rsidR="00057E28" w:rsidRPr="004410C5">
        <w:rPr>
          <w:rFonts w:ascii="Times New Roman" w:hAnsi="Times New Roman" w:cs="Times New Roman"/>
          <w:i/>
          <w:iCs/>
          <w:sz w:val="25"/>
          <w:szCs w:val="25"/>
          <w:lang w:val="ro-RO"/>
        </w:rPr>
        <w:t>presupune crearea de mijloace juridice sau eliminarea barierelor juridice pentru includerea tuturor cetățenilor cu drept de vot în procesul electoral.</w:t>
      </w:r>
    </w:p>
    <w:p w14:paraId="011E38FA" w14:textId="6473BB58" w:rsidR="005B641B" w:rsidRPr="00E143D8" w:rsidRDefault="00057E28" w:rsidP="004410C5">
      <w:pPr>
        <w:spacing w:line="360" w:lineRule="auto"/>
        <w:jc w:val="both"/>
        <w:rPr>
          <w:rFonts w:ascii="Times New Roman" w:hAnsi="Times New Roman" w:cs="Times New Roman"/>
          <w:sz w:val="25"/>
          <w:szCs w:val="25"/>
          <w:lang w:val="ro-RO"/>
        </w:rPr>
      </w:pPr>
      <w:r w:rsidRPr="00E143D8">
        <w:rPr>
          <w:rFonts w:ascii="Times New Roman" w:hAnsi="Times New Roman" w:cs="Times New Roman"/>
          <w:sz w:val="25"/>
          <w:szCs w:val="25"/>
          <w:lang w:val="ro-RO"/>
        </w:rPr>
        <w:lastRenderedPageBreak/>
        <w:br/>
      </w:r>
      <w:r w:rsidR="00D57615">
        <w:rPr>
          <w:rFonts w:ascii="Times New Roman" w:hAnsi="Times New Roman" w:cs="Times New Roman"/>
          <w:sz w:val="25"/>
          <w:szCs w:val="25"/>
          <w:lang w:val="ro-RO"/>
        </w:rPr>
        <w:t xml:space="preserve">                  </w:t>
      </w:r>
      <w:r w:rsidRPr="00E143D8">
        <w:rPr>
          <w:rFonts w:ascii="Times New Roman" w:hAnsi="Times New Roman" w:cs="Times New Roman"/>
          <w:sz w:val="25"/>
          <w:szCs w:val="25"/>
          <w:lang w:val="ro-RO"/>
        </w:rPr>
        <w:t>Participarea, în calitate de elector, este, în general, în afara sferei de competență a EMB-urilor. În cel mai bun caz,</w:t>
      </w:r>
      <w:r w:rsidR="004410C5">
        <w:rPr>
          <w:rFonts w:ascii="Times New Roman" w:hAnsi="Times New Roman" w:cs="Times New Roman"/>
          <w:sz w:val="25"/>
          <w:szCs w:val="25"/>
          <w:lang w:val="ro-RO"/>
        </w:rPr>
        <w:t xml:space="preserve"> </w:t>
      </w:r>
      <w:r w:rsidRPr="00E143D8">
        <w:rPr>
          <w:rFonts w:ascii="Times New Roman" w:hAnsi="Times New Roman" w:cs="Times New Roman"/>
          <w:sz w:val="25"/>
          <w:szCs w:val="25"/>
          <w:lang w:val="ro-RO"/>
        </w:rPr>
        <w:t xml:space="preserve">EMB-urile în diferite momente ale existenței lor au recomandat reforme în acest sens. Prin urmare, această problemă a condițiilor de acces la vot  este ea însăși restrictivă și </w:t>
      </w:r>
      <w:r w:rsidR="004410C5">
        <w:rPr>
          <w:rFonts w:ascii="Times New Roman" w:hAnsi="Times New Roman" w:cs="Times New Roman"/>
          <w:sz w:val="25"/>
          <w:szCs w:val="25"/>
          <w:lang w:val="ro-RO"/>
        </w:rPr>
        <w:t>trebuie apelat la</w:t>
      </w:r>
      <w:r w:rsidRPr="00E143D8">
        <w:rPr>
          <w:rFonts w:ascii="Times New Roman" w:hAnsi="Times New Roman" w:cs="Times New Roman"/>
          <w:sz w:val="25"/>
          <w:szCs w:val="25"/>
          <w:lang w:val="ro-RO"/>
        </w:rPr>
        <w:t xml:space="preserve"> standardele juridice internaționale. </w:t>
      </w:r>
      <w:r w:rsidR="00D57615">
        <w:rPr>
          <w:rFonts w:ascii="Times New Roman" w:hAnsi="Times New Roman" w:cs="Times New Roman"/>
          <w:sz w:val="25"/>
          <w:szCs w:val="25"/>
          <w:lang w:val="ro-RO"/>
        </w:rPr>
        <w:t xml:space="preserve"> </w:t>
      </w:r>
      <w:r w:rsidRPr="00E143D8">
        <w:rPr>
          <w:rFonts w:ascii="Times New Roman" w:hAnsi="Times New Roman" w:cs="Times New Roman"/>
          <w:sz w:val="25"/>
          <w:szCs w:val="25"/>
          <w:lang w:val="ro-RO"/>
        </w:rPr>
        <w:t>Prin urmare,</w:t>
      </w:r>
      <w:r w:rsidR="00D57615">
        <w:rPr>
          <w:rFonts w:ascii="Times New Roman" w:hAnsi="Times New Roman" w:cs="Times New Roman"/>
          <w:sz w:val="25"/>
          <w:szCs w:val="25"/>
          <w:lang w:val="ro-RO"/>
        </w:rPr>
        <w:t xml:space="preserve"> </w:t>
      </w:r>
      <w:r w:rsidR="00D57615" w:rsidRPr="00D57615">
        <w:rPr>
          <w:rFonts w:ascii="Times New Roman" w:hAnsi="Times New Roman" w:cs="Times New Roman"/>
          <w:sz w:val="25"/>
          <w:szCs w:val="25"/>
          <w:lang w:val="ro-RO"/>
        </w:rPr>
        <w:t>“</w:t>
      </w:r>
      <w:r w:rsidRPr="00E143D8">
        <w:rPr>
          <w:rFonts w:ascii="Times New Roman" w:hAnsi="Times New Roman" w:cs="Times New Roman"/>
          <w:sz w:val="25"/>
          <w:szCs w:val="25"/>
          <w:lang w:val="ro-RO"/>
        </w:rPr>
        <w:t>Cohorta pentru democrație</w:t>
      </w:r>
      <w:r w:rsidR="00D57615">
        <w:rPr>
          <w:rFonts w:ascii="Times New Roman" w:hAnsi="Times New Roman" w:cs="Times New Roman"/>
          <w:sz w:val="25"/>
          <w:szCs w:val="25"/>
          <w:lang w:val="ro-RO"/>
        </w:rPr>
        <w:t>”</w:t>
      </w:r>
      <w:r w:rsidRPr="00E143D8">
        <w:rPr>
          <w:rFonts w:ascii="Times New Roman" w:hAnsi="Times New Roman" w:cs="Times New Roman"/>
          <w:sz w:val="25"/>
          <w:szCs w:val="25"/>
          <w:lang w:val="ro-RO"/>
        </w:rPr>
        <w:t xml:space="preserve"> </w:t>
      </w:r>
      <w:r w:rsidR="00E143D8" w:rsidRPr="00E143D8">
        <w:rPr>
          <w:rFonts w:ascii="Times New Roman" w:hAnsi="Times New Roman" w:cs="Times New Roman"/>
          <w:sz w:val="25"/>
          <w:szCs w:val="25"/>
          <w:lang w:val="ro-RO"/>
        </w:rPr>
        <w:t xml:space="preserve">a subliniat importanța subiectului conferinței și a oferit </w:t>
      </w:r>
      <w:r w:rsidRPr="00E143D8">
        <w:rPr>
          <w:rFonts w:ascii="Times New Roman" w:hAnsi="Times New Roman" w:cs="Times New Roman"/>
          <w:sz w:val="25"/>
          <w:szCs w:val="25"/>
          <w:lang w:val="ro-RO"/>
        </w:rPr>
        <w:t xml:space="preserve">o recomandare categorică </w:t>
      </w:r>
      <w:r w:rsidR="00E143D8" w:rsidRPr="00E143D8">
        <w:rPr>
          <w:rFonts w:ascii="Times New Roman" w:hAnsi="Times New Roman" w:cs="Times New Roman"/>
          <w:sz w:val="25"/>
          <w:szCs w:val="25"/>
          <w:lang w:val="ro-RO"/>
        </w:rPr>
        <w:t xml:space="preserve">către organismele de management electoral </w:t>
      </w:r>
      <w:r w:rsidR="00D57615">
        <w:rPr>
          <w:rFonts w:ascii="Times New Roman" w:hAnsi="Times New Roman" w:cs="Times New Roman"/>
          <w:sz w:val="25"/>
          <w:szCs w:val="25"/>
          <w:lang w:val="ro-RO"/>
        </w:rPr>
        <w:t>participante</w:t>
      </w:r>
      <w:r w:rsidR="00E143D8" w:rsidRPr="00E143D8">
        <w:rPr>
          <w:rFonts w:ascii="Times New Roman" w:hAnsi="Times New Roman" w:cs="Times New Roman"/>
          <w:sz w:val="25"/>
          <w:szCs w:val="25"/>
          <w:lang w:val="ro-RO"/>
        </w:rPr>
        <w:t>.</w:t>
      </w:r>
      <w:r w:rsidRPr="00E143D8">
        <w:rPr>
          <w:rFonts w:ascii="Times New Roman" w:hAnsi="Times New Roman" w:cs="Times New Roman"/>
          <w:sz w:val="25"/>
          <w:szCs w:val="25"/>
          <w:lang w:val="ro-RO"/>
        </w:rPr>
        <w:br/>
      </w:r>
    </w:p>
    <w:p w14:paraId="52C00AB8" w14:textId="5231DB8D" w:rsidR="00E143D8" w:rsidRPr="00E143D8" w:rsidRDefault="00D57615" w:rsidP="00D57615">
      <w:pPr>
        <w:rPr>
          <w:rFonts w:ascii="Times New Roman" w:hAnsi="Times New Roman" w:cs="Times New Roman"/>
          <w:sz w:val="25"/>
          <w:szCs w:val="25"/>
          <w:lang w:val="ro-RO"/>
        </w:rPr>
      </w:pPr>
      <w:r>
        <w:rPr>
          <w:rFonts w:ascii="Times New Roman" w:hAnsi="Times New Roman" w:cs="Times New Roman"/>
          <w:sz w:val="25"/>
          <w:szCs w:val="25"/>
          <w:lang w:val="ro-RO"/>
        </w:rPr>
        <w:t xml:space="preserve">                  </w:t>
      </w:r>
      <w:r w:rsidR="00E143D8" w:rsidRPr="00E143D8">
        <w:rPr>
          <w:rFonts w:ascii="Times New Roman" w:hAnsi="Times New Roman" w:cs="Times New Roman"/>
          <w:sz w:val="25"/>
          <w:szCs w:val="25"/>
          <w:lang w:val="ro-RO"/>
        </w:rPr>
        <w:t>C</w:t>
      </w:r>
      <w:r w:rsidR="00057E28" w:rsidRPr="00E143D8">
        <w:rPr>
          <w:rFonts w:ascii="Times New Roman" w:hAnsi="Times New Roman" w:cs="Times New Roman"/>
          <w:sz w:val="25"/>
          <w:szCs w:val="25"/>
          <w:lang w:val="ro-RO"/>
        </w:rPr>
        <w:t xml:space="preserve">onferința </w:t>
      </w:r>
      <w:r w:rsidR="00E143D8" w:rsidRPr="00E143D8">
        <w:rPr>
          <w:rFonts w:ascii="Times New Roman" w:hAnsi="Times New Roman" w:cs="Times New Roman"/>
          <w:sz w:val="25"/>
          <w:szCs w:val="25"/>
          <w:lang w:val="ro-RO"/>
        </w:rPr>
        <w:t xml:space="preserve">a acoperit </w:t>
      </w:r>
      <w:r w:rsidR="00057E28" w:rsidRPr="00E143D8">
        <w:rPr>
          <w:rFonts w:ascii="Times New Roman" w:hAnsi="Times New Roman" w:cs="Times New Roman"/>
          <w:sz w:val="25"/>
          <w:szCs w:val="25"/>
          <w:lang w:val="ro-RO"/>
        </w:rPr>
        <w:t>următoarele subiecte:</w:t>
      </w:r>
      <w:r w:rsidR="00057E28" w:rsidRPr="00E143D8">
        <w:rPr>
          <w:rFonts w:ascii="Times New Roman" w:hAnsi="Times New Roman" w:cs="Times New Roman"/>
          <w:sz w:val="25"/>
          <w:szCs w:val="25"/>
          <w:lang w:val="ro-RO"/>
        </w:rPr>
        <w:br/>
      </w:r>
    </w:p>
    <w:p w14:paraId="3FDEE994" w14:textId="73B0DB40" w:rsidR="00D57615" w:rsidRPr="004410C5" w:rsidRDefault="00057E28" w:rsidP="004410C5">
      <w:pPr>
        <w:pStyle w:val="ListParagraph"/>
        <w:numPr>
          <w:ilvl w:val="0"/>
          <w:numId w:val="7"/>
        </w:numPr>
        <w:spacing w:line="360" w:lineRule="auto"/>
        <w:rPr>
          <w:rFonts w:ascii="Times New Roman" w:hAnsi="Times New Roman" w:cs="Times New Roman"/>
          <w:sz w:val="25"/>
          <w:szCs w:val="25"/>
          <w:lang w:val="ro-RO"/>
        </w:rPr>
      </w:pPr>
      <w:r w:rsidRPr="00D57615">
        <w:rPr>
          <w:rFonts w:ascii="Times New Roman" w:hAnsi="Times New Roman" w:cs="Times New Roman"/>
          <w:sz w:val="25"/>
          <w:szCs w:val="25"/>
          <w:lang w:val="ro-RO"/>
        </w:rPr>
        <w:t>Provocarea în ceea ce privește enumerarea barierelor din calea incluziunii care acoperă concentrarea asupra</w:t>
      </w:r>
      <w:r w:rsidR="00E143D8" w:rsidRPr="00D57615">
        <w:rPr>
          <w:rFonts w:ascii="Times New Roman" w:hAnsi="Times New Roman" w:cs="Times New Roman"/>
          <w:sz w:val="25"/>
          <w:szCs w:val="25"/>
          <w:lang w:val="ro-RO"/>
        </w:rPr>
        <w:t xml:space="preserve"> </w:t>
      </w:r>
      <w:r w:rsidRPr="00D57615">
        <w:rPr>
          <w:rFonts w:ascii="Times New Roman" w:hAnsi="Times New Roman" w:cs="Times New Roman"/>
          <w:sz w:val="25"/>
          <w:szCs w:val="25"/>
          <w:lang w:val="ro-RO"/>
        </w:rPr>
        <w:t>diverse metodologii de identificare a grupurilor dezavantajate în diferite etape</w:t>
      </w:r>
      <w:r w:rsidR="004410C5">
        <w:rPr>
          <w:rFonts w:ascii="Times New Roman" w:hAnsi="Times New Roman" w:cs="Times New Roman"/>
          <w:sz w:val="25"/>
          <w:szCs w:val="25"/>
          <w:lang w:val="ro-RO"/>
        </w:rPr>
        <w:t xml:space="preserve"> </w:t>
      </w:r>
      <w:r w:rsidRPr="00D57615">
        <w:rPr>
          <w:rFonts w:ascii="Times New Roman" w:hAnsi="Times New Roman" w:cs="Times New Roman"/>
          <w:sz w:val="25"/>
          <w:szCs w:val="25"/>
          <w:lang w:val="ro-RO"/>
        </w:rPr>
        <w:t xml:space="preserve">procesului electoral. </w:t>
      </w:r>
      <w:r w:rsidRPr="004410C5">
        <w:rPr>
          <w:rFonts w:ascii="Times New Roman" w:hAnsi="Times New Roman" w:cs="Times New Roman"/>
          <w:sz w:val="25"/>
          <w:szCs w:val="25"/>
          <w:lang w:val="ro-RO"/>
        </w:rPr>
        <w:t>În general, acestea ar include societatea, cultura,</w:t>
      </w:r>
      <w:r w:rsidR="004410C5" w:rsidRPr="004410C5">
        <w:rPr>
          <w:rFonts w:ascii="Times New Roman" w:hAnsi="Times New Roman" w:cs="Times New Roman"/>
          <w:sz w:val="25"/>
          <w:szCs w:val="25"/>
          <w:lang w:val="ro-RO"/>
        </w:rPr>
        <w:t xml:space="preserve"> </w:t>
      </w:r>
      <w:r w:rsidRPr="004410C5">
        <w:rPr>
          <w:rFonts w:ascii="Times New Roman" w:hAnsi="Times New Roman" w:cs="Times New Roman"/>
          <w:sz w:val="25"/>
          <w:szCs w:val="25"/>
          <w:lang w:val="ro-RO"/>
        </w:rPr>
        <w:t>educaționale, economice, sociale, digital, depărtarea, numeric și altele</w:t>
      </w:r>
      <w:r w:rsidR="004410C5" w:rsidRPr="004410C5">
        <w:rPr>
          <w:rFonts w:ascii="Times New Roman" w:hAnsi="Times New Roman" w:cs="Times New Roman"/>
          <w:sz w:val="25"/>
          <w:szCs w:val="25"/>
          <w:lang w:val="ro-RO"/>
        </w:rPr>
        <w:t xml:space="preserve"> </w:t>
      </w:r>
      <w:r w:rsidRPr="004410C5">
        <w:rPr>
          <w:rFonts w:ascii="Times New Roman" w:hAnsi="Times New Roman" w:cs="Times New Roman"/>
          <w:sz w:val="25"/>
          <w:szCs w:val="25"/>
          <w:lang w:val="ro-RO"/>
        </w:rPr>
        <w:t>bariere informale. Participanții pot raporta cele de mai sus la temele de mai sus.</w:t>
      </w:r>
      <w:r w:rsidR="004410C5">
        <w:rPr>
          <w:rFonts w:ascii="Times New Roman" w:hAnsi="Times New Roman" w:cs="Times New Roman"/>
          <w:sz w:val="25"/>
          <w:szCs w:val="25"/>
          <w:lang w:val="ro-RO"/>
        </w:rPr>
        <w:t xml:space="preserve"> </w:t>
      </w:r>
      <w:r w:rsidRPr="004410C5">
        <w:rPr>
          <w:rFonts w:ascii="Times New Roman" w:hAnsi="Times New Roman" w:cs="Times New Roman"/>
          <w:sz w:val="25"/>
          <w:szCs w:val="25"/>
          <w:lang w:val="ro-RO"/>
        </w:rPr>
        <w:t>înregistrarea/votul efectiv/numărarea și informarea electorală</w:t>
      </w:r>
      <w:r w:rsidR="004410C5" w:rsidRPr="004410C5">
        <w:rPr>
          <w:rFonts w:ascii="Times New Roman" w:hAnsi="Times New Roman" w:cs="Times New Roman"/>
          <w:sz w:val="25"/>
          <w:szCs w:val="25"/>
          <w:lang w:val="ro-RO"/>
        </w:rPr>
        <w:t>;</w:t>
      </w:r>
    </w:p>
    <w:p w14:paraId="654F1E69" w14:textId="77777777" w:rsidR="005B641B" w:rsidRPr="004410C5" w:rsidRDefault="005B641B" w:rsidP="004410C5">
      <w:pPr>
        <w:pStyle w:val="ListParagraph"/>
        <w:spacing w:line="360" w:lineRule="auto"/>
        <w:ind w:left="1488"/>
        <w:rPr>
          <w:rFonts w:ascii="Times New Roman" w:hAnsi="Times New Roman" w:cs="Times New Roman"/>
          <w:sz w:val="25"/>
          <w:szCs w:val="25"/>
          <w:lang w:val="ro-RO"/>
        </w:rPr>
      </w:pPr>
    </w:p>
    <w:p w14:paraId="483F1355" w14:textId="1922A3A5" w:rsidR="00D57615" w:rsidRPr="004410C5" w:rsidRDefault="00E143D8" w:rsidP="004410C5">
      <w:pPr>
        <w:pStyle w:val="ListParagraph"/>
        <w:numPr>
          <w:ilvl w:val="0"/>
          <w:numId w:val="7"/>
        </w:numPr>
        <w:spacing w:line="360" w:lineRule="auto"/>
        <w:rPr>
          <w:rFonts w:ascii="Times New Roman" w:hAnsi="Times New Roman" w:cs="Times New Roman"/>
          <w:sz w:val="25"/>
          <w:szCs w:val="25"/>
          <w:lang w:val="ro-RO"/>
        </w:rPr>
      </w:pPr>
      <w:r w:rsidRPr="004410C5">
        <w:rPr>
          <w:rFonts w:ascii="Times New Roman" w:hAnsi="Times New Roman" w:cs="Times New Roman"/>
          <w:sz w:val="25"/>
          <w:szCs w:val="25"/>
          <w:lang w:val="ro-RO"/>
        </w:rPr>
        <w:t>M</w:t>
      </w:r>
      <w:r w:rsidR="00057E28" w:rsidRPr="004410C5">
        <w:rPr>
          <w:rFonts w:ascii="Times New Roman" w:hAnsi="Times New Roman" w:cs="Times New Roman"/>
          <w:sz w:val="25"/>
          <w:szCs w:val="25"/>
          <w:lang w:val="ro-RO"/>
        </w:rPr>
        <w:t>ăsuri de remediere, inclusiv utilizarea tehnologiei pentru a spori votantul</w:t>
      </w:r>
      <w:r w:rsidR="00057E28" w:rsidRPr="004410C5">
        <w:rPr>
          <w:rFonts w:ascii="Times New Roman" w:hAnsi="Times New Roman" w:cs="Times New Roman"/>
          <w:sz w:val="25"/>
          <w:szCs w:val="25"/>
          <w:lang w:val="ro-RO"/>
        </w:rPr>
        <w:br/>
        <w:t>experiență în special la secția de votare, rolul instrumentelor de planificare a alegerilor cum ar fi</w:t>
      </w:r>
      <w:r w:rsidR="004410C5" w:rsidRPr="004410C5">
        <w:rPr>
          <w:rFonts w:ascii="Times New Roman" w:hAnsi="Times New Roman" w:cs="Times New Roman"/>
          <w:sz w:val="25"/>
          <w:szCs w:val="25"/>
          <w:lang w:val="ro-RO"/>
        </w:rPr>
        <w:t xml:space="preserve"> </w:t>
      </w:r>
      <w:r w:rsidR="00057E28" w:rsidRPr="004410C5">
        <w:rPr>
          <w:rFonts w:ascii="Times New Roman" w:hAnsi="Times New Roman" w:cs="Times New Roman"/>
          <w:sz w:val="25"/>
          <w:szCs w:val="25"/>
          <w:lang w:val="ro-RO"/>
        </w:rPr>
        <w:t>vulnerabilitate și cartografiere critică, nemulțumiri ale alegătorilor și soluționarea lor</w:t>
      </w:r>
      <w:r w:rsidR="004410C5" w:rsidRPr="004410C5">
        <w:rPr>
          <w:rFonts w:ascii="Times New Roman" w:hAnsi="Times New Roman" w:cs="Times New Roman"/>
          <w:sz w:val="25"/>
          <w:szCs w:val="25"/>
          <w:lang w:val="ro-RO"/>
        </w:rPr>
        <w:t>;</w:t>
      </w:r>
    </w:p>
    <w:p w14:paraId="0DE80B52" w14:textId="77777777" w:rsidR="005B641B" w:rsidRPr="004410C5" w:rsidRDefault="005B641B" w:rsidP="004410C5">
      <w:pPr>
        <w:pStyle w:val="ListParagraph"/>
        <w:spacing w:line="360" w:lineRule="auto"/>
        <w:ind w:left="1488"/>
        <w:rPr>
          <w:rFonts w:ascii="Times New Roman" w:hAnsi="Times New Roman" w:cs="Times New Roman"/>
          <w:sz w:val="25"/>
          <w:szCs w:val="25"/>
          <w:lang w:val="ro-RO"/>
        </w:rPr>
      </w:pPr>
    </w:p>
    <w:p w14:paraId="3AADD567" w14:textId="1DE6D93C" w:rsidR="00D57615" w:rsidRPr="004410C5" w:rsidRDefault="00E143D8" w:rsidP="004410C5">
      <w:pPr>
        <w:pStyle w:val="ListParagraph"/>
        <w:numPr>
          <w:ilvl w:val="0"/>
          <w:numId w:val="7"/>
        </w:numPr>
        <w:spacing w:line="360" w:lineRule="auto"/>
        <w:rPr>
          <w:rFonts w:ascii="Times New Roman" w:hAnsi="Times New Roman" w:cs="Times New Roman"/>
          <w:sz w:val="25"/>
          <w:szCs w:val="25"/>
          <w:lang w:val="ro-RO"/>
        </w:rPr>
      </w:pPr>
      <w:r w:rsidRPr="004410C5">
        <w:rPr>
          <w:rFonts w:ascii="Times New Roman" w:hAnsi="Times New Roman" w:cs="Times New Roman"/>
          <w:sz w:val="25"/>
          <w:szCs w:val="25"/>
          <w:lang w:val="ro-RO"/>
        </w:rPr>
        <w:t>C</w:t>
      </w:r>
      <w:r w:rsidR="00057E28" w:rsidRPr="004410C5">
        <w:rPr>
          <w:rFonts w:ascii="Times New Roman" w:hAnsi="Times New Roman" w:cs="Times New Roman"/>
          <w:sz w:val="25"/>
          <w:szCs w:val="25"/>
          <w:lang w:val="ro-RO"/>
        </w:rPr>
        <w:t>onsolidarea capacităților EMB</w:t>
      </w:r>
      <w:r w:rsidRPr="004410C5">
        <w:rPr>
          <w:rFonts w:ascii="Times New Roman" w:hAnsi="Times New Roman" w:cs="Times New Roman"/>
          <w:sz w:val="25"/>
          <w:szCs w:val="25"/>
          <w:lang w:val="ro-RO"/>
        </w:rPr>
        <w:t>-urilor</w:t>
      </w:r>
      <w:r w:rsidR="00057E28" w:rsidRPr="004410C5">
        <w:rPr>
          <w:rFonts w:ascii="Times New Roman" w:hAnsi="Times New Roman" w:cs="Times New Roman"/>
          <w:sz w:val="25"/>
          <w:szCs w:val="25"/>
          <w:lang w:val="ro-RO"/>
        </w:rPr>
        <w:t xml:space="preserve"> și necesitatea de a avea statistici adecvate</w:t>
      </w:r>
      <w:r w:rsidR="00D57615" w:rsidRPr="004410C5">
        <w:rPr>
          <w:rFonts w:ascii="Times New Roman" w:hAnsi="Times New Roman" w:cs="Times New Roman"/>
          <w:sz w:val="25"/>
          <w:szCs w:val="25"/>
          <w:lang w:val="ro-RO"/>
        </w:rPr>
        <w:t xml:space="preserve"> </w:t>
      </w:r>
      <w:r w:rsidR="00057E28" w:rsidRPr="004410C5">
        <w:rPr>
          <w:rFonts w:ascii="Times New Roman" w:hAnsi="Times New Roman" w:cs="Times New Roman"/>
          <w:sz w:val="25"/>
          <w:szCs w:val="25"/>
          <w:lang w:val="ro-RO"/>
        </w:rPr>
        <w:t>date în consultare cu alte departamente guvernamentale asupra cărora se concentrează</w:t>
      </w:r>
      <w:r w:rsidR="004410C5" w:rsidRPr="004410C5">
        <w:rPr>
          <w:rFonts w:ascii="Times New Roman" w:hAnsi="Times New Roman" w:cs="Times New Roman"/>
          <w:sz w:val="25"/>
          <w:szCs w:val="25"/>
          <w:lang w:val="ro-RO"/>
        </w:rPr>
        <w:t xml:space="preserve"> </w:t>
      </w:r>
      <w:r w:rsidR="00057E28" w:rsidRPr="004410C5">
        <w:rPr>
          <w:rFonts w:ascii="Times New Roman" w:hAnsi="Times New Roman" w:cs="Times New Roman"/>
          <w:sz w:val="25"/>
          <w:szCs w:val="25"/>
          <w:lang w:val="ro-RO"/>
        </w:rPr>
        <w:t>Grupuri dezavantajate specifice, cum ar fi femeile, persoanele cu handicap, al treilea gen, tineretul;</w:t>
      </w:r>
      <w:r w:rsidR="004410C5">
        <w:rPr>
          <w:rFonts w:ascii="Times New Roman" w:hAnsi="Times New Roman" w:cs="Times New Roman"/>
          <w:sz w:val="25"/>
          <w:szCs w:val="25"/>
          <w:lang w:val="ro-RO"/>
        </w:rPr>
        <w:t xml:space="preserve"> </w:t>
      </w:r>
      <w:r w:rsidR="00057E28" w:rsidRPr="004410C5">
        <w:rPr>
          <w:rFonts w:ascii="Times New Roman" w:hAnsi="Times New Roman" w:cs="Times New Roman"/>
          <w:sz w:val="25"/>
          <w:szCs w:val="25"/>
          <w:lang w:val="ro-RO"/>
        </w:rPr>
        <w:t>cetățeni în vârstă. Utilizarea informațiilor statistice și a bazelor de date</w:t>
      </w:r>
      <w:r w:rsidR="005B641B" w:rsidRPr="004410C5">
        <w:rPr>
          <w:rFonts w:ascii="Times New Roman" w:hAnsi="Times New Roman" w:cs="Times New Roman"/>
          <w:sz w:val="25"/>
          <w:szCs w:val="25"/>
          <w:lang w:val="ro-RO"/>
        </w:rPr>
        <w:t>,</w:t>
      </w:r>
      <w:r w:rsidR="004410C5" w:rsidRPr="004410C5">
        <w:rPr>
          <w:rFonts w:ascii="Times New Roman" w:hAnsi="Times New Roman" w:cs="Times New Roman"/>
          <w:sz w:val="25"/>
          <w:szCs w:val="25"/>
          <w:lang w:val="ro-RO"/>
        </w:rPr>
        <w:t xml:space="preserve"> </w:t>
      </w:r>
      <w:r w:rsidR="005B641B" w:rsidRPr="004410C5">
        <w:rPr>
          <w:rFonts w:ascii="Times New Roman" w:hAnsi="Times New Roman" w:cs="Times New Roman"/>
          <w:sz w:val="25"/>
          <w:szCs w:val="25"/>
          <w:lang w:val="ro-RO"/>
        </w:rPr>
        <w:t xml:space="preserve">dar </w:t>
      </w:r>
      <w:r w:rsidR="00057E28" w:rsidRPr="004410C5">
        <w:rPr>
          <w:rFonts w:ascii="Times New Roman" w:hAnsi="Times New Roman" w:cs="Times New Roman"/>
          <w:sz w:val="25"/>
          <w:szCs w:val="25"/>
          <w:lang w:val="ro-RO"/>
        </w:rPr>
        <w:t xml:space="preserve">și </w:t>
      </w:r>
      <w:r w:rsidR="005B641B" w:rsidRPr="004410C5">
        <w:rPr>
          <w:rFonts w:ascii="Times New Roman" w:hAnsi="Times New Roman" w:cs="Times New Roman"/>
          <w:sz w:val="25"/>
          <w:szCs w:val="25"/>
          <w:lang w:val="ro-RO"/>
        </w:rPr>
        <w:t xml:space="preserve">a </w:t>
      </w:r>
      <w:r w:rsidR="00057E28" w:rsidRPr="004410C5">
        <w:rPr>
          <w:rFonts w:ascii="Times New Roman" w:hAnsi="Times New Roman" w:cs="Times New Roman"/>
          <w:sz w:val="25"/>
          <w:szCs w:val="25"/>
          <w:lang w:val="ro-RO"/>
        </w:rPr>
        <w:t>tehnologie</w:t>
      </w:r>
      <w:r w:rsidR="005B641B" w:rsidRPr="004410C5">
        <w:rPr>
          <w:rFonts w:ascii="Times New Roman" w:hAnsi="Times New Roman" w:cs="Times New Roman"/>
          <w:sz w:val="25"/>
          <w:szCs w:val="25"/>
          <w:lang w:val="ro-RO"/>
        </w:rPr>
        <w:t>i</w:t>
      </w:r>
      <w:r w:rsidR="00057E28" w:rsidRPr="004410C5">
        <w:rPr>
          <w:rFonts w:ascii="Times New Roman" w:hAnsi="Times New Roman" w:cs="Times New Roman"/>
          <w:sz w:val="25"/>
          <w:szCs w:val="25"/>
          <w:lang w:val="ro-RO"/>
        </w:rPr>
        <w:t xml:space="preserve"> pentru a </w:t>
      </w:r>
      <w:r w:rsidR="00057E28" w:rsidRPr="004410C5">
        <w:rPr>
          <w:rFonts w:ascii="Times New Roman" w:hAnsi="Times New Roman" w:cs="Times New Roman"/>
          <w:sz w:val="25"/>
          <w:szCs w:val="25"/>
          <w:lang w:val="ro-RO"/>
        </w:rPr>
        <w:lastRenderedPageBreak/>
        <w:t>dezvolta instrumente de auto</w:t>
      </w:r>
      <w:r w:rsidR="005B641B" w:rsidRPr="004410C5">
        <w:rPr>
          <w:rFonts w:ascii="Times New Roman" w:hAnsi="Times New Roman" w:cs="Times New Roman"/>
          <w:sz w:val="25"/>
          <w:szCs w:val="25"/>
          <w:lang w:val="ro-RO"/>
        </w:rPr>
        <w:t>-</w:t>
      </w:r>
      <w:r w:rsidR="00057E28" w:rsidRPr="004410C5">
        <w:rPr>
          <w:rFonts w:ascii="Times New Roman" w:hAnsi="Times New Roman" w:cs="Times New Roman"/>
          <w:sz w:val="25"/>
          <w:szCs w:val="25"/>
          <w:lang w:val="ro-RO"/>
        </w:rPr>
        <w:t xml:space="preserve">diagnosticare, precum și pentru a încuraja </w:t>
      </w:r>
      <w:r w:rsidR="005B641B" w:rsidRPr="004410C5">
        <w:rPr>
          <w:rFonts w:ascii="Times New Roman" w:hAnsi="Times New Roman" w:cs="Times New Roman"/>
          <w:sz w:val="25"/>
          <w:szCs w:val="25"/>
          <w:lang w:val="ro-RO"/>
        </w:rPr>
        <w:t>operațiuni de audit transparent a activităților EMB-urilor</w:t>
      </w:r>
      <w:r w:rsidR="004410C5" w:rsidRPr="004410C5">
        <w:rPr>
          <w:rFonts w:ascii="Times New Roman" w:hAnsi="Times New Roman" w:cs="Times New Roman"/>
          <w:sz w:val="25"/>
          <w:szCs w:val="25"/>
          <w:lang w:val="ro-RO"/>
        </w:rPr>
        <w:t>;</w:t>
      </w:r>
    </w:p>
    <w:p w14:paraId="779D9DED" w14:textId="77777777" w:rsidR="00D57615" w:rsidRPr="004410C5" w:rsidRDefault="00D57615" w:rsidP="00D57615">
      <w:pPr>
        <w:pStyle w:val="ListParagraph"/>
        <w:ind w:left="1488"/>
        <w:jc w:val="both"/>
        <w:rPr>
          <w:rFonts w:ascii="Times New Roman" w:hAnsi="Times New Roman" w:cs="Times New Roman"/>
          <w:sz w:val="25"/>
          <w:szCs w:val="25"/>
          <w:lang w:val="ro-RO"/>
        </w:rPr>
      </w:pPr>
    </w:p>
    <w:p w14:paraId="794AC832" w14:textId="145CDCA8" w:rsidR="00DE0017" w:rsidRPr="008F35C0" w:rsidRDefault="00DE0017" w:rsidP="00DE0017">
      <w:pPr>
        <w:pStyle w:val="NoSpacing"/>
        <w:spacing w:line="360" w:lineRule="auto"/>
        <w:ind w:firstLine="720"/>
        <w:jc w:val="both"/>
        <w:rPr>
          <w:rFonts w:ascii="Times New Roman" w:hAnsi="Times New Roman" w:cs="Times New Roman"/>
          <w:b/>
          <w:sz w:val="25"/>
          <w:szCs w:val="25"/>
        </w:rPr>
      </w:pPr>
      <w:r w:rsidRPr="008F35C0">
        <w:rPr>
          <w:rFonts w:ascii="Times New Roman" w:hAnsi="Times New Roman" w:cs="Times New Roman"/>
          <w:b/>
          <w:sz w:val="25"/>
          <w:szCs w:val="25"/>
        </w:rPr>
        <w:t>Concluzii</w:t>
      </w:r>
    </w:p>
    <w:p w14:paraId="2FAE3745" w14:textId="77777777" w:rsidR="00DB4634" w:rsidRPr="00DB4634" w:rsidRDefault="005B641B" w:rsidP="00DB4634">
      <w:pPr>
        <w:pStyle w:val="NoSpacing"/>
        <w:spacing w:line="360" w:lineRule="auto"/>
        <w:ind w:firstLine="720"/>
        <w:jc w:val="both"/>
        <w:rPr>
          <w:rFonts w:ascii="Times New Roman" w:hAnsi="Times New Roman" w:cs="Times New Roman"/>
          <w:bCs/>
          <w:sz w:val="25"/>
          <w:szCs w:val="25"/>
        </w:rPr>
      </w:pPr>
      <w:r>
        <w:rPr>
          <w:rFonts w:ascii="Times New Roman" w:hAnsi="Times New Roman" w:cs="Times New Roman"/>
          <w:sz w:val="25"/>
          <w:szCs w:val="25"/>
        </w:rPr>
        <w:t xml:space="preserve">           </w:t>
      </w:r>
      <w:r w:rsidR="00DB4634" w:rsidRPr="00DB4634">
        <w:rPr>
          <w:rFonts w:ascii="Times New Roman" w:hAnsi="Times New Roman" w:cs="Times New Roman"/>
          <w:bCs/>
          <w:sz w:val="25"/>
          <w:szCs w:val="25"/>
        </w:rPr>
        <w:t xml:space="preserve">Printre vorbitorii de la Conferință s-au numărat Președintele IFES, Însărcinatul cu afaceri al SUA la New Delhi, Comisarul șef electoral al Comisiei Electorale a Indiei, reprezentanții International IDEA, Ministerului de interne al Greciei, Autorității Electorale Permanente, Comisiei Electorale din Australia și ai Comisiei Electorale Mauritius. </w:t>
      </w:r>
    </w:p>
    <w:p w14:paraId="498B302D" w14:textId="77777777" w:rsidR="00DB4634" w:rsidRDefault="00DB4634" w:rsidP="00DB4634">
      <w:pPr>
        <w:pStyle w:val="NoSpacing"/>
        <w:spacing w:line="360" w:lineRule="auto"/>
        <w:ind w:firstLine="720"/>
        <w:jc w:val="both"/>
        <w:rPr>
          <w:rFonts w:ascii="Times New Roman" w:hAnsi="Times New Roman" w:cs="Times New Roman"/>
          <w:sz w:val="25"/>
          <w:szCs w:val="25"/>
        </w:rPr>
      </w:pPr>
    </w:p>
    <w:p w14:paraId="28D32867" w14:textId="77777777" w:rsidR="001951D6" w:rsidRDefault="005B641B" w:rsidP="00CF53DB">
      <w:pPr>
        <w:spacing w:line="360" w:lineRule="auto"/>
        <w:ind w:firstLine="720"/>
        <w:jc w:val="both"/>
        <w:rPr>
          <w:rFonts w:ascii="Times New Roman" w:hAnsi="Times New Roman" w:cs="Times New Roman"/>
          <w:sz w:val="25"/>
          <w:szCs w:val="25"/>
          <w:lang w:val="ro-RO"/>
        </w:rPr>
      </w:pPr>
      <w:r w:rsidRPr="005B641B">
        <w:rPr>
          <w:rFonts w:ascii="Times New Roman" w:hAnsi="Times New Roman" w:cs="Times New Roman"/>
          <w:sz w:val="25"/>
          <w:szCs w:val="25"/>
          <w:lang w:val="ro-RO"/>
        </w:rPr>
        <w:t>La această conferință, experții participanți au consolidat</w:t>
      </w:r>
      <w:r w:rsidRPr="005B641B">
        <w:rPr>
          <w:rFonts w:ascii="Times New Roman" w:hAnsi="Times New Roman" w:cs="Times New Roman"/>
          <w:sz w:val="25"/>
          <w:szCs w:val="25"/>
          <w:lang w:val="ro-RO"/>
        </w:rPr>
        <w:br/>
        <w:t>aspectele „procesului” și „practicii” incluziunii</w:t>
      </w:r>
      <w:r w:rsidR="001951D6">
        <w:rPr>
          <w:rFonts w:ascii="Times New Roman" w:hAnsi="Times New Roman" w:cs="Times New Roman"/>
          <w:sz w:val="25"/>
          <w:szCs w:val="25"/>
          <w:lang w:val="ro-RO"/>
        </w:rPr>
        <w:t xml:space="preserve"> p</w:t>
      </w:r>
      <w:r w:rsidRPr="005B641B">
        <w:rPr>
          <w:rFonts w:ascii="Times New Roman" w:hAnsi="Times New Roman" w:cs="Times New Roman"/>
          <w:sz w:val="25"/>
          <w:szCs w:val="25"/>
          <w:lang w:val="ro-RO"/>
        </w:rPr>
        <w:t>e care le asigură în mod diferit</w:t>
      </w:r>
      <w:r w:rsidR="001951D6">
        <w:rPr>
          <w:rFonts w:ascii="Times New Roman" w:hAnsi="Times New Roman" w:cs="Times New Roman"/>
          <w:sz w:val="25"/>
          <w:szCs w:val="25"/>
          <w:lang w:val="ro-RO"/>
        </w:rPr>
        <w:t xml:space="preserve"> EMB-urile</w:t>
      </w:r>
      <w:r w:rsidRPr="005B641B">
        <w:rPr>
          <w:rFonts w:ascii="Times New Roman" w:hAnsi="Times New Roman" w:cs="Times New Roman"/>
          <w:sz w:val="25"/>
          <w:szCs w:val="25"/>
          <w:lang w:val="ro-RO"/>
        </w:rPr>
        <w:t>.</w:t>
      </w:r>
      <w:r w:rsidR="001951D6">
        <w:rPr>
          <w:rFonts w:ascii="Times New Roman" w:hAnsi="Times New Roman" w:cs="Times New Roman"/>
          <w:sz w:val="25"/>
          <w:szCs w:val="25"/>
          <w:lang w:val="ro-RO"/>
        </w:rPr>
        <w:t xml:space="preserve"> </w:t>
      </w:r>
    </w:p>
    <w:p w14:paraId="5BB3B043" w14:textId="01AB2E89" w:rsidR="00DB4634" w:rsidRPr="00CF53DB" w:rsidRDefault="005B641B" w:rsidP="00CF53DB">
      <w:pPr>
        <w:spacing w:line="360" w:lineRule="auto"/>
        <w:ind w:firstLine="720"/>
        <w:jc w:val="both"/>
        <w:rPr>
          <w:rFonts w:ascii="Times New Roman" w:hAnsi="Times New Roman" w:cs="Times New Roman"/>
          <w:sz w:val="25"/>
          <w:szCs w:val="25"/>
          <w:lang w:val="ro-RO"/>
        </w:rPr>
      </w:pPr>
      <w:r w:rsidRPr="005B641B">
        <w:rPr>
          <w:rFonts w:ascii="Times New Roman" w:hAnsi="Times New Roman" w:cs="Times New Roman"/>
          <w:sz w:val="25"/>
          <w:szCs w:val="25"/>
          <w:lang w:val="ro-RO"/>
        </w:rPr>
        <w:t>Oficialii electorali au depus eforturi pentru a scoate în evidență „incluziunea” și imperativele sale ca o</w:t>
      </w:r>
      <w:r w:rsidRPr="005B641B">
        <w:rPr>
          <w:rFonts w:ascii="Times New Roman" w:hAnsi="Times New Roman" w:cs="Times New Roman"/>
          <w:sz w:val="25"/>
          <w:szCs w:val="25"/>
          <w:lang w:val="ro-RO"/>
        </w:rPr>
        <w:br/>
        <w:t>obligație de respectare a integrității alegerilor. Astfel de concepte</w:t>
      </w:r>
      <w:r w:rsidRPr="005B641B">
        <w:rPr>
          <w:rFonts w:ascii="Times New Roman" w:hAnsi="Times New Roman" w:cs="Times New Roman"/>
          <w:sz w:val="25"/>
          <w:szCs w:val="25"/>
          <w:lang w:val="ro-RO"/>
        </w:rPr>
        <w:br/>
        <w:t xml:space="preserve">ca transparență, acces la digitalizare, utilizarea tehnologiei adecvate </w:t>
      </w:r>
      <w:r w:rsidR="001951D6">
        <w:rPr>
          <w:rFonts w:ascii="Times New Roman" w:hAnsi="Times New Roman" w:cs="Times New Roman"/>
          <w:sz w:val="25"/>
          <w:szCs w:val="25"/>
          <w:lang w:val="ro-RO"/>
        </w:rPr>
        <w:t xml:space="preserve">necesară </w:t>
      </w:r>
      <w:r w:rsidRPr="005B641B">
        <w:rPr>
          <w:rFonts w:ascii="Times New Roman" w:hAnsi="Times New Roman" w:cs="Times New Roman"/>
          <w:sz w:val="25"/>
          <w:szCs w:val="25"/>
          <w:lang w:val="ro-RO"/>
        </w:rPr>
        <w:t>persoanelor vulnerabile, capacitatea de a răspunde la criticile publice corecte</w:t>
      </w:r>
      <w:r w:rsidR="001951D6">
        <w:rPr>
          <w:rFonts w:ascii="Times New Roman" w:hAnsi="Times New Roman" w:cs="Times New Roman"/>
          <w:sz w:val="25"/>
          <w:szCs w:val="25"/>
          <w:lang w:val="ro-RO"/>
        </w:rPr>
        <w:t xml:space="preserve"> </w:t>
      </w:r>
      <w:r w:rsidRPr="005B641B">
        <w:rPr>
          <w:rFonts w:ascii="Times New Roman" w:hAnsi="Times New Roman" w:cs="Times New Roman"/>
          <w:sz w:val="25"/>
          <w:szCs w:val="25"/>
          <w:lang w:val="ro-RO"/>
        </w:rPr>
        <w:t xml:space="preserve">în cazul în care se pretinde că alegerile </w:t>
      </w:r>
      <w:r w:rsidR="001951D6">
        <w:rPr>
          <w:rFonts w:ascii="Times New Roman" w:hAnsi="Times New Roman" w:cs="Times New Roman"/>
          <w:sz w:val="25"/>
          <w:szCs w:val="25"/>
          <w:lang w:val="ro-RO"/>
        </w:rPr>
        <w:t xml:space="preserve">nu </w:t>
      </w:r>
      <w:r w:rsidRPr="005B641B">
        <w:rPr>
          <w:rFonts w:ascii="Times New Roman" w:hAnsi="Times New Roman" w:cs="Times New Roman"/>
          <w:sz w:val="25"/>
          <w:szCs w:val="25"/>
          <w:lang w:val="ro-RO"/>
        </w:rPr>
        <w:t xml:space="preserve">sunt incluzive, precum și încrederea </w:t>
      </w:r>
      <w:r w:rsidR="009A44B2">
        <w:rPr>
          <w:rFonts w:ascii="Times New Roman" w:hAnsi="Times New Roman" w:cs="Times New Roman"/>
          <w:sz w:val="25"/>
          <w:szCs w:val="25"/>
          <w:lang w:val="ro-RO"/>
        </w:rPr>
        <w:t>autorităților electorale</w:t>
      </w:r>
      <w:r w:rsidR="001951D6">
        <w:rPr>
          <w:rFonts w:ascii="Times New Roman" w:hAnsi="Times New Roman" w:cs="Times New Roman"/>
          <w:sz w:val="25"/>
          <w:szCs w:val="25"/>
          <w:lang w:val="ro-RO"/>
        </w:rPr>
        <w:t xml:space="preserve"> (EMB-urilor)</w:t>
      </w:r>
      <w:r w:rsidR="009A44B2">
        <w:rPr>
          <w:rFonts w:ascii="Times New Roman" w:hAnsi="Times New Roman" w:cs="Times New Roman"/>
          <w:sz w:val="25"/>
          <w:szCs w:val="25"/>
          <w:lang w:val="ro-RO"/>
        </w:rPr>
        <w:t xml:space="preserve"> </w:t>
      </w:r>
      <w:r w:rsidRPr="005B641B">
        <w:rPr>
          <w:rFonts w:ascii="Times New Roman" w:hAnsi="Times New Roman" w:cs="Times New Roman"/>
          <w:sz w:val="25"/>
          <w:szCs w:val="25"/>
          <w:lang w:val="ro-RO"/>
        </w:rPr>
        <w:t xml:space="preserve">de a </w:t>
      </w:r>
      <w:r w:rsidR="009A44B2">
        <w:rPr>
          <w:rFonts w:ascii="Times New Roman" w:hAnsi="Times New Roman" w:cs="Times New Roman"/>
          <w:sz w:val="25"/>
          <w:szCs w:val="25"/>
          <w:lang w:val="ro-RO"/>
        </w:rPr>
        <w:t xml:space="preserve">nu </w:t>
      </w:r>
      <w:r w:rsidRPr="005B641B">
        <w:rPr>
          <w:rFonts w:ascii="Times New Roman" w:hAnsi="Times New Roman" w:cs="Times New Roman"/>
          <w:sz w:val="25"/>
          <w:szCs w:val="25"/>
          <w:lang w:val="ro-RO"/>
        </w:rPr>
        <w:t>accepta narațiunile false sau</w:t>
      </w:r>
      <w:r w:rsidRPr="005B641B">
        <w:rPr>
          <w:rFonts w:ascii="Times New Roman" w:hAnsi="Times New Roman" w:cs="Times New Roman"/>
          <w:sz w:val="25"/>
          <w:szCs w:val="25"/>
          <w:lang w:val="ro-RO"/>
        </w:rPr>
        <w:br/>
        <w:t xml:space="preserve">dezinformarea (care pătrunde și în spațiul electoral), toate acestea </w:t>
      </w:r>
      <w:r w:rsidR="009A44B2">
        <w:rPr>
          <w:rFonts w:ascii="Times New Roman" w:hAnsi="Times New Roman" w:cs="Times New Roman"/>
          <w:sz w:val="25"/>
          <w:szCs w:val="25"/>
          <w:lang w:val="ro-RO"/>
        </w:rPr>
        <w:t xml:space="preserve">fiind </w:t>
      </w:r>
      <w:r w:rsidRPr="005B641B">
        <w:rPr>
          <w:rFonts w:ascii="Times New Roman" w:hAnsi="Times New Roman" w:cs="Times New Roman"/>
          <w:sz w:val="25"/>
          <w:szCs w:val="25"/>
          <w:lang w:val="ro-RO"/>
        </w:rPr>
        <w:t>vitale pentru a realiza  alegeri incluzive.</w:t>
      </w:r>
    </w:p>
    <w:p w14:paraId="693ED8ED" w14:textId="77777777" w:rsidR="001951D6" w:rsidRDefault="001951D6" w:rsidP="00DB4634">
      <w:pPr>
        <w:pStyle w:val="NoSpacing"/>
        <w:spacing w:line="360" w:lineRule="auto"/>
        <w:ind w:firstLine="720"/>
        <w:jc w:val="both"/>
        <w:rPr>
          <w:rFonts w:ascii="Times New Roman" w:hAnsi="Times New Roman" w:cs="Times New Roman"/>
          <w:sz w:val="25"/>
          <w:szCs w:val="25"/>
        </w:rPr>
      </w:pPr>
    </w:p>
    <w:p w14:paraId="0BD63B1D" w14:textId="379B555E" w:rsidR="00DB4634" w:rsidRDefault="00DB4634" w:rsidP="00DB4634">
      <w:pPr>
        <w:pStyle w:val="NoSpacing"/>
        <w:spacing w:line="360" w:lineRule="auto"/>
        <w:ind w:firstLine="720"/>
        <w:jc w:val="both"/>
        <w:rPr>
          <w:rFonts w:ascii="Times New Roman" w:hAnsi="Times New Roman" w:cs="Times New Roman"/>
          <w:sz w:val="25"/>
          <w:szCs w:val="25"/>
        </w:rPr>
      </w:pPr>
      <w:r>
        <w:rPr>
          <w:rFonts w:ascii="Times New Roman" w:hAnsi="Times New Roman" w:cs="Times New Roman"/>
          <w:sz w:val="25"/>
          <w:szCs w:val="25"/>
        </w:rPr>
        <w:t xml:space="preserve">Reprezentantul permanent al AEP la A-WEB a prezentat în cadrul Conferinței </w:t>
      </w:r>
      <w:r w:rsidR="00050559">
        <w:rPr>
          <w:rFonts w:ascii="Times New Roman" w:hAnsi="Times New Roman" w:cs="Times New Roman"/>
          <w:sz w:val="25"/>
          <w:szCs w:val="25"/>
        </w:rPr>
        <w:t xml:space="preserve">viziunea, strategia, </w:t>
      </w:r>
      <w:r>
        <w:rPr>
          <w:rFonts w:ascii="Times New Roman" w:hAnsi="Times New Roman" w:cs="Times New Roman"/>
          <w:sz w:val="25"/>
          <w:szCs w:val="25"/>
        </w:rPr>
        <w:t>acțiunile și eforturile făcute de Autoritate cu privire la incluziune și integritatea alegerilor la ultimele alegeri</w:t>
      </w:r>
      <w:r w:rsidR="001951D6">
        <w:rPr>
          <w:rFonts w:ascii="Times New Roman" w:hAnsi="Times New Roman" w:cs="Times New Roman"/>
          <w:sz w:val="25"/>
          <w:szCs w:val="25"/>
        </w:rPr>
        <w:t>,</w:t>
      </w:r>
      <w:r>
        <w:rPr>
          <w:rFonts w:ascii="Times New Roman" w:hAnsi="Times New Roman" w:cs="Times New Roman"/>
          <w:sz w:val="25"/>
          <w:szCs w:val="25"/>
        </w:rPr>
        <w:t xml:space="preserve"> dar </w:t>
      </w:r>
      <w:r w:rsidR="00050559">
        <w:rPr>
          <w:rFonts w:ascii="Times New Roman" w:hAnsi="Times New Roman" w:cs="Times New Roman"/>
          <w:sz w:val="25"/>
          <w:szCs w:val="25"/>
        </w:rPr>
        <w:t xml:space="preserve">și a </w:t>
      </w:r>
      <w:r w:rsidR="001951D6">
        <w:rPr>
          <w:rFonts w:ascii="Times New Roman" w:hAnsi="Times New Roman" w:cs="Times New Roman"/>
          <w:sz w:val="25"/>
          <w:szCs w:val="25"/>
        </w:rPr>
        <w:t>activitățil</w:t>
      </w:r>
      <w:r w:rsidR="00050559">
        <w:rPr>
          <w:rFonts w:ascii="Times New Roman" w:hAnsi="Times New Roman" w:cs="Times New Roman"/>
          <w:sz w:val="25"/>
          <w:szCs w:val="25"/>
        </w:rPr>
        <w:t xml:space="preserve">or de informare și educație electorală </w:t>
      </w:r>
      <w:r w:rsidR="001951D6">
        <w:rPr>
          <w:rFonts w:ascii="Times New Roman" w:hAnsi="Times New Roman" w:cs="Times New Roman"/>
          <w:sz w:val="25"/>
          <w:szCs w:val="25"/>
        </w:rPr>
        <w:t xml:space="preserve">efectuate </w:t>
      </w:r>
      <w:r>
        <w:rPr>
          <w:rFonts w:ascii="Times New Roman" w:hAnsi="Times New Roman" w:cs="Times New Roman"/>
          <w:sz w:val="25"/>
          <w:szCs w:val="25"/>
        </w:rPr>
        <w:t>în perioadele dintre procesele electorale, evidențiind cooperarea cu reprezentanții celorlalte părți interesate de alegeri (tineri, minorități, persoane cu dizabilități, femei etc</w:t>
      </w:r>
      <w:r w:rsidR="00050559">
        <w:rPr>
          <w:rFonts w:ascii="Times New Roman" w:hAnsi="Times New Roman" w:cs="Times New Roman"/>
          <w:sz w:val="25"/>
          <w:szCs w:val="25"/>
        </w:rPr>
        <w:t>.</w:t>
      </w:r>
      <w:r>
        <w:rPr>
          <w:rFonts w:ascii="Times New Roman" w:hAnsi="Times New Roman" w:cs="Times New Roman"/>
          <w:sz w:val="25"/>
          <w:szCs w:val="25"/>
        </w:rPr>
        <w:t>)</w:t>
      </w:r>
      <w:r w:rsidR="00050559">
        <w:rPr>
          <w:rFonts w:ascii="Times New Roman" w:hAnsi="Times New Roman" w:cs="Times New Roman"/>
          <w:sz w:val="25"/>
          <w:szCs w:val="25"/>
        </w:rPr>
        <w:t xml:space="preserve"> dar și colaborarea cu societatea civilă</w:t>
      </w:r>
      <w:r>
        <w:rPr>
          <w:rFonts w:ascii="Times New Roman" w:hAnsi="Times New Roman" w:cs="Times New Roman"/>
          <w:sz w:val="25"/>
          <w:szCs w:val="25"/>
        </w:rPr>
        <w:t>.</w:t>
      </w:r>
      <w:r w:rsidR="00050559">
        <w:rPr>
          <w:rFonts w:ascii="Times New Roman" w:hAnsi="Times New Roman" w:cs="Times New Roman"/>
          <w:sz w:val="25"/>
          <w:szCs w:val="25"/>
        </w:rPr>
        <w:t xml:space="preserve"> </w:t>
      </w:r>
      <w:r w:rsidR="00783C55">
        <w:rPr>
          <w:rFonts w:ascii="Times New Roman" w:hAnsi="Times New Roman" w:cs="Times New Roman"/>
          <w:sz w:val="25"/>
          <w:szCs w:val="25"/>
        </w:rPr>
        <w:t xml:space="preserve">Totodată au fost </w:t>
      </w:r>
      <w:r w:rsidR="00050559">
        <w:rPr>
          <w:rFonts w:ascii="Times New Roman" w:hAnsi="Times New Roman" w:cs="Times New Roman"/>
          <w:sz w:val="25"/>
          <w:szCs w:val="25"/>
        </w:rPr>
        <w:t xml:space="preserve">subliniate inițiativele derulate și </w:t>
      </w:r>
      <w:r w:rsidR="00783C55">
        <w:rPr>
          <w:rFonts w:ascii="Times New Roman" w:hAnsi="Times New Roman" w:cs="Times New Roman"/>
          <w:sz w:val="25"/>
          <w:szCs w:val="25"/>
        </w:rPr>
        <w:t xml:space="preserve">măsurile </w:t>
      </w:r>
      <w:r w:rsidR="00783C55">
        <w:rPr>
          <w:rFonts w:ascii="Times New Roman" w:hAnsi="Times New Roman" w:cs="Times New Roman"/>
          <w:sz w:val="25"/>
          <w:szCs w:val="25"/>
        </w:rPr>
        <w:lastRenderedPageBreak/>
        <w:t xml:space="preserve">avute în vedere de Autoritate pentru </w:t>
      </w:r>
      <w:r w:rsidR="00050559">
        <w:rPr>
          <w:rFonts w:ascii="Times New Roman" w:hAnsi="Times New Roman" w:cs="Times New Roman"/>
          <w:sz w:val="25"/>
          <w:szCs w:val="25"/>
        </w:rPr>
        <w:t xml:space="preserve">facilitarea </w:t>
      </w:r>
      <w:r w:rsidR="00783C55">
        <w:rPr>
          <w:rFonts w:ascii="Times New Roman" w:hAnsi="Times New Roman" w:cs="Times New Roman"/>
          <w:sz w:val="25"/>
          <w:szCs w:val="25"/>
        </w:rPr>
        <w:t>ac</w:t>
      </w:r>
      <w:r w:rsidR="00050559">
        <w:rPr>
          <w:rFonts w:ascii="Times New Roman" w:hAnsi="Times New Roman" w:cs="Times New Roman"/>
          <w:sz w:val="25"/>
          <w:szCs w:val="25"/>
        </w:rPr>
        <w:t>c</w:t>
      </w:r>
      <w:r w:rsidR="00783C55">
        <w:rPr>
          <w:rFonts w:ascii="Times New Roman" w:hAnsi="Times New Roman" w:cs="Times New Roman"/>
          <w:sz w:val="25"/>
          <w:szCs w:val="25"/>
        </w:rPr>
        <w:t>esul</w:t>
      </w:r>
      <w:r w:rsidR="00050559">
        <w:rPr>
          <w:rFonts w:ascii="Times New Roman" w:hAnsi="Times New Roman" w:cs="Times New Roman"/>
          <w:sz w:val="25"/>
          <w:szCs w:val="25"/>
        </w:rPr>
        <w:t>ui</w:t>
      </w:r>
      <w:r w:rsidR="00783C55">
        <w:rPr>
          <w:rFonts w:ascii="Times New Roman" w:hAnsi="Times New Roman" w:cs="Times New Roman"/>
          <w:sz w:val="25"/>
          <w:szCs w:val="25"/>
        </w:rPr>
        <w:t xml:space="preserve"> persoanelor cu dizabilități </w:t>
      </w:r>
      <w:r w:rsidR="00050559">
        <w:rPr>
          <w:rFonts w:ascii="Times New Roman" w:hAnsi="Times New Roman" w:cs="Times New Roman"/>
          <w:sz w:val="25"/>
          <w:szCs w:val="25"/>
        </w:rPr>
        <w:t xml:space="preserve">în alegeri, </w:t>
      </w:r>
      <w:r w:rsidR="00783C55">
        <w:rPr>
          <w:rFonts w:ascii="Times New Roman" w:hAnsi="Times New Roman" w:cs="Times New Roman"/>
          <w:sz w:val="25"/>
          <w:szCs w:val="25"/>
        </w:rPr>
        <w:t xml:space="preserve">ca parte a </w:t>
      </w:r>
      <w:r w:rsidR="00050559">
        <w:rPr>
          <w:rFonts w:ascii="Times New Roman" w:hAnsi="Times New Roman" w:cs="Times New Roman"/>
          <w:sz w:val="25"/>
          <w:szCs w:val="25"/>
        </w:rPr>
        <w:t xml:space="preserve">implementării </w:t>
      </w:r>
      <w:r w:rsidR="00783C55">
        <w:rPr>
          <w:rFonts w:ascii="Times New Roman" w:hAnsi="Times New Roman" w:cs="Times New Roman"/>
          <w:sz w:val="25"/>
          <w:szCs w:val="25"/>
        </w:rPr>
        <w:t>Planului</w:t>
      </w:r>
      <w:r w:rsidR="00050559">
        <w:rPr>
          <w:rFonts w:ascii="Times New Roman" w:hAnsi="Times New Roman" w:cs="Times New Roman"/>
          <w:sz w:val="25"/>
          <w:szCs w:val="25"/>
        </w:rPr>
        <w:t xml:space="preserve"> Operativ și al </w:t>
      </w:r>
      <w:r w:rsidR="00050559" w:rsidRPr="00050559">
        <w:rPr>
          <w:rFonts w:ascii="Times New Roman" w:hAnsi="Times New Roman" w:cs="Times New Roman"/>
          <w:sz w:val="25"/>
          <w:szCs w:val="25"/>
        </w:rPr>
        <w:t>Strategi</w:t>
      </w:r>
      <w:r w:rsidR="00050559">
        <w:rPr>
          <w:rFonts w:ascii="Times New Roman" w:hAnsi="Times New Roman" w:cs="Times New Roman"/>
          <w:sz w:val="25"/>
          <w:szCs w:val="25"/>
        </w:rPr>
        <w:t>ei</w:t>
      </w:r>
      <w:r w:rsidR="00050559" w:rsidRPr="00050559">
        <w:rPr>
          <w:rFonts w:ascii="Times New Roman" w:hAnsi="Times New Roman" w:cs="Times New Roman"/>
          <w:sz w:val="25"/>
          <w:szCs w:val="25"/>
        </w:rPr>
        <w:t xml:space="preserve"> </w:t>
      </w:r>
      <w:r w:rsidR="00050559">
        <w:rPr>
          <w:rFonts w:ascii="Times New Roman" w:hAnsi="Times New Roman" w:cs="Times New Roman"/>
          <w:sz w:val="25"/>
          <w:szCs w:val="25"/>
        </w:rPr>
        <w:t>N</w:t>
      </w:r>
      <w:r w:rsidR="00050559" w:rsidRPr="00050559">
        <w:rPr>
          <w:rFonts w:ascii="Times New Roman" w:hAnsi="Times New Roman" w:cs="Times New Roman"/>
          <w:sz w:val="25"/>
          <w:szCs w:val="25"/>
        </w:rPr>
        <w:t>ațional</w:t>
      </w:r>
      <w:r w:rsidR="00050559">
        <w:rPr>
          <w:rFonts w:ascii="Times New Roman" w:hAnsi="Times New Roman" w:cs="Times New Roman"/>
          <w:sz w:val="25"/>
          <w:szCs w:val="25"/>
        </w:rPr>
        <w:t>e</w:t>
      </w:r>
      <w:r w:rsidR="00050559" w:rsidRPr="00050559">
        <w:rPr>
          <w:rFonts w:ascii="Times New Roman" w:hAnsi="Times New Roman" w:cs="Times New Roman"/>
          <w:sz w:val="25"/>
          <w:szCs w:val="25"/>
        </w:rPr>
        <w:t xml:space="preserve"> privind </w:t>
      </w:r>
      <w:r w:rsidR="00050559">
        <w:rPr>
          <w:rFonts w:ascii="Times New Roman" w:hAnsi="Times New Roman" w:cs="Times New Roman"/>
          <w:sz w:val="25"/>
          <w:szCs w:val="25"/>
        </w:rPr>
        <w:t>D</w:t>
      </w:r>
      <w:r w:rsidR="00050559" w:rsidRPr="00050559">
        <w:rPr>
          <w:rFonts w:ascii="Times New Roman" w:hAnsi="Times New Roman" w:cs="Times New Roman"/>
          <w:sz w:val="25"/>
          <w:szCs w:val="25"/>
        </w:rPr>
        <w:t xml:space="preserve">repturile </w:t>
      </w:r>
      <w:r w:rsidR="00050559">
        <w:rPr>
          <w:rFonts w:ascii="Times New Roman" w:hAnsi="Times New Roman" w:cs="Times New Roman"/>
          <w:sz w:val="25"/>
          <w:szCs w:val="25"/>
        </w:rPr>
        <w:t>P</w:t>
      </w:r>
      <w:r w:rsidR="00050559" w:rsidRPr="00050559">
        <w:rPr>
          <w:rFonts w:ascii="Times New Roman" w:hAnsi="Times New Roman" w:cs="Times New Roman"/>
          <w:sz w:val="25"/>
          <w:szCs w:val="25"/>
        </w:rPr>
        <w:t xml:space="preserve">ersoanelor cu </w:t>
      </w:r>
      <w:r w:rsidR="00050559">
        <w:rPr>
          <w:rFonts w:ascii="Times New Roman" w:hAnsi="Times New Roman" w:cs="Times New Roman"/>
          <w:sz w:val="25"/>
          <w:szCs w:val="25"/>
        </w:rPr>
        <w:t>D</w:t>
      </w:r>
      <w:r w:rsidR="00050559" w:rsidRPr="00050559">
        <w:rPr>
          <w:rFonts w:ascii="Times New Roman" w:hAnsi="Times New Roman" w:cs="Times New Roman"/>
          <w:sz w:val="25"/>
          <w:szCs w:val="25"/>
        </w:rPr>
        <w:t xml:space="preserve">izabilități „O </w:t>
      </w:r>
      <w:proofErr w:type="spellStart"/>
      <w:r w:rsidR="00050559" w:rsidRPr="00050559">
        <w:rPr>
          <w:rFonts w:ascii="Times New Roman" w:hAnsi="Times New Roman" w:cs="Times New Roman"/>
          <w:sz w:val="25"/>
          <w:szCs w:val="25"/>
        </w:rPr>
        <w:t>Românie</w:t>
      </w:r>
      <w:proofErr w:type="spellEnd"/>
      <w:r w:rsidR="00050559" w:rsidRPr="00050559">
        <w:rPr>
          <w:rFonts w:ascii="Times New Roman" w:hAnsi="Times New Roman" w:cs="Times New Roman"/>
          <w:sz w:val="25"/>
          <w:szCs w:val="25"/>
        </w:rPr>
        <w:t xml:space="preserve"> echitabilă” 2022-2027</w:t>
      </w:r>
      <w:r w:rsidR="00050559">
        <w:rPr>
          <w:rFonts w:ascii="Times New Roman" w:hAnsi="Times New Roman" w:cs="Times New Roman"/>
          <w:sz w:val="25"/>
          <w:szCs w:val="25"/>
        </w:rPr>
        <w:t>.</w:t>
      </w:r>
    </w:p>
    <w:p w14:paraId="3F79482F" w14:textId="2AD307D2" w:rsidR="00C12BE7" w:rsidRDefault="00C12BE7" w:rsidP="00DE0017">
      <w:pPr>
        <w:pStyle w:val="NoSpacing"/>
        <w:spacing w:line="360" w:lineRule="auto"/>
        <w:ind w:left="720"/>
        <w:jc w:val="both"/>
        <w:rPr>
          <w:rFonts w:ascii="Times New Roman" w:hAnsi="Times New Roman" w:cs="Times New Roman"/>
          <w:i/>
          <w:iCs/>
          <w:sz w:val="25"/>
          <w:szCs w:val="25"/>
        </w:rPr>
      </w:pPr>
    </w:p>
    <w:p w14:paraId="784FD529" w14:textId="78ED378E" w:rsidR="00DE0017" w:rsidRPr="00DE0017" w:rsidRDefault="00DE0017" w:rsidP="00DE0017">
      <w:pPr>
        <w:pStyle w:val="NoSpacing"/>
        <w:spacing w:line="360" w:lineRule="auto"/>
        <w:ind w:left="720"/>
        <w:jc w:val="both"/>
        <w:rPr>
          <w:rFonts w:ascii="Times New Roman" w:hAnsi="Times New Roman" w:cs="Times New Roman"/>
          <w:i/>
          <w:iCs/>
          <w:sz w:val="25"/>
          <w:szCs w:val="25"/>
        </w:rPr>
      </w:pPr>
      <w:r w:rsidRPr="00DE0017">
        <w:rPr>
          <w:rFonts w:ascii="Times New Roman" w:hAnsi="Times New Roman" w:cs="Times New Roman"/>
          <w:i/>
          <w:iCs/>
          <w:sz w:val="25"/>
          <w:szCs w:val="25"/>
        </w:rPr>
        <w:t>Despre Comisia Electorală a Indiei</w:t>
      </w:r>
      <w:r w:rsidR="00A73D20">
        <w:rPr>
          <w:rFonts w:ascii="Times New Roman" w:hAnsi="Times New Roman" w:cs="Times New Roman"/>
          <w:i/>
          <w:iCs/>
          <w:sz w:val="25"/>
          <w:szCs w:val="25"/>
        </w:rPr>
        <w:t xml:space="preserve"> (EC India)</w:t>
      </w:r>
    </w:p>
    <w:p w14:paraId="181979F0" w14:textId="607C84AD" w:rsidR="00DE0017" w:rsidRDefault="00A73D20" w:rsidP="00A73D20">
      <w:pPr>
        <w:pStyle w:val="NoSpacing"/>
        <w:spacing w:line="360" w:lineRule="auto"/>
        <w:ind w:firstLine="720"/>
        <w:jc w:val="both"/>
        <w:rPr>
          <w:rFonts w:ascii="Times New Roman" w:hAnsi="Times New Roman" w:cs="Times New Roman"/>
          <w:sz w:val="25"/>
          <w:szCs w:val="25"/>
        </w:rPr>
      </w:pPr>
      <w:r>
        <w:rPr>
          <w:rFonts w:ascii="Times New Roman" w:hAnsi="Times New Roman" w:cs="Times New Roman"/>
          <w:sz w:val="25"/>
          <w:szCs w:val="25"/>
        </w:rPr>
        <w:t>EC India este membru activ al organizației internaționale A-WEB și deține poziția de Centru regional A-WEB.</w:t>
      </w:r>
    </w:p>
    <w:p w14:paraId="264D9A5F" w14:textId="71E62A9A" w:rsidR="00C86B00" w:rsidRDefault="00C86B00" w:rsidP="00C86B00">
      <w:pPr>
        <w:pStyle w:val="NoSpacing"/>
        <w:spacing w:line="360" w:lineRule="auto"/>
        <w:ind w:firstLine="720"/>
        <w:jc w:val="both"/>
        <w:rPr>
          <w:rFonts w:ascii="Times New Roman" w:hAnsi="Times New Roman" w:cs="Times New Roman"/>
          <w:sz w:val="25"/>
          <w:szCs w:val="25"/>
        </w:rPr>
      </w:pPr>
      <w:r w:rsidRPr="00C86B00">
        <w:rPr>
          <w:rFonts w:ascii="Times New Roman" w:hAnsi="Times New Roman" w:cs="Times New Roman"/>
          <w:sz w:val="25"/>
          <w:szCs w:val="25"/>
        </w:rPr>
        <w:t>Comisia Electorală din India (ECI) este un organism constituțional</w:t>
      </w:r>
      <w:r w:rsidR="009A44B2">
        <w:rPr>
          <w:rFonts w:ascii="Times New Roman" w:hAnsi="Times New Roman" w:cs="Times New Roman"/>
          <w:sz w:val="25"/>
          <w:szCs w:val="25"/>
        </w:rPr>
        <w:t xml:space="preserve"> </w:t>
      </w:r>
      <w:r w:rsidR="009A44B2" w:rsidRPr="00C86B00">
        <w:rPr>
          <w:rFonts w:ascii="Times New Roman" w:hAnsi="Times New Roman" w:cs="Times New Roman"/>
          <w:sz w:val="25"/>
          <w:szCs w:val="25"/>
        </w:rPr>
        <w:t>permanent</w:t>
      </w:r>
      <w:r w:rsidRPr="00C86B00">
        <w:rPr>
          <w:rFonts w:ascii="Times New Roman" w:hAnsi="Times New Roman" w:cs="Times New Roman"/>
          <w:sz w:val="25"/>
          <w:szCs w:val="25"/>
        </w:rPr>
        <w:t>. Constituția Indiei a stabilit organizarea și reglementarea alegerilor în țară. Articolul 324 din Constituție prevede că puterea de supraveghere, conducerea și controlul alegerilor</w:t>
      </w:r>
      <w:r w:rsidR="009A44B2">
        <w:rPr>
          <w:rFonts w:ascii="Times New Roman" w:hAnsi="Times New Roman" w:cs="Times New Roman"/>
          <w:sz w:val="25"/>
          <w:szCs w:val="25"/>
        </w:rPr>
        <w:t xml:space="preserve"> aparțin în totalitate ECI</w:t>
      </w:r>
      <w:r>
        <w:rPr>
          <w:rFonts w:ascii="Times New Roman" w:hAnsi="Times New Roman" w:cs="Times New Roman"/>
          <w:sz w:val="25"/>
          <w:szCs w:val="25"/>
        </w:rPr>
        <w:t>.</w:t>
      </w:r>
    </w:p>
    <w:p w14:paraId="23FAD776" w14:textId="4AB1F013" w:rsidR="00C86B00" w:rsidRDefault="009A44B2" w:rsidP="00C86B00">
      <w:pPr>
        <w:pStyle w:val="NoSpacing"/>
        <w:spacing w:line="360" w:lineRule="auto"/>
        <w:ind w:firstLine="720"/>
        <w:jc w:val="both"/>
        <w:rPr>
          <w:rFonts w:ascii="Times New Roman" w:hAnsi="Times New Roman" w:cs="Times New Roman"/>
          <w:sz w:val="25"/>
          <w:szCs w:val="25"/>
        </w:rPr>
      </w:pPr>
      <w:r>
        <w:rPr>
          <w:rFonts w:ascii="Times New Roman" w:hAnsi="Times New Roman" w:cs="Times New Roman"/>
          <w:sz w:val="25"/>
          <w:szCs w:val="25"/>
        </w:rPr>
        <w:t xml:space="preserve">Comisia Electorală </w:t>
      </w:r>
      <w:r w:rsidR="00C86B00" w:rsidRPr="00C86B00">
        <w:rPr>
          <w:rFonts w:ascii="Times New Roman" w:hAnsi="Times New Roman" w:cs="Times New Roman"/>
          <w:sz w:val="25"/>
          <w:szCs w:val="25"/>
        </w:rPr>
        <w:t xml:space="preserve">are </w:t>
      </w:r>
      <w:r>
        <w:rPr>
          <w:rFonts w:ascii="Times New Roman" w:hAnsi="Times New Roman" w:cs="Times New Roman"/>
          <w:sz w:val="25"/>
          <w:szCs w:val="25"/>
        </w:rPr>
        <w:t xml:space="preserve">autoritatea și </w:t>
      </w:r>
      <w:r w:rsidR="00C86B00" w:rsidRPr="00C86B00">
        <w:rPr>
          <w:rFonts w:ascii="Times New Roman" w:hAnsi="Times New Roman" w:cs="Times New Roman"/>
          <w:sz w:val="25"/>
          <w:szCs w:val="25"/>
        </w:rPr>
        <w:t xml:space="preserve">competențele prevăzute de Constituție, </w:t>
      </w:r>
      <w:r>
        <w:rPr>
          <w:rFonts w:ascii="Times New Roman" w:hAnsi="Times New Roman" w:cs="Times New Roman"/>
          <w:sz w:val="25"/>
          <w:szCs w:val="25"/>
        </w:rPr>
        <w:t xml:space="preserve">astfel încât </w:t>
      </w:r>
      <w:r w:rsidR="00C86B00" w:rsidRPr="00C86B00">
        <w:rPr>
          <w:rFonts w:ascii="Times New Roman" w:hAnsi="Times New Roman" w:cs="Times New Roman"/>
          <w:sz w:val="25"/>
          <w:szCs w:val="25"/>
        </w:rPr>
        <w:t xml:space="preserve">să acționeze în mod adecvat atunci când legile adoptate nu prevăd suficiente dispoziții pentru a face față unei situații date în desfășurarea alegerilor. </w:t>
      </w:r>
    </w:p>
    <w:p w14:paraId="3EAD1DC4" w14:textId="77777777" w:rsidR="00A73D20" w:rsidRDefault="00A73D20" w:rsidP="00DE0017">
      <w:pPr>
        <w:pStyle w:val="NoSpacing"/>
        <w:spacing w:line="360" w:lineRule="auto"/>
        <w:ind w:left="720"/>
        <w:jc w:val="both"/>
        <w:rPr>
          <w:rFonts w:ascii="Times New Roman" w:hAnsi="Times New Roman" w:cs="Times New Roman"/>
          <w:sz w:val="25"/>
          <w:szCs w:val="25"/>
        </w:rPr>
      </w:pPr>
    </w:p>
    <w:p w14:paraId="691B721F" w14:textId="77777777" w:rsidR="00DE0017" w:rsidRPr="008F35C0" w:rsidRDefault="00DE0017" w:rsidP="00DE0017">
      <w:pPr>
        <w:spacing w:after="0" w:line="360" w:lineRule="auto"/>
        <w:jc w:val="both"/>
        <w:rPr>
          <w:rFonts w:ascii="Times New Roman" w:hAnsi="Times New Roman" w:cs="Times New Roman"/>
          <w:i/>
          <w:iCs/>
          <w:sz w:val="25"/>
          <w:szCs w:val="25"/>
          <w:lang w:val="ro-RO"/>
        </w:rPr>
      </w:pPr>
      <w:r w:rsidRPr="008F35C0">
        <w:rPr>
          <w:rFonts w:ascii="Times New Roman" w:hAnsi="Times New Roman" w:cs="Times New Roman"/>
          <w:i/>
          <w:iCs/>
          <w:sz w:val="25"/>
          <w:szCs w:val="25"/>
          <w:lang w:val="ro-RO"/>
        </w:rPr>
        <w:t xml:space="preserve">         Despre Autoritatea Electorală Permanentă (AEP)</w:t>
      </w:r>
    </w:p>
    <w:p w14:paraId="5CF5F204" w14:textId="2753E3CB" w:rsidR="00DE0017" w:rsidRPr="008F35C0" w:rsidRDefault="00DE0017" w:rsidP="00DE0017">
      <w:pPr>
        <w:pStyle w:val="NoSpacing"/>
        <w:tabs>
          <w:tab w:val="left" w:pos="9356"/>
        </w:tabs>
        <w:spacing w:line="360" w:lineRule="auto"/>
        <w:jc w:val="both"/>
        <w:rPr>
          <w:rFonts w:ascii="Times New Roman" w:hAnsi="Times New Roman" w:cs="Times New Roman"/>
          <w:sz w:val="25"/>
          <w:szCs w:val="25"/>
        </w:rPr>
      </w:pPr>
      <w:r w:rsidRPr="008F35C0">
        <w:rPr>
          <w:rFonts w:ascii="Times New Roman" w:hAnsi="Times New Roman" w:cs="Times New Roman"/>
          <w:sz w:val="25"/>
          <w:szCs w:val="25"/>
        </w:rPr>
        <w:t xml:space="preserve">        AEP are calitatea de membru activ în cadrul organizațiilor internaționale </w:t>
      </w:r>
      <w:r w:rsidR="009A44B2" w:rsidRPr="00087940">
        <w:rPr>
          <w:rFonts w:ascii="Times New Roman" w:hAnsi="Times New Roman" w:cs="Times New Roman"/>
          <w:sz w:val="25"/>
          <w:szCs w:val="25"/>
        </w:rPr>
        <w:t>“</w:t>
      </w:r>
      <w:r w:rsidRPr="00E35F97">
        <w:rPr>
          <w:rFonts w:ascii="Times New Roman" w:hAnsi="Times New Roman" w:cs="Times New Roman"/>
          <w:i/>
          <w:iCs/>
          <w:sz w:val="25"/>
          <w:szCs w:val="25"/>
        </w:rPr>
        <w:t xml:space="preserve">Association of World </w:t>
      </w:r>
      <w:proofErr w:type="spellStart"/>
      <w:r w:rsidRPr="00E35F97">
        <w:rPr>
          <w:rFonts w:ascii="Times New Roman" w:hAnsi="Times New Roman" w:cs="Times New Roman"/>
          <w:i/>
          <w:iCs/>
          <w:sz w:val="25"/>
          <w:szCs w:val="25"/>
        </w:rPr>
        <w:t>Election</w:t>
      </w:r>
      <w:proofErr w:type="spellEnd"/>
      <w:r w:rsidRPr="00E35F97">
        <w:rPr>
          <w:rFonts w:ascii="Times New Roman" w:hAnsi="Times New Roman" w:cs="Times New Roman"/>
          <w:i/>
          <w:iCs/>
          <w:sz w:val="25"/>
          <w:szCs w:val="25"/>
        </w:rPr>
        <w:t xml:space="preserve"> </w:t>
      </w:r>
      <w:proofErr w:type="spellStart"/>
      <w:r w:rsidRPr="00E35F97">
        <w:rPr>
          <w:rFonts w:ascii="Times New Roman" w:hAnsi="Times New Roman" w:cs="Times New Roman"/>
          <w:i/>
          <w:iCs/>
          <w:sz w:val="25"/>
          <w:szCs w:val="25"/>
        </w:rPr>
        <w:t>Bodies</w:t>
      </w:r>
      <w:proofErr w:type="spellEnd"/>
      <w:r w:rsidR="009A44B2">
        <w:rPr>
          <w:rFonts w:ascii="Times New Roman" w:hAnsi="Times New Roman" w:cs="Times New Roman"/>
          <w:sz w:val="25"/>
          <w:szCs w:val="25"/>
        </w:rPr>
        <w:t>”</w:t>
      </w:r>
      <w:r w:rsidRPr="008F35C0">
        <w:rPr>
          <w:rFonts w:ascii="Times New Roman" w:hAnsi="Times New Roman" w:cs="Times New Roman"/>
          <w:sz w:val="25"/>
          <w:szCs w:val="25"/>
        </w:rPr>
        <w:t xml:space="preserve"> (A-WEB) și </w:t>
      </w:r>
      <w:r w:rsidR="009A44B2" w:rsidRPr="00E35F97">
        <w:rPr>
          <w:rFonts w:ascii="Times New Roman" w:hAnsi="Times New Roman" w:cs="Times New Roman"/>
          <w:i/>
          <w:iCs/>
          <w:sz w:val="25"/>
          <w:szCs w:val="25"/>
        </w:rPr>
        <w:t>„</w:t>
      </w:r>
      <w:proofErr w:type="spellStart"/>
      <w:r w:rsidRPr="00E35F97">
        <w:rPr>
          <w:rFonts w:ascii="Times New Roman" w:hAnsi="Times New Roman" w:cs="Times New Roman"/>
          <w:i/>
          <w:iCs/>
          <w:sz w:val="25"/>
          <w:szCs w:val="25"/>
        </w:rPr>
        <w:t>Réseau</w:t>
      </w:r>
      <w:proofErr w:type="spellEnd"/>
      <w:r w:rsidRPr="00E35F97">
        <w:rPr>
          <w:rFonts w:ascii="Times New Roman" w:hAnsi="Times New Roman" w:cs="Times New Roman"/>
          <w:i/>
          <w:iCs/>
          <w:sz w:val="25"/>
          <w:szCs w:val="25"/>
        </w:rPr>
        <w:t xml:space="preserve"> des </w:t>
      </w:r>
      <w:proofErr w:type="spellStart"/>
      <w:r w:rsidRPr="00E35F97">
        <w:rPr>
          <w:rFonts w:ascii="Times New Roman" w:hAnsi="Times New Roman" w:cs="Times New Roman"/>
          <w:i/>
          <w:iCs/>
          <w:sz w:val="25"/>
          <w:szCs w:val="25"/>
        </w:rPr>
        <w:t>Compétences</w:t>
      </w:r>
      <w:proofErr w:type="spellEnd"/>
      <w:r w:rsidRPr="00E35F97">
        <w:rPr>
          <w:rFonts w:ascii="Times New Roman" w:hAnsi="Times New Roman" w:cs="Times New Roman"/>
          <w:i/>
          <w:iCs/>
          <w:sz w:val="25"/>
          <w:szCs w:val="25"/>
        </w:rPr>
        <w:t xml:space="preserve"> </w:t>
      </w:r>
      <w:proofErr w:type="spellStart"/>
      <w:r w:rsidRPr="00E35F97">
        <w:rPr>
          <w:rFonts w:ascii="Times New Roman" w:hAnsi="Times New Roman" w:cs="Times New Roman"/>
          <w:i/>
          <w:iCs/>
          <w:sz w:val="25"/>
          <w:szCs w:val="25"/>
        </w:rPr>
        <w:t>Electorales</w:t>
      </w:r>
      <w:proofErr w:type="spellEnd"/>
      <w:r w:rsidRPr="00E35F97">
        <w:rPr>
          <w:rFonts w:ascii="Times New Roman" w:hAnsi="Times New Roman" w:cs="Times New Roman"/>
          <w:i/>
          <w:iCs/>
          <w:sz w:val="25"/>
          <w:szCs w:val="25"/>
        </w:rPr>
        <w:t xml:space="preserve"> </w:t>
      </w:r>
      <w:proofErr w:type="spellStart"/>
      <w:r w:rsidRPr="00E35F97">
        <w:rPr>
          <w:rFonts w:ascii="Times New Roman" w:hAnsi="Times New Roman" w:cs="Times New Roman"/>
          <w:i/>
          <w:iCs/>
          <w:sz w:val="25"/>
          <w:szCs w:val="25"/>
        </w:rPr>
        <w:t>Francophones</w:t>
      </w:r>
      <w:proofErr w:type="spellEnd"/>
      <w:r w:rsidR="009A44B2" w:rsidRPr="00E35F97">
        <w:rPr>
          <w:rFonts w:ascii="Times New Roman" w:hAnsi="Times New Roman" w:cs="Times New Roman"/>
          <w:i/>
          <w:iCs/>
          <w:sz w:val="25"/>
          <w:szCs w:val="25"/>
        </w:rPr>
        <w:t>”</w:t>
      </w:r>
      <w:r w:rsidRPr="008F35C0">
        <w:rPr>
          <w:rFonts w:ascii="Times New Roman" w:hAnsi="Times New Roman" w:cs="Times New Roman"/>
          <w:sz w:val="25"/>
          <w:szCs w:val="25"/>
        </w:rPr>
        <w:t xml:space="preserve"> (RECEF). </w:t>
      </w:r>
    </w:p>
    <w:p w14:paraId="62526CBA" w14:textId="4967AAB2" w:rsidR="00DE0017" w:rsidRPr="008F35C0" w:rsidRDefault="00DE0017" w:rsidP="00DE0017">
      <w:pPr>
        <w:pStyle w:val="NoSpacing"/>
        <w:tabs>
          <w:tab w:val="left" w:pos="9356"/>
        </w:tabs>
        <w:spacing w:line="360" w:lineRule="auto"/>
        <w:jc w:val="both"/>
        <w:rPr>
          <w:rFonts w:ascii="Times New Roman" w:hAnsi="Times New Roman" w:cs="Times New Roman"/>
          <w:sz w:val="25"/>
          <w:szCs w:val="25"/>
        </w:rPr>
      </w:pPr>
      <w:r w:rsidRPr="008F35C0">
        <w:rPr>
          <w:rFonts w:ascii="Times New Roman" w:hAnsi="Times New Roman" w:cs="Times New Roman"/>
          <w:sz w:val="25"/>
          <w:szCs w:val="25"/>
        </w:rPr>
        <w:t xml:space="preserve">         De la înființare și până în prezent, AEP a dobândit o suficientă dezvoltare a capacității administrative și a devenit un partener puternic și credibil care deține toate instrumentele necesare pentru a furniza expertiză și asistență electorală, dar și pentru a dezvolta schimburi de bună practică cu organisme similare sau organizații electorale internaționale relevante. Din punct de vedere al experienței dobândite în organizarea și managementul alegerilor, de la momentul înființării, AEP a gestionat împreună cu ceilalți actori electorali cu atribuții în domeniul electoral un număr de peste 32 procese electorale diferite în perioada 2004-2021</w:t>
      </w:r>
      <w:r w:rsidR="00914D0F">
        <w:rPr>
          <w:rFonts w:ascii="Times New Roman" w:hAnsi="Times New Roman" w:cs="Times New Roman"/>
          <w:sz w:val="25"/>
          <w:szCs w:val="25"/>
        </w:rPr>
        <w:t xml:space="preserve">         </w:t>
      </w:r>
      <w:r w:rsidRPr="008F35C0">
        <w:rPr>
          <w:rFonts w:ascii="Times New Roman" w:hAnsi="Times New Roman" w:cs="Times New Roman"/>
          <w:sz w:val="25"/>
          <w:szCs w:val="25"/>
        </w:rPr>
        <w:t xml:space="preserve"> (3 scrutine - alegeri prezidențiale, 4 scrutine - alegeri europarlamentare, 5 scrutine - alegeri </w:t>
      </w:r>
      <w:r w:rsidRPr="008F35C0">
        <w:rPr>
          <w:rFonts w:ascii="Times New Roman" w:hAnsi="Times New Roman" w:cs="Times New Roman"/>
          <w:sz w:val="25"/>
          <w:szCs w:val="25"/>
        </w:rPr>
        <w:lastRenderedPageBreak/>
        <w:t>parlamentare, 2 scrutine-alegeri parlamentare parțiale, 4 scrutine - alegeri locale, 9 scrutine - alegeri locale parțiale, 5 scrutine - referendum).</w:t>
      </w:r>
    </w:p>
    <w:p w14:paraId="0F21FD48" w14:textId="77777777" w:rsidR="00DE0017" w:rsidRPr="008F35C0" w:rsidRDefault="00DE0017" w:rsidP="00DE0017">
      <w:pPr>
        <w:pStyle w:val="NoSpacing"/>
        <w:tabs>
          <w:tab w:val="left" w:pos="9356"/>
        </w:tabs>
        <w:spacing w:line="360" w:lineRule="auto"/>
        <w:jc w:val="both"/>
        <w:rPr>
          <w:rFonts w:ascii="Times New Roman" w:hAnsi="Times New Roman" w:cs="Times New Roman"/>
          <w:sz w:val="25"/>
          <w:szCs w:val="25"/>
        </w:rPr>
      </w:pPr>
      <w:r w:rsidRPr="008F35C0">
        <w:rPr>
          <w:rFonts w:ascii="Times New Roman" w:hAnsi="Times New Roman" w:cs="Times New Roman"/>
          <w:sz w:val="25"/>
          <w:szCs w:val="25"/>
        </w:rPr>
        <w:t xml:space="preserve">         Pentru a amplifica recunoașterea AEP pe plan internațional, ca instituție de încredere care furnizează servicii publice electorale de înaltă calitate și care asigură împlinirea dorințelor legitime al electoratului, Autoritatea implementează, în mod constant, soluții inovatoare și multiplică numărul acțiunilor de cooperare. Astfel, dezvoltarea activă a relațiilor de cooperare în domeniul electoral la nivel internațional și asigurarea transparenței activității electorale din România în vederea consolidării reputației AEP de actor electoral avansat și de încredere, urmărește îndeplinirea viziunii AEP. </w:t>
      </w:r>
    </w:p>
    <w:p w14:paraId="6397D0CD" w14:textId="77777777" w:rsidR="00CF53DB" w:rsidRDefault="00CF53DB" w:rsidP="00DE0017">
      <w:pPr>
        <w:pStyle w:val="NoSpacing"/>
        <w:tabs>
          <w:tab w:val="left" w:pos="9356"/>
        </w:tabs>
        <w:spacing w:line="360" w:lineRule="auto"/>
        <w:jc w:val="both"/>
        <w:rPr>
          <w:rFonts w:ascii="Times New Roman" w:hAnsi="Times New Roman" w:cs="Times New Roman"/>
          <w:sz w:val="25"/>
          <w:szCs w:val="25"/>
        </w:rPr>
      </w:pPr>
    </w:p>
    <w:p w14:paraId="25FE613D" w14:textId="08A60198" w:rsidR="00DE0017" w:rsidRPr="008F35C0" w:rsidRDefault="00DE0017" w:rsidP="00DE0017">
      <w:pPr>
        <w:pStyle w:val="NoSpacing"/>
        <w:tabs>
          <w:tab w:val="left" w:pos="9356"/>
        </w:tabs>
        <w:spacing w:line="360" w:lineRule="auto"/>
        <w:jc w:val="both"/>
        <w:rPr>
          <w:rFonts w:ascii="Times New Roman" w:hAnsi="Times New Roman" w:cs="Times New Roman"/>
          <w:sz w:val="25"/>
          <w:szCs w:val="25"/>
        </w:rPr>
      </w:pPr>
      <w:r w:rsidRPr="008F35C0">
        <w:rPr>
          <w:rFonts w:ascii="Times New Roman" w:hAnsi="Times New Roman" w:cs="Times New Roman"/>
          <w:sz w:val="25"/>
          <w:szCs w:val="25"/>
        </w:rPr>
        <w:t xml:space="preserve">         În planul relațiilor internaționale, obiectivele principale urmărite de AEP sunt: buna reprezentare a Autorității în plan internațional, dezvoltarea schimburilor de experiență în materie electorală în vederea partajării de know-how și furnizarea de către Autoritate a asistenței în materie electorală. </w:t>
      </w:r>
    </w:p>
    <w:p w14:paraId="5A0EE585" w14:textId="1CC87AAB" w:rsidR="00A73D20" w:rsidRDefault="00A73D20" w:rsidP="00A73D20">
      <w:pPr>
        <w:pStyle w:val="NoSpacing"/>
        <w:spacing w:line="360" w:lineRule="auto"/>
        <w:ind w:left="720"/>
        <w:jc w:val="both"/>
        <w:rPr>
          <w:rFonts w:ascii="Times New Roman" w:hAnsi="Times New Roman" w:cs="Times New Roman"/>
          <w:bCs/>
          <w:sz w:val="25"/>
          <w:szCs w:val="25"/>
        </w:rPr>
      </w:pPr>
    </w:p>
    <w:p w14:paraId="2CFD25D9" w14:textId="1289F045" w:rsidR="00160D55" w:rsidRDefault="00160D55" w:rsidP="00A73D20">
      <w:pPr>
        <w:spacing w:after="0" w:line="360" w:lineRule="auto"/>
        <w:jc w:val="both"/>
        <w:rPr>
          <w:rFonts w:ascii="Times New Roman" w:hAnsi="Times New Roman" w:cs="Times New Roman"/>
          <w:sz w:val="25"/>
          <w:szCs w:val="25"/>
          <w:lang w:val="ro-RO"/>
        </w:rPr>
      </w:pPr>
    </w:p>
    <w:p w14:paraId="50D332D3" w14:textId="5151A57D" w:rsidR="00E35F97" w:rsidRDefault="00E35F97" w:rsidP="00A73D20">
      <w:pPr>
        <w:spacing w:after="0" w:line="360" w:lineRule="auto"/>
        <w:jc w:val="both"/>
        <w:rPr>
          <w:rFonts w:ascii="Times New Roman" w:hAnsi="Times New Roman" w:cs="Times New Roman"/>
          <w:sz w:val="25"/>
          <w:szCs w:val="25"/>
          <w:lang w:val="ro-RO"/>
        </w:rPr>
      </w:pPr>
    </w:p>
    <w:p w14:paraId="44468846" w14:textId="60E6B36E" w:rsidR="00E35F97" w:rsidRDefault="00E35F97" w:rsidP="00A73D20">
      <w:pPr>
        <w:spacing w:after="0" w:line="360" w:lineRule="auto"/>
        <w:jc w:val="both"/>
        <w:rPr>
          <w:rFonts w:ascii="Times New Roman" w:hAnsi="Times New Roman" w:cs="Times New Roman"/>
          <w:sz w:val="25"/>
          <w:szCs w:val="25"/>
          <w:lang w:val="ro-RO"/>
        </w:rPr>
      </w:pPr>
    </w:p>
    <w:p w14:paraId="0D7E602D" w14:textId="443C5053" w:rsidR="00E35F97" w:rsidRDefault="00E35F97" w:rsidP="00A73D20">
      <w:pPr>
        <w:spacing w:after="0" w:line="360" w:lineRule="auto"/>
        <w:jc w:val="both"/>
        <w:rPr>
          <w:rFonts w:ascii="Times New Roman" w:hAnsi="Times New Roman" w:cs="Times New Roman"/>
          <w:sz w:val="25"/>
          <w:szCs w:val="25"/>
          <w:lang w:val="ro-RO"/>
        </w:rPr>
      </w:pPr>
    </w:p>
    <w:p w14:paraId="58E25FE9" w14:textId="7F864CBA" w:rsidR="00E35F97" w:rsidRDefault="00E35F97" w:rsidP="00A73D20">
      <w:pPr>
        <w:spacing w:after="0" w:line="360" w:lineRule="auto"/>
        <w:jc w:val="both"/>
        <w:rPr>
          <w:rFonts w:ascii="Times New Roman" w:hAnsi="Times New Roman" w:cs="Times New Roman"/>
          <w:sz w:val="25"/>
          <w:szCs w:val="25"/>
          <w:lang w:val="ro-RO"/>
        </w:rPr>
      </w:pPr>
    </w:p>
    <w:p w14:paraId="5E3A68AA" w14:textId="01CE2D95" w:rsidR="00E35F97" w:rsidRDefault="00E35F97" w:rsidP="00A73D20">
      <w:pPr>
        <w:spacing w:after="0" w:line="360" w:lineRule="auto"/>
        <w:jc w:val="both"/>
        <w:rPr>
          <w:rFonts w:ascii="Times New Roman" w:hAnsi="Times New Roman" w:cs="Times New Roman"/>
          <w:sz w:val="25"/>
          <w:szCs w:val="25"/>
          <w:lang w:val="ro-RO"/>
        </w:rPr>
      </w:pPr>
    </w:p>
    <w:p w14:paraId="67699541" w14:textId="77777777" w:rsidR="00E35F97" w:rsidRPr="00453393" w:rsidRDefault="00E35F97" w:rsidP="00A73D20">
      <w:pPr>
        <w:spacing w:after="0" w:line="360" w:lineRule="auto"/>
        <w:jc w:val="both"/>
        <w:rPr>
          <w:rFonts w:ascii="Times New Roman" w:hAnsi="Times New Roman" w:cs="Times New Roman"/>
          <w:color w:val="FFFFFF" w:themeColor="background1"/>
          <w:sz w:val="25"/>
          <w:szCs w:val="25"/>
          <w:lang w:val="ro-RO"/>
        </w:rPr>
      </w:pPr>
    </w:p>
    <w:p w14:paraId="439D9D7A" w14:textId="77777777" w:rsidR="00160D55" w:rsidRPr="00453393" w:rsidRDefault="00160D55" w:rsidP="00A73D20">
      <w:pPr>
        <w:spacing w:after="0" w:line="360" w:lineRule="auto"/>
        <w:jc w:val="both"/>
        <w:rPr>
          <w:rFonts w:ascii="Times New Roman" w:hAnsi="Times New Roman" w:cs="Times New Roman"/>
          <w:color w:val="FFFFFF" w:themeColor="background1"/>
          <w:sz w:val="25"/>
          <w:szCs w:val="25"/>
          <w:lang w:val="ro-RO"/>
        </w:rPr>
      </w:pPr>
    </w:p>
    <w:p w14:paraId="3BEB7D12" w14:textId="23F03C13" w:rsidR="00A73D20" w:rsidRPr="00453393" w:rsidRDefault="00A73D20" w:rsidP="00A73D20">
      <w:pPr>
        <w:spacing w:after="0" w:line="360" w:lineRule="auto"/>
        <w:jc w:val="both"/>
        <w:rPr>
          <w:rFonts w:ascii="Times New Roman" w:hAnsi="Times New Roman" w:cs="Times New Roman"/>
          <w:i/>
          <w:iCs/>
          <w:color w:val="FFFFFF" w:themeColor="background1"/>
          <w:sz w:val="25"/>
          <w:szCs w:val="25"/>
          <w:lang w:val="ro-RO"/>
        </w:rPr>
      </w:pPr>
      <w:r w:rsidRPr="00453393">
        <w:rPr>
          <w:rFonts w:ascii="Times New Roman" w:hAnsi="Times New Roman" w:cs="Times New Roman"/>
          <w:i/>
          <w:iCs/>
          <w:color w:val="FFFFFF" w:themeColor="background1"/>
          <w:sz w:val="25"/>
          <w:szCs w:val="25"/>
          <w:lang w:val="ro-RO"/>
        </w:rPr>
        <w:t xml:space="preserve">Întocmit: </w:t>
      </w:r>
      <w:r w:rsidRPr="00453393">
        <w:rPr>
          <w:rFonts w:ascii="Times New Roman" w:hAnsi="Times New Roman" w:cs="Times New Roman"/>
          <w:b/>
          <w:bCs/>
          <w:i/>
          <w:iCs/>
          <w:color w:val="FFFFFF" w:themeColor="background1"/>
          <w:sz w:val="20"/>
          <w:szCs w:val="20"/>
          <w:lang w:val="ro-RO"/>
        </w:rPr>
        <w:t>Ion MINCU-RĂDULESCU</w:t>
      </w:r>
      <w:r w:rsidRPr="00453393">
        <w:rPr>
          <w:rFonts w:ascii="Times New Roman" w:hAnsi="Times New Roman" w:cs="Times New Roman"/>
          <w:i/>
          <w:iCs/>
          <w:color w:val="FFFFFF" w:themeColor="background1"/>
          <w:sz w:val="20"/>
          <w:szCs w:val="20"/>
          <w:lang w:val="ro-RO"/>
        </w:rPr>
        <w:t>, RP al AEP pe lângă organizații internaționale</w:t>
      </w:r>
      <w:r w:rsidR="006831EC" w:rsidRPr="00453393">
        <w:rPr>
          <w:rFonts w:ascii="Times New Roman" w:hAnsi="Times New Roman" w:cs="Times New Roman"/>
          <w:i/>
          <w:iCs/>
          <w:color w:val="FFFFFF" w:themeColor="background1"/>
          <w:sz w:val="20"/>
          <w:szCs w:val="20"/>
          <w:lang w:val="ro-RO"/>
        </w:rPr>
        <w:t xml:space="preserve"> </w:t>
      </w:r>
      <w:r w:rsidR="00160D55" w:rsidRPr="00453393">
        <w:rPr>
          <w:rFonts w:ascii="Times New Roman" w:hAnsi="Times New Roman" w:cs="Times New Roman"/>
          <w:i/>
          <w:iCs/>
          <w:color w:val="FFFFFF" w:themeColor="background1"/>
          <w:sz w:val="20"/>
          <w:szCs w:val="20"/>
          <w:lang w:val="ro-RO"/>
        </w:rPr>
        <w:t>(A-WEB)</w:t>
      </w:r>
      <w:r w:rsidRPr="00453393">
        <w:rPr>
          <w:rFonts w:ascii="Times New Roman" w:hAnsi="Times New Roman" w:cs="Times New Roman"/>
          <w:i/>
          <w:iCs/>
          <w:color w:val="FFFFFF" w:themeColor="background1"/>
          <w:sz w:val="20"/>
          <w:szCs w:val="20"/>
          <w:lang w:val="ro-RO"/>
        </w:rPr>
        <w:t>, DCI</w:t>
      </w:r>
    </w:p>
    <w:p w14:paraId="5429E14C" w14:textId="77777777" w:rsidR="00A73D20" w:rsidRPr="00453393" w:rsidRDefault="00A73D20" w:rsidP="00A73D20">
      <w:pPr>
        <w:spacing w:after="0" w:line="360" w:lineRule="auto"/>
        <w:jc w:val="both"/>
        <w:rPr>
          <w:rFonts w:ascii="Times New Roman" w:hAnsi="Times New Roman" w:cs="Times New Roman"/>
          <w:i/>
          <w:iCs/>
          <w:color w:val="FFFFFF" w:themeColor="background1"/>
          <w:sz w:val="20"/>
          <w:szCs w:val="20"/>
          <w:lang w:val="ro-RO"/>
        </w:rPr>
      </w:pPr>
      <w:r w:rsidRPr="00453393">
        <w:rPr>
          <w:rFonts w:ascii="Times New Roman" w:hAnsi="Times New Roman" w:cs="Times New Roman"/>
          <w:i/>
          <w:iCs/>
          <w:color w:val="FFFFFF" w:themeColor="background1"/>
          <w:sz w:val="20"/>
          <w:szCs w:val="20"/>
          <w:lang w:val="ro-RO"/>
        </w:rPr>
        <w:t xml:space="preserve">(Îmi asum responsabilitatea pentru fundamentarea, corectitudinea și legalitatea întocmirii acestui act  oficial)        </w:t>
      </w:r>
    </w:p>
    <w:p w14:paraId="4FB8EBFB" w14:textId="77777777" w:rsidR="004E054F" w:rsidRPr="00B238A2" w:rsidRDefault="004E054F" w:rsidP="00D91970">
      <w:pPr>
        <w:pStyle w:val="NoSpacing"/>
        <w:spacing w:line="360" w:lineRule="auto"/>
        <w:ind w:left="720"/>
        <w:jc w:val="both"/>
        <w:rPr>
          <w:rFonts w:ascii="Times New Roman" w:hAnsi="Times New Roman" w:cs="Times New Roman"/>
          <w:bCs/>
          <w:sz w:val="24"/>
          <w:szCs w:val="24"/>
        </w:rPr>
      </w:pPr>
    </w:p>
    <w:p w14:paraId="245F1849" w14:textId="77777777" w:rsidR="00A84F66" w:rsidRDefault="00A84F66" w:rsidP="00D91970">
      <w:pPr>
        <w:pStyle w:val="NoSpacing"/>
        <w:spacing w:line="360" w:lineRule="auto"/>
        <w:ind w:left="1080"/>
        <w:jc w:val="right"/>
        <w:rPr>
          <w:rFonts w:ascii="Times New Roman" w:hAnsi="Times New Roman" w:cs="Times New Roman"/>
          <w:sz w:val="24"/>
          <w:szCs w:val="24"/>
        </w:rPr>
      </w:pPr>
    </w:p>
    <w:p w14:paraId="68A1EF61" w14:textId="7246E228" w:rsidR="00370F4C" w:rsidRPr="00B238A2" w:rsidRDefault="00B238A2" w:rsidP="00D91970">
      <w:pPr>
        <w:pStyle w:val="NoSpacing"/>
        <w:spacing w:line="360" w:lineRule="auto"/>
        <w:ind w:left="1080"/>
        <w:jc w:val="right"/>
        <w:rPr>
          <w:rFonts w:ascii="Times New Roman" w:hAnsi="Times New Roman" w:cs="Times New Roman"/>
          <w:sz w:val="24"/>
          <w:szCs w:val="24"/>
        </w:rPr>
      </w:pPr>
      <w:r w:rsidRPr="00B238A2">
        <w:rPr>
          <w:rFonts w:ascii="Times New Roman" w:hAnsi="Times New Roman" w:cs="Times New Roman"/>
          <w:sz w:val="24"/>
          <w:szCs w:val="24"/>
        </w:rPr>
        <w:t>E</w:t>
      </w:r>
      <w:r w:rsidR="00A365FD" w:rsidRPr="00B238A2">
        <w:rPr>
          <w:rFonts w:ascii="Times New Roman" w:hAnsi="Times New Roman" w:cs="Times New Roman"/>
          <w:sz w:val="24"/>
          <w:szCs w:val="24"/>
        </w:rPr>
        <w:t>xemplarul nr. 1/1</w:t>
      </w:r>
    </w:p>
    <w:sectPr w:rsidR="00370F4C" w:rsidRPr="00B238A2"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528F" w14:textId="77777777" w:rsidR="001C6370" w:rsidRDefault="001C6370" w:rsidP="00490E15">
      <w:pPr>
        <w:spacing w:after="0" w:line="240" w:lineRule="auto"/>
      </w:pPr>
      <w:r>
        <w:separator/>
      </w:r>
    </w:p>
  </w:endnote>
  <w:endnote w:type="continuationSeparator" w:id="0">
    <w:p w14:paraId="05CB324D" w14:textId="77777777" w:rsidR="001C6370" w:rsidRDefault="001C6370"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407A9"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CA2CEE" w:rsidRDefault="009909CD" w:rsidP="00370F4C">
    <w:pPr>
      <w:pStyle w:val="Footer"/>
      <w:jc w:val="center"/>
      <w:rPr>
        <w:color w:val="1E2D4E"/>
        <w:lang w:val="it-IT"/>
      </w:rPr>
    </w:pPr>
    <w:r w:rsidRPr="00CA2CEE">
      <w:rPr>
        <w:color w:val="1E2D4E"/>
        <w:lang w:val="it-IT"/>
      </w:rPr>
      <w:t>Telefon: 021.310.07.69, fax: 021.310.13.86</w:t>
    </w:r>
  </w:p>
  <w:p w14:paraId="156FABDD" w14:textId="77777777" w:rsidR="009909CD" w:rsidRPr="00CA2CEE" w:rsidRDefault="009909CD" w:rsidP="00370F4C">
    <w:pPr>
      <w:pStyle w:val="Footer"/>
      <w:jc w:val="center"/>
      <w:rPr>
        <w:color w:val="1E2D4E"/>
        <w:lang w:val="it-IT"/>
      </w:rPr>
    </w:pPr>
    <w:r w:rsidRPr="00CA2CEE">
      <w:rPr>
        <w:color w:val="1E2D4E"/>
        <w:lang w:val="it-IT"/>
      </w:rPr>
      <w:t>www.roaep.ro, e-mail: registratura@roaep.ro</w:t>
    </w:r>
  </w:p>
  <w:p w14:paraId="2EE2DBF0" w14:textId="1178E86A" w:rsidR="009909CD" w:rsidRPr="00CA2CEE" w:rsidRDefault="009909CD" w:rsidP="009909CD">
    <w:pPr>
      <w:pStyle w:val="Footer"/>
      <w:tabs>
        <w:tab w:val="clear" w:pos="4513"/>
        <w:tab w:val="clear" w:pos="9026"/>
        <w:tab w:val="left" w:pos="2580"/>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14D9" w14:textId="77777777" w:rsidR="001C6370" w:rsidRDefault="001C6370" w:rsidP="00490E15">
      <w:pPr>
        <w:spacing w:after="0" w:line="240" w:lineRule="auto"/>
      </w:pPr>
      <w:r>
        <w:separator/>
      </w:r>
    </w:p>
  </w:footnote>
  <w:footnote w:type="continuationSeparator" w:id="0">
    <w:p w14:paraId="0CE819E1" w14:textId="77777777" w:rsidR="001C6370" w:rsidRDefault="001C6370"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F88"/>
    <w:multiLevelType w:val="hybridMultilevel"/>
    <w:tmpl w:val="AAE0EFF8"/>
    <w:lvl w:ilvl="0" w:tplc="216A566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1D6BE5"/>
    <w:multiLevelType w:val="hybridMultilevel"/>
    <w:tmpl w:val="439E81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054F06"/>
    <w:multiLevelType w:val="hybridMultilevel"/>
    <w:tmpl w:val="F0E8BAD6"/>
    <w:lvl w:ilvl="0" w:tplc="C194FA9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 w15:restartNumberingAfterBreak="0">
    <w:nsid w:val="341A180E"/>
    <w:multiLevelType w:val="hybridMultilevel"/>
    <w:tmpl w:val="7AA488B4"/>
    <w:lvl w:ilvl="0" w:tplc="DBEA2B2C">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8376EE1"/>
    <w:multiLevelType w:val="hybridMultilevel"/>
    <w:tmpl w:val="99468042"/>
    <w:lvl w:ilvl="0" w:tplc="9DFC5DD8">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5F661A2C"/>
    <w:multiLevelType w:val="hybridMultilevel"/>
    <w:tmpl w:val="CEDC63F4"/>
    <w:lvl w:ilvl="0" w:tplc="6958F52A">
      <w:start w:val="1"/>
      <w:numFmt w:val="decimal"/>
      <w:lvlText w:val="%1."/>
      <w:lvlJc w:val="left"/>
      <w:pPr>
        <w:ind w:left="1128" w:hanging="384"/>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8" w15:restartNumberingAfterBreak="0">
    <w:nsid w:val="77501B38"/>
    <w:multiLevelType w:val="hybridMultilevel"/>
    <w:tmpl w:val="98EABC76"/>
    <w:lvl w:ilvl="0" w:tplc="1D6AAB6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2242590">
    <w:abstractNumId w:val="4"/>
  </w:num>
  <w:num w:numId="2" w16cid:durableId="608897427">
    <w:abstractNumId w:val="6"/>
  </w:num>
  <w:num w:numId="3" w16cid:durableId="1643196170">
    <w:abstractNumId w:val="0"/>
  </w:num>
  <w:num w:numId="4" w16cid:durableId="1707682065">
    <w:abstractNumId w:val="5"/>
  </w:num>
  <w:num w:numId="5" w16cid:durableId="719978937">
    <w:abstractNumId w:val="1"/>
  </w:num>
  <w:num w:numId="6" w16cid:durableId="1307583243">
    <w:abstractNumId w:val="8"/>
  </w:num>
  <w:num w:numId="7" w16cid:durableId="763186994">
    <w:abstractNumId w:val="3"/>
  </w:num>
  <w:num w:numId="8" w16cid:durableId="1299842003">
    <w:abstractNumId w:val="2"/>
  </w:num>
  <w:num w:numId="9" w16cid:durableId="13117142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5DDA"/>
    <w:rsid w:val="0003211F"/>
    <w:rsid w:val="000324A0"/>
    <w:rsid w:val="00050559"/>
    <w:rsid w:val="00057E28"/>
    <w:rsid w:val="000776B4"/>
    <w:rsid w:val="00087940"/>
    <w:rsid w:val="00091314"/>
    <w:rsid w:val="000B14A1"/>
    <w:rsid w:val="000B52F5"/>
    <w:rsid w:val="000F728C"/>
    <w:rsid w:val="000F74A4"/>
    <w:rsid w:val="00103769"/>
    <w:rsid w:val="001143A4"/>
    <w:rsid w:val="00127F94"/>
    <w:rsid w:val="00133779"/>
    <w:rsid w:val="00160D55"/>
    <w:rsid w:val="00161FD9"/>
    <w:rsid w:val="001623E4"/>
    <w:rsid w:val="001939C6"/>
    <w:rsid w:val="001951D6"/>
    <w:rsid w:val="001A7FA1"/>
    <w:rsid w:val="001C6370"/>
    <w:rsid w:val="001E050E"/>
    <w:rsid w:val="001E7329"/>
    <w:rsid w:val="001F1640"/>
    <w:rsid w:val="00203088"/>
    <w:rsid w:val="00204C23"/>
    <w:rsid w:val="002137F7"/>
    <w:rsid w:val="002319B5"/>
    <w:rsid w:val="0025429D"/>
    <w:rsid w:val="00265D6D"/>
    <w:rsid w:val="00274F6E"/>
    <w:rsid w:val="002829DF"/>
    <w:rsid w:val="002A7A7B"/>
    <w:rsid w:val="002B0C31"/>
    <w:rsid w:val="002D1BA8"/>
    <w:rsid w:val="002E19E3"/>
    <w:rsid w:val="002E43D9"/>
    <w:rsid w:val="002E593E"/>
    <w:rsid w:val="0030184E"/>
    <w:rsid w:val="00303128"/>
    <w:rsid w:val="0030525F"/>
    <w:rsid w:val="00340DF5"/>
    <w:rsid w:val="00356D14"/>
    <w:rsid w:val="0035795C"/>
    <w:rsid w:val="003636EC"/>
    <w:rsid w:val="00370F4C"/>
    <w:rsid w:val="003A09A5"/>
    <w:rsid w:val="003B3267"/>
    <w:rsid w:val="003B7E80"/>
    <w:rsid w:val="003C1D94"/>
    <w:rsid w:val="003C5270"/>
    <w:rsid w:val="003E3B78"/>
    <w:rsid w:val="003F0CF8"/>
    <w:rsid w:val="003F2929"/>
    <w:rsid w:val="00411A71"/>
    <w:rsid w:val="00415BAF"/>
    <w:rsid w:val="004209D4"/>
    <w:rsid w:val="004270D1"/>
    <w:rsid w:val="004410C5"/>
    <w:rsid w:val="0044209C"/>
    <w:rsid w:val="00453393"/>
    <w:rsid w:val="0045620D"/>
    <w:rsid w:val="00470776"/>
    <w:rsid w:val="00490E15"/>
    <w:rsid w:val="004B333A"/>
    <w:rsid w:val="004D34A1"/>
    <w:rsid w:val="004D7ADD"/>
    <w:rsid w:val="004E054F"/>
    <w:rsid w:val="004E670D"/>
    <w:rsid w:val="00503887"/>
    <w:rsid w:val="00503E16"/>
    <w:rsid w:val="00514FFD"/>
    <w:rsid w:val="00541181"/>
    <w:rsid w:val="00551CC4"/>
    <w:rsid w:val="00555379"/>
    <w:rsid w:val="00577414"/>
    <w:rsid w:val="005A77F0"/>
    <w:rsid w:val="005B641B"/>
    <w:rsid w:val="00612DD1"/>
    <w:rsid w:val="006131D1"/>
    <w:rsid w:val="00634A38"/>
    <w:rsid w:val="0064735B"/>
    <w:rsid w:val="006531FA"/>
    <w:rsid w:val="00654BBC"/>
    <w:rsid w:val="00666E98"/>
    <w:rsid w:val="006717ED"/>
    <w:rsid w:val="00673FE1"/>
    <w:rsid w:val="006831EC"/>
    <w:rsid w:val="006B799D"/>
    <w:rsid w:val="006D5D02"/>
    <w:rsid w:val="006D6915"/>
    <w:rsid w:val="006E7870"/>
    <w:rsid w:val="006F7003"/>
    <w:rsid w:val="00707E29"/>
    <w:rsid w:val="007123CB"/>
    <w:rsid w:val="007143B1"/>
    <w:rsid w:val="0071480E"/>
    <w:rsid w:val="00716F06"/>
    <w:rsid w:val="007248A9"/>
    <w:rsid w:val="007320C9"/>
    <w:rsid w:val="00733C3E"/>
    <w:rsid w:val="007375F3"/>
    <w:rsid w:val="007402C1"/>
    <w:rsid w:val="00745C5B"/>
    <w:rsid w:val="00747BF3"/>
    <w:rsid w:val="00763680"/>
    <w:rsid w:val="00772C11"/>
    <w:rsid w:val="007776DC"/>
    <w:rsid w:val="00783C55"/>
    <w:rsid w:val="00790EA7"/>
    <w:rsid w:val="007B372D"/>
    <w:rsid w:val="007B404E"/>
    <w:rsid w:val="007B5E55"/>
    <w:rsid w:val="007D4443"/>
    <w:rsid w:val="007F5E91"/>
    <w:rsid w:val="008062E9"/>
    <w:rsid w:val="008324CD"/>
    <w:rsid w:val="008355CE"/>
    <w:rsid w:val="008460B6"/>
    <w:rsid w:val="00846F73"/>
    <w:rsid w:val="0085634C"/>
    <w:rsid w:val="008609B3"/>
    <w:rsid w:val="00871C5E"/>
    <w:rsid w:val="00876025"/>
    <w:rsid w:val="008855B9"/>
    <w:rsid w:val="00893BE4"/>
    <w:rsid w:val="008A305B"/>
    <w:rsid w:val="008E3806"/>
    <w:rsid w:val="008E6FA9"/>
    <w:rsid w:val="00907610"/>
    <w:rsid w:val="00914D0F"/>
    <w:rsid w:val="00951E10"/>
    <w:rsid w:val="009549AE"/>
    <w:rsid w:val="00955189"/>
    <w:rsid w:val="00966101"/>
    <w:rsid w:val="0097173D"/>
    <w:rsid w:val="00983C98"/>
    <w:rsid w:val="00985AAB"/>
    <w:rsid w:val="009909CD"/>
    <w:rsid w:val="00991099"/>
    <w:rsid w:val="009A44B2"/>
    <w:rsid w:val="009C0B03"/>
    <w:rsid w:val="009C4640"/>
    <w:rsid w:val="009D60C4"/>
    <w:rsid w:val="009E1EE0"/>
    <w:rsid w:val="00A037C7"/>
    <w:rsid w:val="00A13C76"/>
    <w:rsid w:val="00A24D11"/>
    <w:rsid w:val="00A365FD"/>
    <w:rsid w:val="00A5079D"/>
    <w:rsid w:val="00A51A1F"/>
    <w:rsid w:val="00A57E0E"/>
    <w:rsid w:val="00A73D20"/>
    <w:rsid w:val="00A849CB"/>
    <w:rsid w:val="00A84F66"/>
    <w:rsid w:val="00A86623"/>
    <w:rsid w:val="00AB2572"/>
    <w:rsid w:val="00AB41CC"/>
    <w:rsid w:val="00AB5338"/>
    <w:rsid w:val="00AC3EE7"/>
    <w:rsid w:val="00AE128A"/>
    <w:rsid w:val="00AE75BC"/>
    <w:rsid w:val="00AF0586"/>
    <w:rsid w:val="00B238A2"/>
    <w:rsid w:val="00B30C9A"/>
    <w:rsid w:val="00B60E7E"/>
    <w:rsid w:val="00B6440D"/>
    <w:rsid w:val="00B6732D"/>
    <w:rsid w:val="00B86D47"/>
    <w:rsid w:val="00BC3D45"/>
    <w:rsid w:val="00BC7193"/>
    <w:rsid w:val="00BF44A5"/>
    <w:rsid w:val="00BF53C0"/>
    <w:rsid w:val="00C05840"/>
    <w:rsid w:val="00C12BE7"/>
    <w:rsid w:val="00C13DB8"/>
    <w:rsid w:val="00C272ED"/>
    <w:rsid w:val="00C30726"/>
    <w:rsid w:val="00C454BF"/>
    <w:rsid w:val="00C57F99"/>
    <w:rsid w:val="00C6081D"/>
    <w:rsid w:val="00C743F9"/>
    <w:rsid w:val="00C745CA"/>
    <w:rsid w:val="00C86B00"/>
    <w:rsid w:val="00CA2CEE"/>
    <w:rsid w:val="00CB46EA"/>
    <w:rsid w:val="00CB601E"/>
    <w:rsid w:val="00CC3B7E"/>
    <w:rsid w:val="00CC5DC3"/>
    <w:rsid w:val="00CD07CA"/>
    <w:rsid w:val="00CF53DB"/>
    <w:rsid w:val="00D12948"/>
    <w:rsid w:val="00D1345F"/>
    <w:rsid w:val="00D4630E"/>
    <w:rsid w:val="00D57602"/>
    <w:rsid w:val="00D57615"/>
    <w:rsid w:val="00D911FB"/>
    <w:rsid w:val="00D91970"/>
    <w:rsid w:val="00D954E4"/>
    <w:rsid w:val="00DA091D"/>
    <w:rsid w:val="00DA6F6C"/>
    <w:rsid w:val="00DB4634"/>
    <w:rsid w:val="00DB4A62"/>
    <w:rsid w:val="00DC0947"/>
    <w:rsid w:val="00DE0017"/>
    <w:rsid w:val="00E143D8"/>
    <w:rsid w:val="00E264D8"/>
    <w:rsid w:val="00E345A8"/>
    <w:rsid w:val="00E35F97"/>
    <w:rsid w:val="00E42A47"/>
    <w:rsid w:val="00E67F3D"/>
    <w:rsid w:val="00E806CB"/>
    <w:rsid w:val="00EB4703"/>
    <w:rsid w:val="00EE2673"/>
    <w:rsid w:val="00F01E42"/>
    <w:rsid w:val="00F46EF6"/>
    <w:rsid w:val="00F65CDE"/>
    <w:rsid w:val="00F72E81"/>
    <w:rsid w:val="00F871C2"/>
    <w:rsid w:val="00F9323F"/>
    <w:rsid w:val="00FB1368"/>
    <w:rsid w:val="00FB4EA5"/>
    <w:rsid w:val="00FE20C1"/>
    <w:rsid w:val="00FF785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60B6"/>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B0C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8460B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460B6"/>
    <w:pPr>
      <w:spacing w:after="0" w:line="240" w:lineRule="auto"/>
    </w:pPr>
    <w:rPr>
      <w:lang w:val="ro-RO"/>
    </w:rPr>
  </w:style>
  <w:style w:type="character" w:styleId="Hyperlink">
    <w:name w:val="Hyperlink"/>
    <w:basedOn w:val="DefaultParagraphFont"/>
    <w:uiPriority w:val="99"/>
    <w:unhideWhenUsed/>
    <w:rsid w:val="002137F7"/>
    <w:rPr>
      <w:color w:val="0000FF" w:themeColor="hyperlink"/>
      <w:u w:val="single"/>
    </w:rPr>
  </w:style>
  <w:style w:type="character" w:styleId="UnresolvedMention">
    <w:name w:val="Unresolved Mention"/>
    <w:basedOn w:val="DefaultParagraphFont"/>
    <w:uiPriority w:val="99"/>
    <w:semiHidden/>
    <w:unhideWhenUsed/>
    <w:rsid w:val="002137F7"/>
    <w:rPr>
      <w:color w:val="605E5C"/>
      <w:shd w:val="clear" w:color="auto" w:fill="E1DFDD"/>
    </w:rPr>
  </w:style>
  <w:style w:type="character" w:customStyle="1" w:styleId="Heading3Char">
    <w:name w:val="Heading 3 Char"/>
    <w:basedOn w:val="DefaultParagraphFont"/>
    <w:link w:val="Heading3"/>
    <w:uiPriority w:val="9"/>
    <w:semiHidden/>
    <w:rsid w:val="002B0C31"/>
    <w:rPr>
      <w:rFonts w:asciiTheme="majorHAnsi" w:eastAsiaTheme="majorEastAsia" w:hAnsiTheme="majorHAnsi" w:cstheme="majorBidi"/>
      <w:color w:val="243F60" w:themeColor="accent1" w:themeShade="7F"/>
      <w:sz w:val="24"/>
      <w:szCs w:val="24"/>
    </w:rPr>
  </w:style>
  <w:style w:type="character" w:customStyle="1" w:styleId="ng-star-inserted">
    <w:name w:val="ng-star-inserted"/>
    <w:basedOn w:val="DefaultParagraphFont"/>
    <w:rsid w:val="004E054F"/>
  </w:style>
  <w:style w:type="paragraph" w:styleId="ListParagraph">
    <w:name w:val="List Paragraph"/>
    <w:basedOn w:val="Normal"/>
    <w:uiPriority w:val="34"/>
    <w:qFormat/>
    <w:rsid w:val="00E14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2538">
      <w:bodyDiv w:val="1"/>
      <w:marLeft w:val="0"/>
      <w:marRight w:val="0"/>
      <w:marTop w:val="0"/>
      <w:marBottom w:val="0"/>
      <w:divBdr>
        <w:top w:val="none" w:sz="0" w:space="0" w:color="auto"/>
        <w:left w:val="none" w:sz="0" w:space="0" w:color="auto"/>
        <w:bottom w:val="none" w:sz="0" w:space="0" w:color="auto"/>
        <w:right w:val="none" w:sz="0" w:space="0" w:color="auto"/>
      </w:divBdr>
    </w:div>
    <w:div w:id="305474403">
      <w:bodyDiv w:val="1"/>
      <w:marLeft w:val="0"/>
      <w:marRight w:val="0"/>
      <w:marTop w:val="0"/>
      <w:marBottom w:val="0"/>
      <w:divBdr>
        <w:top w:val="none" w:sz="0" w:space="0" w:color="auto"/>
        <w:left w:val="none" w:sz="0" w:space="0" w:color="auto"/>
        <w:bottom w:val="none" w:sz="0" w:space="0" w:color="auto"/>
        <w:right w:val="none" w:sz="0" w:space="0" w:color="auto"/>
      </w:divBdr>
    </w:div>
    <w:div w:id="674501459">
      <w:bodyDiv w:val="1"/>
      <w:marLeft w:val="0"/>
      <w:marRight w:val="0"/>
      <w:marTop w:val="0"/>
      <w:marBottom w:val="0"/>
      <w:divBdr>
        <w:top w:val="none" w:sz="0" w:space="0" w:color="auto"/>
        <w:left w:val="none" w:sz="0" w:space="0" w:color="auto"/>
        <w:bottom w:val="none" w:sz="0" w:space="0" w:color="auto"/>
        <w:right w:val="none" w:sz="0" w:space="0" w:color="auto"/>
      </w:divBdr>
    </w:div>
    <w:div w:id="754472839">
      <w:bodyDiv w:val="1"/>
      <w:marLeft w:val="0"/>
      <w:marRight w:val="0"/>
      <w:marTop w:val="0"/>
      <w:marBottom w:val="0"/>
      <w:divBdr>
        <w:top w:val="none" w:sz="0" w:space="0" w:color="auto"/>
        <w:left w:val="none" w:sz="0" w:space="0" w:color="auto"/>
        <w:bottom w:val="none" w:sz="0" w:space="0" w:color="auto"/>
        <w:right w:val="none" w:sz="0" w:space="0" w:color="auto"/>
      </w:divBdr>
    </w:div>
    <w:div w:id="1080251676">
      <w:bodyDiv w:val="1"/>
      <w:marLeft w:val="0"/>
      <w:marRight w:val="0"/>
      <w:marTop w:val="0"/>
      <w:marBottom w:val="0"/>
      <w:divBdr>
        <w:top w:val="none" w:sz="0" w:space="0" w:color="auto"/>
        <w:left w:val="none" w:sz="0" w:space="0" w:color="auto"/>
        <w:bottom w:val="none" w:sz="0" w:space="0" w:color="auto"/>
        <w:right w:val="none" w:sz="0" w:space="0" w:color="auto"/>
      </w:divBdr>
    </w:div>
    <w:div w:id="1142038379">
      <w:bodyDiv w:val="1"/>
      <w:marLeft w:val="0"/>
      <w:marRight w:val="0"/>
      <w:marTop w:val="0"/>
      <w:marBottom w:val="0"/>
      <w:divBdr>
        <w:top w:val="none" w:sz="0" w:space="0" w:color="auto"/>
        <w:left w:val="none" w:sz="0" w:space="0" w:color="auto"/>
        <w:bottom w:val="none" w:sz="0" w:space="0" w:color="auto"/>
        <w:right w:val="none" w:sz="0" w:space="0" w:color="auto"/>
      </w:divBdr>
    </w:div>
    <w:div w:id="1175726096">
      <w:bodyDiv w:val="1"/>
      <w:marLeft w:val="0"/>
      <w:marRight w:val="0"/>
      <w:marTop w:val="0"/>
      <w:marBottom w:val="0"/>
      <w:divBdr>
        <w:top w:val="none" w:sz="0" w:space="0" w:color="auto"/>
        <w:left w:val="none" w:sz="0" w:space="0" w:color="auto"/>
        <w:bottom w:val="none" w:sz="0" w:space="0" w:color="auto"/>
        <w:right w:val="none" w:sz="0" w:space="0" w:color="auto"/>
      </w:divBdr>
    </w:div>
    <w:div w:id="1192722018">
      <w:bodyDiv w:val="1"/>
      <w:marLeft w:val="0"/>
      <w:marRight w:val="0"/>
      <w:marTop w:val="0"/>
      <w:marBottom w:val="0"/>
      <w:divBdr>
        <w:top w:val="none" w:sz="0" w:space="0" w:color="auto"/>
        <w:left w:val="none" w:sz="0" w:space="0" w:color="auto"/>
        <w:bottom w:val="none" w:sz="0" w:space="0" w:color="auto"/>
        <w:right w:val="none" w:sz="0" w:space="0" w:color="auto"/>
      </w:divBdr>
    </w:div>
    <w:div w:id="1273973790">
      <w:bodyDiv w:val="1"/>
      <w:marLeft w:val="0"/>
      <w:marRight w:val="0"/>
      <w:marTop w:val="0"/>
      <w:marBottom w:val="0"/>
      <w:divBdr>
        <w:top w:val="none" w:sz="0" w:space="0" w:color="auto"/>
        <w:left w:val="none" w:sz="0" w:space="0" w:color="auto"/>
        <w:bottom w:val="none" w:sz="0" w:space="0" w:color="auto"/>
        <w:right w:val="none" w:sz="0" w:space="0" w:color="auto"/>
      </w:divBdr>
    </w:div>
    <w:div w:id="1385331514">
      <w:bodyDiv w:val="1"/>
      <w:marLeft w:val="0"/>
      <w:marRight w:val="0"/>
      <w:marTop w:val="0"/>
      <w:marBottom w:val="0"/>
      <w:divBdr>
        <w:top w:val="none" w:sz="0" w:space="0" w:color="auto"/>
        <w:left w:val="none" w:sz="0" w:space="0" w:color="auto"/>
        <w:bottom w:val="none" w:sz="0" w:space="0" w:color="auto"/>
        <w:right w:val="none" w:sz="0" w:space="0" w:color="auto"/>
      </w:divBdr>
      <w:divsChild>
        <w:div w:id="1629319953">
          <w:marLeft w:val="0"/>
          <w:marRight w:val="0"/>
          <w:marTop w:val="0"/>
          <w:marBottom w:val="0"/>
          <w:divBdr>
            <w:top w:val="none" w:sz="0" w:space="0" w:color="auto"/>
            <w:left w:val="none" w:sz="0" w:space="0" w:color="auto"/>
            <w:bottom w:val="none" w:sz="0" w:space="0" w:color="auto"/>
            <w:right w:val="none" w:sz="0" w:space="0" w:color="auto"/>
          </w:divBdr>
        </w:div>
        <w:div w:id="1856142657">
          <w:marLeft w:val="0"/>
          <w:marRight w:val="0"/>
          <w:marTop w:val="0"/>
          <w:marBottom w:val="0"/>
          <w:divBdr>
            <w:top w:val="none" w:sz="0" w:space="0" w:color="auto"/>
            <w:left w:val="none" w:sz="0" w:space="0" w:color="auto"/>
            <w:bottom w:val="none" w:sz="0" w:space="0" w:color="auto"/>
            <w:right w:val="none" w:sz="0" w:space="0" w:color="auto"/>
          </w:divBdr>
          <w:divsChild>
            <w:div w:id="1538395722">
              <w:marLeft w:val="0"/>
              <w:marRight w:val="165"/>
              <w:marTop w:val="150"/>
              <w:marBottom w:val="0"/>
              <w:divBdr>
                <w:top w:val="none" w:sz="0" w:space="0" w:color="auto"/>
                <w:left w:val="none" w:sz="0" w:space="0" w:color="auto"/>
                <w:bottom w:val="none" w:sz="0" w:space="0" w:color="auto"/>
                <w:right w:val="none" w:sz="0" w:space="0" w:color="auto"/>
              </w:divBdr>
              <w:divsChild>
                <w:div w:id="1961571768">
                  <w:marLeft w:val="0"/>
                  <w:marRight w:val="0"/>
                  <w:marTop w:val="0"/>
                  <w:marBottom w:val="0"/>
                  <w:divBdr>
                    <w:top w:val="none" w:sz="0" w:space="0" w:color="auto"/>
                    <w:left w:val="none" w:sz="0" w:space="0" w:color="auto"/>
                    <w:bottom w:val="none" w:sz="0" w:space="0" w:color="auto"/>
                    <w:right w:val="none" w:sz="0" w:space="0" w:color="auto"/>
                  </w:divBdr>
                  <w:divsChild>
                    <w:div w:id="2210589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7396">
      <w:bodyDiv w:val="1"/>
      <w:marLeft w:val="0"/>
      <w:marRight w:val="0"/>
      <w:marTop w:val="0"/>
      <w:marBottom w:val="0"/>
      <w:divBdr>
        <w:top w:val="none" w:sz="0" w:space="0" w:color="auto"/>
        <w:left w:val="none" w:sz="0" w:space="0" w:color="auto"/>
        <w:bottom w:val="none" w:sz="0" w:space="0" w:color="auto"/>
        <w:right w:val="none" w:sz="0" w:space="0" w:color="auto"/>
      </w:divBdr>
    </w:div>
    <w:div w:id="1954746920">
      <w:bodyDiv w:val="1"/>
      <w:marLeft w:val="0"/>
      <w:marRight w:val="0"/>
      <w:marTop w:val="0"/>
      <w:marBottom w:val="0"/>
      <w:divBdr>
        <w:top w:val="none" w:sz="0" w:space="0" w:color="auto"/>
        <w:left w:val="none" w:sz="0" w:space="0" w:color="auto"/>
        <w:bottom w:val="none" w:sz="0" w:space="0" w:color="auto"/>
        <w:right w:val="none" w:sz="0" w:space="0" w:color="auto"/>
      </w:divBdr>
    </w:div>
    <w:div w:id="19785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14</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MINCU-RĂDULESCU ION</cp:lastModifiedBy>
  <cp:revision>11</cp:revision>
  <cp:lastPrinted>2023-04-11T05:45:00Z</cp:lastPrinted>
  <dcterms:created xsi:type="dcterms:W3CDTF">2023-03-23T12:32:00Z</dcterms:created>
  <dcterms:modified xsi:type="dcterms:W3CDTF">2023-04-11T10:48:00Z</dcterms:modified>
</cp:coreProperties>
</file>