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BC5C" w14:textId="493E0D11" w:rsidR="00571B00" w:rsidRDefault="009D519D" w:rsidP="00BC445A">
      <w:pPr>
        <w:spacing w:after="0" w:line="360" w:lineRule="auto"/>
        <w:rPr>
          <w:rFonts w:ascii="Times New Roman" w:hAnsi="Times New Roman" w:cs="Times New Roman"/>
          <w:b/>
          <w:sz w:val="24"/>
          <w:szCs w:val="24"/>
          <w:lang w:val="fr-FR"/>
        </w:rPr>
      </w:pP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sidR="00917BD8" w:rsidRPr="009D519D">
        <w:rPr>
          <w:rFonts w:ascii="Times New Roman" w:hAnsi="Times New Roman" w:cs="Times New Roman"/>
          <w:b/>
          <w:sz w:val="24"/>
          <w:szCs w:val="24"/>
          <w:lang w:val="fr-FR"/>
        </w:rPr>
        <w:tab/>
      </w:r>
      <w:r w:rsidR="00917BD8" w:rsidRPr="009D519D">
        <w:rPr>
          <w:rFonts w:ascii="Times New Roman" w:hAnsi="Times New Roman" w:cs="Times New Roman"/>
          <w:b/>
          <w:sz w:val="24"/>
          <w:szCs w:val="24"/>
          <w:lang w:val="fr-FR"/>
        </w:rPr>
        <w:tab/>
      </w:r>
      <w:r w:rsidR="00917BD8" w:rsidRPr="009D519D">
        <w:rPr>
          <w:rFonts w:ascii="Times New Roman" w:hAnsi="Times New Roman" w:cs="Times New Roman"/>
          <w:b/>
          <w:sz w:val="24"/>
          <w:szCs w:val="24"/>
          <w:lang w:val="fr-FR"/>
        </w:rPr>
        <w:tab/>
      </w:r>
      <w:r w:rsidR="00917BD8" w:rsidRPr="009D519D">
        <w:rPr>
          <w:rFonts w:ascii="Times New Roman" w:hAnsi="Times New Roman" w:cs="Times New Roman"/>
          <w:b/>
          <w:sz w:val="24"/>
          <w:szCs w:val="24"/>
          <w:lang w:val="fr-FR"/>
        </w:rPr>
        <w:tab/>
      </w:r>
      <w:r w:rsidR="00917BD8" w:rsidRPr="009D519D">
        <w:rPr>
          <w:rFonts w:ascii="Times New Roman" w:hAnsi="Times New Roman" w:cs="Times New Roman"/>
          <w:b/>
          <w:sz w:val="24"/>
          <w:szCs w:val="24"/>
          <w:lang w:val="fr-FR"/>
        </w:rPr>
        <w:tab/>
      </w:r>
      <w:r w:rsidR="00917BD8" w:rsidRPr="009D519D">
        <w:rPr>
          <w:rFonts w:ascii="Times New Roman" w:hAnsi="Times New Roman" w:cs="Times New Roman"/>
          <w:b/>
          <w:sz w:val="24"/>
          <w:szCs w:val="24"/>
          <w:lang w:val="fr-FR"/>
        </w:rPr>
        <w:tab/>
      </w:r>
      <w:r w:rsidR="00A55702" w:rsidRPr="009D519D">
        <w:rPr>
          <w:rFonts w:ascii="Times New Roman" w:hAnsi="Times New Roman" w:cs="Times New Roman"/>
          <w:b/>
          <w:sz w:val="24"/>
          <w:szCs w:val="24"/>
          <w:lang w:val="fr-FR"/>
        </w:rPr>
        <w:t xml:space="preserve">   </w:t>
      </w:r>
      <w:r w:rsidR="00917BD8" w:rsidRPr="009D519D">
        <w:rPr>
          <w:rFonts w:ascii="Times New Roman" w:hAnsi="Times New Roman" w:cs="Times New Roman"/>
          <w:b/>
          <w:sz w:val="24"/>
          <w:szCs w:val="24"/>
          <w:lang w:val="fr-FR"/>
        </w:rPr>
        <w:tab/>
      </w:r>
    </w:p>
    <w:p w14:paraId="54E7054B" w14:textId="77777777" w:rsidR="009D519D" w:rsidRDefault="009D519D" w:rsidP="009D519D">
      <w:pPr>
        <w:spacing w:after="0" w:line="240" w:lineRule="auto"/>
        <w:rPr>
          <w:rFonts w:ascii="Times New Roman" w:hAnsi="Times New Roman" w:cs="Times New Roman"/>
          <w:b/>
          <w:sz w:val="24"/>
          <w:szCs w:val="24"/>
          <w:lang w:val="fr-FR"/>
        </w:rPr>
      </w:pPr>
    </w:p>
    <w:p w14:paraId="59E2FFB1" w14:textId="74781891" w:rsidR="009D519D" w:rsidRDefault="009D519D" w:rsidP="009D519D">
      <w:pPr>
        <w:spacing w:after="0" w:line="240" w:lineRule="auto"/>
        <w:rPr>
          <w:rFonts w:ascii="Times New Roman" w:hAnsi="Times New Roman" w:cs="Times New Roman"/>
          <w:b/>
          <w:sz w:val="24"/>
          <w:szCs w:val="24"/>
          <w:lang w:val="fr-FR"/>
        </w:rPr>
      </w:pPr>
    </w:p>
    <w:p w14:paraId="3E5368C3" w14:textId="77777777" w:rsidR="009D519D" w:rsidRDefault="009D519D" w:rsidP="009D519D">
      <w:pPr>
        <w:spacing w:after="0" w:line="240" w:lineRule="auto"/>
        <w:rPr>
          <w:rFonts w:ascii="Times New Roman" w:hAnsi="Times New Roman" w:cs="Times New Roman"/>
          <w:b/>
          <w:sz w:val="24"/>
          <w:szCs w:val="24"/>
          <w:lang w:val="fr-FR"/>
        </w:rPr>
      </w:pPr>
    </w:p>
    <w:p w14:paraId="2E8CD558" w14:textId="77777777" w:rsidR="009D519D" w:rsidRDefault="009D519D" w:rsidP="009D519D">
      <w:pPr>
        <w:spacing w:after="0" w:line="240" w:lineRule="auto"/>
        <w:rPr>
          <w:rFonts w:ascii="Times New Roman" w:hAnsi="Times New Roman" w:cs="Times New Roman"/>
          <w:b/>
          <w:sz w:val="24"/>
          <w:szCs w:val="24"/>
          <w:lang w:val="fr-FR"/>
        </w:rPr>
      </w:pPr>
    </w:p>
    <w:p w14:paraId="6BE155D3" w14:textId="6806614A" w:rsidR="009D519D" w:rsidRDefault="00BC445A" w:rsidP="009D519D">
      <w:pPr>
        <w:spacing w:after="0" w:line="24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EXTRAS-</w:t>
      </w:r>
      <w:r w:rsidR="00796788">
        <w:rPr>
          <w:rFonts w:ascii="Times New Roman" w:hAnsi="Times New Roman" w:cs="Times New Roman"/>
          <w:b/>
          <w:sz w:val="24"/>
          <w:szCs w:val="24"/>
          <w:lang w:val="fr-FR"/>
        </w:rPr>
        <w:t>RAPORT</w:t>
      </w:r>
    </w:p>
    <w:p w14:paraId="3EA67D15" w14:textId="77777777" w:rsidR="009D519D" w:rsidRDefault="009D519D" w:rsidP="009D519D">
      <w:pPr>
        <w:spacing w:after="0" w:line="240" w:lineRule="auto"/>
        <w:jc w:val="center"/>
        <w:rPr>
          <w:rFonts w:ascii="Times New Roman" w:hAnsi="Times New Roman" w:cs="Times New Roman"/>
          <w:b/>
          <w:sz w:val="24"/>
          <w:szCs w:val="24"/>
          <w:lang w:val="fr-FR"/>
        </w:rPr>
      </w:pPr>
    </w:p>
    <w:p w14:paraId="74A87073" w14:textId="77777777" w:rsidR="00CE0784" w:rsidRPr="001073C5" w:rsidRDefault="009D519D" w:rsidP="00CE0784">
      <w:pPr>
        <w:pStyle w:val="Heading2"/>
        <w:spacing w:line="276" w:lineRule="auto"/>
        <w:jc w:val="center"/>
        <w:textAlignment w:val="baseline"/>
        <w:rPr>
          <w:rFonts w:ascii="Times New Roman" w:hAnsi="Times New Roman" w:cs="Times New Roman"/>
          <w:bCs/>
          <w:color w:val="auto"/>
          <w:sz w:val="25"/>
          <w:szCs w:val="25"/>
          <w:lang w:val="fr-FR"/>
        </w:rPr>
      </w:pPr>
      <w:proofErr w:type="spellStart"/>
      <w:proofErr w:type="gramStart"/>
      <w:r w:rsidRPr="001073C5">
        <w:rPr>
          <w:rFonts w:ascii="Times New Roman" w:hAnsi="Times New Roman" w:cs="Times New Roman"/>
          <w:bCs/>
          <w:color w:val="auto"/>
          <w:sz w:val="25"/>
          <w:szCs w:val="25"/>
          <w:lang w:val="fr-FR"/>
        </w:rPr>
        <w:t>privind</w:t>
      </w:r>
      <w:proofErr w:type="spellEnd"/>
      <w:proofErr w:type="gramEnd"/>
      <w:r w:rsidRPr="001073C5">
        <w:rPr>
          <w:rFonts w:ascii="Times New Roman" w:hAnsi="Times New Roman" w:cs="Times New Roman"/>
          <w:bCs/>
          <w:color w:val="auto"/>
          <w:sz w:val="25"/>
          <w:szCs w:val="25"/>
          <w:lang w:val="fr-FR"/>
        </w:rPr>
        <w:t xml:space="preserve"> </w:t>
      </w:r>
      <w:proofErr w:type="spellStart"/>
      <w:r w:rsidRPr="001073C5">
        <w:rPr>
          <w:rFonts w:ascii="Times New Roman" w:hAnsi="Times New Roman" w:cs="Times New Roman"/>
          <w:bCs/>
          <w:color w:val="auto"/>
          <w:sz w:val="25"/>
          <w:szCs w:val="25"/>
          <w:lang w:val="fr-FR"/>
        </w:rPr>
        <w:t>cooperarea</w:t>
      </w:r>
      <w:proofErr w:type="spellEnd"/>
      <w:r w:rsidRPr="001073C5">
        <w:rPr>
          <w:rFonts w:ascii="Times New Roman" w:hAnsi="Times New Roman" w:cs="Times New Roman"/>
          <w:bCs/>
          <w:color w:val="auto"/>
          <w:sz w:val="25"/>
          <w:szCs w:val="25"/>
          <w:lang w:val="fr-FR"/>
        </w:rPr>
        <w:t xml:space="preserve"> </w:t>
      </w:r>
      <w:proofErr w:type="spellStart"/>
      <w:r w:rsidRPr="001073C5">
        <w:rPr>
          <w:rFonts w:ascii="Times New Roman" w:hAnsi="Times New Roman" w:cs="Times New Roman"/>
          <w:bCs/>
          <w:color w:val="auto"/>
          <w:sz w:val="25"/>
          <w:szCs w:val="25"/>
          <w:lang w:val="fr-FR"/>
        </w:rPr>
        <w:t>Autorității</w:t>
      </w:r>
      <w:proofErr w:type="spellEnd"/>
      <w:r w:rsidRPr="001073C5">
        <w:rPr>
          <w:rFonts w:ascii="Times New Roman" w:hAnsi="Times New Roman" w:cs="Times New Roman"/>
          <w:bCs/>
          <w:color w:val="auto"/>
          <w:sz w:val="25"/>
          <w:szCs w:val="25"/>
          <w:lang w:val="fr-FR"/>
        </w:rPr>
        <w:t xml:space="preserve"> Electorale Permanente</w:t>
      </w:r>
      <w:r w:rsidR="00CE0784" w:rsidRPr="001073C5">
        <w:rPr>
          <w:rFonts w:ascii="Times New Roman" w:hAnsi="Times New Roman" w:cs="Times New Roman"/>
          <w:bCs/>
          <w:color w:val="auto"/>
          <w:sz w:val="25"/>
          <w:szCs w:val="25"/>
          <w:lang w:val="fr-FR"/>
        </w:rPr>
        <w:t xml:space="preserve"> (AEP)</w:t>
      </w:r>
      <w:r w:rsidRPr="001073C5">
        <w:rPr>
          <w:rFonts w:ascii="Times New Roman" w:hAnsi="Times New Roman" w:cs="Times New Roman"/>
          <w:bCs/>
          <w:color w:val="auto"/>
          <w:sz w:val="25"/>
          <w:szCs w:val="25"/>
          <w:lang w:val="fr-FR"/>
        </w:rPr>
        <w:t xml:space="preserve"> </w:t>
      </w:r>
      <w:proofErr w:type="spellStart"/>
      <w:r w:rsidRPr="001073C5">
        <w:rPr>
          <w:rFonts w:ascii="Times New Roman" w:hAnsi="Times New Roman" w:cs="Times New Roman"/>
          <w:bCs/>
          <w:color w:val="auto"/>
          <w:sz w:val="25"/>
          <w:szCs w:val="25"/>
          <w:lang w:val="fr-FR"/>
        </w:rPr>
        <w:t>cu</w:t>
      </w:r>
      <w:proofErr w:type="spellEnd"/>
      <w:r w:rsidRPr="001073C5">
        <w:rPr>
          <w:rFonts w:ascii="Times New Roman" w:hAnsi="Times New Roman" w:cs="Times New Roman"/>
          <w:bCs/>
          <w:color w:val="auto"/>
          <w:sz w:val="25"/>
          <w:szCs w:val="25"/>
          <w:lang w:val="fr-FR"/>
        </w:rPr>
        <w:t xml:space="preserve"> </w:t>
      </w:r>
    </w:p>
    <w:p w14:paraId="14196B2B" w14:textId="70A97184" w:rsidR="009D519D" w:rsidRPr="001073C5" w:rsidRDefault="00CE0784" w:rsidP="00CE0784">
      <w:pPr>
        <w:pStyle w:val="Heading2"/>
        <w:spacing w:line="276" w:lineRule="auto"/>
        <w:jc w:val="center"/>
        <w:textAlignment w:val="baseline"/>
        <w:rPr>
          <w:rFonts w:ascii="Times New Roman" w:hAnsi="Times New Roman" w:cs="Times New Roman"/>
          <w:bCs/>
          <w:color w:val="auto"/>
          <w:sz w:val="25"/>
          <w:szCs w:val="25"/>
          <w:lang w:val="fr-FR"/>
        </w:rPr>
      </w:pPr>
      <w:proofErr w:type="spellStart"/>
      <w:r w:rsidRPr="001073C5">
        <w:rPr>
          <w:rFonts w:ascii="Times New Roman" w:hAnsi="Times New Roman" w:cs="Times New Roman"/>
          <w:color w:val="auto"/>
          <w:sz w:val="25"/>
          <w:szCs w:val="25"/>
          <w:lang w:val="fr-FR"/>
        </w:rPr>
        <w:t>Asocia</w:t>
      </w:r>
      <w:r w:rsidRPr="001073C5">
        <w:rPr>
          <w:rFonts w:ascii="Times New Roman" w:hAnsi="Times New Roman" w:cs="Times New Roman"/>
          <w:color w:val="auto"/>
          <w:sz w:val="25"/>
          <w:szCs w:val="25"/>
          <w:lang w:val="ro-RO"/>
        </w:rPr>
        <w:t>ția</w:t>
      </w:r>
      <w:proofErr w:type="spellEnd"/>
      <w:r w:rsidRPr="001073C5">
        <w:rPr>
          <w:rFonts w:ascii="Times New Roman" w:hAnsi="Times New Roman" w:cs="Times New Roman"/>
          <w:color w:val="auto"/>
          <w:sz w:val="25"/>
          <w:szCs w:val="25"/>
          <w:lang w:val="ro-RO"/>
        </w:rPr>
        <w:t xml:space="preserve"> Mondială a Organismelor Electorale (</w:t>
      </w:r>
      <w:r w:rsidR="009D519D" w:rsidRPr="001073C5">
        <w:rPr>
          <w:rFonts w:ascii="Times New Roman" w:hAnsi="Times New Roman" w:cs="Times New Roman"/>
          <w:bCs/>
          <w:color w:val="auto"/>
          <w:sz w:val="25"/>
          <w:szCs w:val="25"/>
          <w:lang w:val="fr-FR"/>
        </w:rPr>
        <w:t>A-WEB</w:t>
      </w:r>
      <w:r w:rsidRPr="001073C5">
        <w:rPr>
          <w:rFonts w:ascii="Times New Roman" w:hAnsi="Times New Roman" w:cs="Times New Roman"/>
          <w:bCs/>
          <w:color w:val="auto"/>
          <w:sz w:val="25"/>
          <w:szCs w:val="25"/>
          <w:lang w:val="fr-FR"/>
        </w:rPr>
        <w:t>)</w:t>
      </w:r>
      <w:r w:rsidR="009D519D" w:rsidRPr="001073C5">
        <w:rPr>
          <w:rFonts w:ascii="Times New Roman" w:hAnsi="Times New Roman" w:cs="Times New Roman"/>
          <w:bCs/>
          <w:color w:val="auto"/>
          <w:sz w:val="25"/>
          <w:szCs w:val="25"/>
          <w:lang w:val="fr-FR"/>
        </w:rPr>
        <w:t xml:space="preserve"> </w:t>
      </w:r>
      <w:proofErr w:type="spellStart"/>
      <w:r w:rsidR="009D519D" w:rsidRPr="001073C5">
        <w:rPr>
          <w:rFonts w:ascii="Times New Roman" w:hAnsi="Times New Roman" w:cs="Times New Roman"/>
          <w:bCs/>
          <w:color w:val="auto"/>
          <w:sz w:val="25"/>
          <w:szCs w:val="25"/>
          <w:lang w:val="fr-FR"/>
        </w:rPr>
        <w:t>în</w:t>
      </w:r>
      <w:proofErr w:type="spellEnd"/>
      <w:r w:rsidR="009D519D" w:rsidRPr="001073C5">
        <w:rPr>
          <w:rFonts w:ascii="Times New Roman" w:hAnsi="Times New Roman" w:cs="Times New Roman"/>
          <w:bCs/>
          <w:color w:val="auto"/>
          <w:sz w:val="25"/>
          <w:szCs w:val="25"/>
          <w:lang w:val="fr-FR"/>
        </w:rPr>
        <w:t xml:space="preserve"> </w:t>
      </w:r>
      <w:proofErr w:type="spellStart"/>
      <w:r w:rsidR="009D519D" w:rsidRPr="001073C5">
        <w:rPr>
          <w:rFonts w:ascii="Times New Roman" w:hAnsi="Times New Roman" w:cs="Times New Roman"/>
          <w:bCs/>
          <w:color w:val="auto"/>
          <w:sz w:val="25"/>
          <w:szCs w:val="25"/>
          <w:lang w:val="fr-FR"/>
        </w:rPr>
        <w:t>domeniul</w:t>
      </w:r>
      <w:proofErr w:type="spellEnd"/>
      <w:r w:rsidR="009D519D" w:rsidRPr="001073C5">
        <w:rPr>
          <w:rFonts w:ascii="Times New Roman" w:hAnsi="Times New Roman" w:cs="Times New Roman"/>
          <w:bCs/>
          <w:color w:val="auto"/>
          <w:sz w:val="25"/>
          <w:szCs w:val="25"/>
          <w:lang w:val="fr-FR"/>
        </w:rPr>
        <w:t xml:space="preserve"> </w:t>
      </w:r>
      <w:proofErr w:type="spellStart"/>
      <w:r w:rsidR="009D519D" w:rsidRPr="001073C5">
        <w:rPr>
          <w:rFonts w:ascii="Times New Roman" w:hAnsi="Times New Roman" w:cs="Times New Roman"/>
          <w:bCs/>
          <w:color w:val="auto"/>
          <w:sz w:val="25"/>
          <w:szCs w:val="25"/>
          <w:lang w:val="fr-FR"/>
        </w:rPr>
        <w:t>electoral</w:t>
      </w:r>
      <w:proofErr w:type="spellEnd"/>
      <w:r w:rsidR="00571B00" w:rsidRPr="001073C5">
        <w:rPr>
          <w:rFonts w:ascii="Times New Roman" w:hAnsi="Times New Roman" w:cs="Times New Roman"/>
          <w:bCs/>
          <w:color w:val="auto"/>
          <w:sz w:val="25"/>
          <w:szCs w:val="25"/>
          <w:lang w:val="fr-FR"/>
        </w:rPr>
        <w:t xml:space="preserve"> </w:t>
      </w:r>
    </w:p>
    <w:p w14:paraId="2E31109C" w14:textId="43866CAC" w:rsidR="009D519D" w:rsidRPr="001073C5" w:rsidRDefault="009D519D" w:rsidP="00CE0784">
      <w:pPr>
        <w:pStyle w:val="Heading2"/>
        <w:spacing w:line="276" w:lineRule="auto"/>
        <w:jc w:val="center"/>
        <w:textAlignment w:val="baseline"/>
        <w:rPr>
          <w:rFonts w:ascii="Times New Roman" w:hAnsi="Times New Roman" w:cs="Times New Roman"/>
          <w:b/>
          <w:color w:val="auto"/>
          <w:sz w:val="25"/>
          <w:szCs w:val="25"/>
          <w:lang w:val="fr-FR"/>
        </w:rPr>
      </w:pPr>
      <w:proofErr w:type="gramStart"/>
      <w:r w:rsidRPr="001073C5">
        <w:rPr>
          <w:rFonts w:ascii="Times New Roman" w:hAnsi="Times New Roman" w:cs="Times New Roman"/>
          <w:bCs/>
          <w:color w:val="auto"/>
          <w:sz w:val="25"/>
          <w:szCs w:val="25"/>
          <w:lang w:val="fr-FR"/>
        </w:rPr>
        <w:t>la</w:t>
      </w:r>
      <w:proofErr w:type="gramEnd"/>
      <w:r w:rsidRPr="001073C5">
        <w:rPr>
          <w:rFonts w:ascii="Times New Roman" w:hAnsi="Times New Roman" w:cs="Times New Roman"/>
          <w:bCs/>
          <w:color w:val="auto"/>
          <w:sz w:val="25"/>
          <w:szCs w:val="25"/>
          <w:lang w:val="fr-FR"/>
        </w:rPr>
        <w:t xml:space="preserve"> </w:t>
      </w:r>
      <w:proofErr w:type="spellStart"/>
      <w:r w:rsidRPr="001073C5">
        <w:rPr>
          <w:rFonts w:ascii="Times New Roman" w:hAnsi="Times New Roman" w:cs="Times New Roman"/>
          <w:bCs/>
          <w:color w:val="auto"/>
          <w:sz w:val="25"/>
          <w:szCs w:val="25"/>
          <w:lang w:val="fr-FR"/>
        </w:rPr>
        <w:t>Programul</w:t>
      </w:r>
      <w:proofErr w:type="spellEnd"/>
      <w:r w:rsidRPr="001073C5">
        <w:rPr>
          <w:rFonts w:ascii="Times New Roman" w:hAnsi="Times New Roman" w:cs="Times New Roman"/>
          <w:bCs/>
          <w:color w:val="auto"/>
          <w:sz w:val="25"/>
          <w:szCs w:val="25"/>
          <w:lang w:val="fr-FR"/>
        </w:rPr>
        <w:t xml:space="preserve"> </w:t>
      </w:r>
      <w:proofErr w:type="spellStart"/>
      <w:r w:rsidRPr="001073C5">
        <w:rPr>
          <w:rFonts w:ascii="Times New Roman" w:hAnsi="Times New Roman" w:cs="Times New Roman"/>
          <w:bCs/>
          <w:color w:val="auto"/>
          <w:sz w:val="25"/>
          <w:szCs w:val="25"/>
          <w:lang w:val="fr-FR"/>
        </w:rPr>
        <w:t>dedicat</w:t>
      </w:r>
      <w:proofErr w:type="spellEnd"/>
      <w:r w:rsidR="00AC7440" w:rsidRPr="001073C5">
        <w:rPr>
          <w:rFonts w:ascii="Times New Roman" w:hAnsi="Times New Roman" w:cs="Times New Roman"/>
          <w:bCs/>
          <w:color w:val="auto"/>
          <w:sz w:val="25"/>
          <w:szCs w:val="25"/>
          <w:lang w:val="fr-FR"/>
        </w:rPr>
        <w:t xml:space="preserve"> </w:t>
      </w:r>
      <w:proofErr w:type="spellStart"/>
      <w:r w:rsidRPr="001073C5">
        <w:rPr>
          <w:rFonts w:ascii="Times New Roman" w:hAnsi="Times New Roman" w:cs="Times New Roman"/>
          <w:bCs/>
          <w:color w:val="auto"/>
          <w:sz w:val="25"/>
          <w:szCs w:val="25"/>
          <w:lang w:val="fr-FR"/>
        </w:rPr>
        <w:t>consolidării</w:t>
      </w:r>
      <w:proofErr w:type="spellEnd"/>
      <w:r w:rsidRPr="001073C5">
        <w:rPr>
          <w:rFonts w:ascii="Times New Roman" w:hAnsi="Times New Roman" w:cs="Times New Roman"/>
          <w:bCs/>
          <w:color w:val="auto"/>
          <w:sz w:val="25"/>
          <w:szCs w:val="25"/>
          <w:lang w:val="fr-FR"/>
        </w:rPr>
        <w:t xml:space="preserve"> </w:t>
      </w:r>
      <w:proofErr w:type="spellStart"/>
      <w:r w:rsidRPr="001073C5">
        <w:rPr>
          <w:rFonts w:ascii="Times New Roman" w:hAnsi="Times New Roman" w:cs="Times New Roman"/>
          <w:bCs/>
          <w:color w:val="auto"/>
          <w:sz w:val="25"/>
          <w:szCs w:val="25"/>
          <w:lang w:val="fr-FR"/>
        </w:rPr>
        <w:t>capacității</w:t>
      </w:r>
      <w:proofErr w:type="spellEnd"/>
      <w:r w:rsidRPr="001073C5">
        <w:rPr>
          <w:rFonts w:ascii="Times New Roman" w:hAnsi="Times New Roman" w:cs="Times New Roman"/>
          <w:bCs/>
          <w:color w:val="auto"/>
          <w:sz w:val="25"/>
          <w:szCs w:val="25"/>
          <w:lang w:val="fr-FR"/>
        </w:rPr>
        <w:t xml:space="preserve"> de management </w:t>
      </w:r>
      <w:proofErr w:type="spellStart"/>
      <w:r w:rsidRPr="001073C5">
        <w:rPr>
          <w:rFonts w:ascii="Times New Roman" w:hAnsi="Times New Roman" w:cs="Times New Roman"/>
          <w:bCs/>
          <w:color w:val="auto"/>
          <w:sz w:val="25"/>
          <w:szCs w:val="25"/>
          <w:lang w:val="fr-FR"/>
        </w:rPr>
        <w:t>electoral</w:t>
      </w:r>
      <w:proofErr w:type="spellEnd"/>
      <w:r w:rsidRPr="001073C5">
        <w:rPr>
          <w:rFonts w:ascii="Times New Roman" w:hAnsi="Times New Roman" w:cs="Times New Roman"/>
          <w:bCs/>
          <w:color w:val="auto"/>
          <w:sz w:val="25"/>
          <w:szCs w:val="25"/>
          <w:lang w:val="fr-FR"/>
        </w:rPr>
        <w:t xml:space="preserve"> </w:t>
      </w:r>
      <w:proofErr w:type="spellStart"/>
      <w:r w:rsidRPr="001073C5">
        <w:rPr>
          <w:rFonts w:ascii="Times New Roman" w:hAnsi="Times New Roman" w:cs="Times New Roman"/>
          <w:bCs/>
          <w:color w:val="auto"/>
          <w:sz w:val="25"/>
          <w:szCs w:val="25"/>
          <w:lang w:val="fr-FR"/>
        </w:rPr>
        <w:t>intitulat</w:t>
      </w:r>
      <w:proofErr w:type="spellEnd"/>
      <w:r w:rsidRPr="001073C5">
        <w:rPr>
          <w:rFonts w:ascii="Times New Roman" w:hAnsi="Times New Roman" w:cs="Times New Roman"/>
          <w:bCs/>
          <w:color w:val="auto"/>
          <w:sz w:val="25"/>
          <w:szCs w:val="25"/>
          <w:lang w:val="fr-FR"/>
        </w:rPr>
        <w:t xml:space="preserve"> </w:t>
      </w:r>
      <w:r w:rsidR="008A25A5" w:rsidRPr="001073C5">
        <w:rPr>
          <w:rFonts w:ascii="Times New Roman" w:hAnsi="Times New Roman" w:cs="Times New Roman"/>
          <w:bCs/>
          <w:color w:val="auto"/>
          <w:sz w:val="25"/>
          <w:szCs w:val="25"/>
          <w:lang w:val="fr-FR"/>
        </w:rPr>
        <w:t>–</w:t>
      </w:r>
      <w:r w:rsidRPr="001073C5">
        <w:rPr>
          <w:rFonts w:ascii="Times New Roman" w:hAnsi="Times New Roman" w:cs="Times New Roman"/>
          <w:color w:val="auto"/>
          <w:sz w:val="25"/>
          <w:szCs w:val="25"/>
          <w:lang w:val="fr-FR"/>
        </w:rPr>
        <w:t xml:space="preserve"> </w:t>
      </w:r>
      <w:proofErr w:type="spellStart"/>
      <w:r w:rsidR="008A25A5" w:rsidRPr="001073C5">
        <w:rPr>
          <w:rFonts w:ascii="Times New Roman" w:hAnsi="Times New Roman" w:cs="Times New Roman"/>
          <w:i/>
          <w:iCs/>
          <w:color w:val="auto"/>
          <w:sz w:val="25"/>
          <w:szCs w:val="25"/>
          <w:lang w:val="fr-FR"/>
        </w:rPr>
        <w:t>Creșterea</w:t>
      </w:r>
      <w:proofErr w:type="spellEnd"/>
      <w:r w:rsidR="008A25A5" w:rsidRPr="001073C5">
        <w:rPr>
          <w:rFonts w:ascii="Times New Roman" w:hAnsi="Times New Roman" w:cs="Times New Roman"/>
          <w:i/>
          <w:iCs/>
          <w:color w:val="auto"/>
          <w:sz w:val="25"/>
          <w:szCs w:val="25"/>
          <w:lang w:val="fr-FR"/>
        </w:rPr>
        <w:t xml:space="preserve"> </w:t>
      </w:r>
      <w:proofErr w:type="spellStart"/>
      <w:r w:rsidR="008A25A5" w:rsidRPr="001073C5">
        <w:rPr>
          <w:rFonts w:ascii="Times New Roman" w:hAnsi="Times New Roman" w:cs="Times New Roman"/>
          <w:i/>
          <w:iCs/>
          <w:color w:val="auto"/>
          <w:sz w:val="25"/>
          <w:szCs w:val="25"/>
          <w:lang w:val="fr-FR"/>
        </w:rPr>
        <w:t>participării</w:t>
      </w:r>
      <w:proofErr w:type="spellEnd"/>
      <w:r w:rsidR="008A25A5" w:rsidRPr="001073C5">
        <w:rPr>
          <w:rFonts w:ascii="Times New Roman" w:hAnsi="Times New Roman" w:cs="Times New Roman"/>
          <w:i/>
          <w:iCs/>
          <w:color w:val="auto"/>
          <w:sz w:val="25"/>
          <w:szCs w:val="25"/>
          <w:lang w:val="fr-FR"/>
        </w:rPr>
        <w:t xml:space="preserve"> </w:t>
      </w:r>
      <w:proofErr w:type="spellStart"/>
      <w:r w:rsidR="008A25A5" w:rsidRPr="001073C5">
        <w:rPr>
          <w:rFonts w:ascii="Times New Roman" w:hAnsi="Times New Roman" w:cs="Times New Roman"/>
          <w:i/>
          <w:iCs/>
          <w:color w:val="auto"/>
          <w:sz w:val="25"/>
          <w:szCs w:val="25"/>
          <w:lang w:val="fr-FR"/>
        </w:rPr>
        <w:t>grupurilor</w:t>
      </w:r>
      <w:proofErr w:type="spellEnd"/>
      <w:r w:rsidR="008A25A5" w:rsidRPr="001073C5">
        <w:rPr>
          <w:rFonts w:ascii="Times New Roman" w:hAnsi="Times New Roman" w:cs="Times New Roman"/>
          <w:i/>
          <w:iCs/>
          <w:color w:val="auto"/>
          <w:sz w:val="25"/>
          <w:szCs w:val="25"/>
          <w:lang w:val="fr-FR"/>
        </w:rPr>
        <w:t xml:space="preserve"> </w:t>
      </w:r>
      <w:proofErr w:type="spellStart"/>
      <w:r w:rsidR="008A25A5" w:rsidRPr="001073C5">
        <w:rPr>
          <w:rFonts w:ascii="Times New Roman" w:hAnsi="Times New Roman" w:cs="Times New Roman"/>
          <w:i/>
          <w:iCs/>
          <w:color w:val="auto"/>
          <w:sz w:val="25"/>
          <w:szCs w:val="25"/>
          <w:lang w:val="fr-FR"/>
        </w:rPr>
        <w:t>marginalizate</w:t>
      </w:r>
      <w:proofErr w:type="spellEnd"/>
      <w:r w:rsidR="008A25A5" w:rsidRPr="001073C5">
        <w:rPr>
          <w:rFonts w:ascii="Times New Roman" w:hAnsi="Times New Roman" w:cs="Times New Roman"/>
          <w:i/>
          <w:iCs/>
          <w:color w:val="auto"/>
          <w:sz w:val="25"/>
          <w:szCs w:val="25"/>
          <w:lang w:val="fr-FR"/>
        </w:rPr>
        <w:t xml:space="preserve"> la </w:t>
      </w:r>
      <w:proofErr w:type="spellStart"/>
      <w:r w:rsidR="008A25A5" w:rsidRPr="001073C5">
        <w:rPr>
          <w:rFonts w:ascii="Times New Roman" w:hAnsi="Times New Roman" w:cs="Times New Roman"/>
          <w:i/>
          <w:iCs/>
          <w:color w:val="auto"/>
          <w:sz w:val="25"/>
          <w:szCs w:val="25"/>
          <w:lang w:val="fr-FR"/>
        </w:rPr>
        <w:t>procesele</w:t>
      </w:r>
      <w:proofErr w:type="spellEnd"/>
      <w:r w:rsidR="008A25A5" w:rsidRPr="001073C5">
        <w:rPr>
          <w:rFonts w:ascii="Times New Roman" w:hAnsi="Times New Roman" w:cs="Times New Roman"/>
          <w:i/>
          <w:iCs/>
          <w:color w:val="auto"/>
          <w:sz w:val="25"/>
          <w:szCs w:val="25"/>
          <w:lang w:val="fr-FR"/>
        </w:rPr>
        <w:t xml:space="preserve"> </w:t>
      </w:r>
      <w:proofErr w:type="spellStart"/>
      <w:r w:rsidR="008A25A5" w:rsidRPr="001073C5">
        <w:rPr>
          <w:rFonts w:ascii="Times New Roman" w:hAnsi="Times New Roman" w:cs="Times New Roman"/>
          <w:i/>
          <w:iCs/>
          <w:color w:val="auto"/>
          <w:sz w:val="25"/>
          <w:szCs w:val="25"/>
          <w:lang w:val="fr-FR"/>
        </w:rPr>
        <w:t>electorale</w:t>
      </w:r>
      <w:proofErr w:type="spellEnd"/>
      <w:r w:rsidR="000D750F">
        <w:rPr>
          <w:rFonts w:ascii="Times New Roman" w:hAnsi="Times New Roman" w:cs="Times New Roman"/>
          <w:i/>
          <w:iCs/>
          <w:color w:val="auto"/>
          <w:sz w:val="25"/>
          <w:szCs w:val="25"/>
          <w:lang w:val="fr-FR"/>
        </w:rPr>
        <w:t>,</w:t>
      </w:r>
      <w:r w:rsidR="000D750F" w:rsidRPr="000D750F">
        <w:rPr>
          <w:rFonts w:ascii="Times New Roman" w:hAnsi="Times New Roman" w:cs="Times New Roman"/>
          <w:sz w:val="25"/>
          <w:szCs w:val="25"/>
          <w:lang w:val="fr-FR"/>
        </w:rPr>
        <w:t xml:space="preserve"> </w:t>
      </w:r>
      <w:r w:rsidR="000D750F" w:rsidRPr="000D750F">
        <w:rPr>
          <w:rFonts w:ascii="Times New Roman" w:hAnsi="Times New Roman" w:cs="Times New Roman"/>
          <w:color w:val="000000" w:themeColor="text1"/>
          <w:lang w:val="fr-FR"/>
        </w:rPr>
        <w:t xml:space="preserve">22 </w:t>
      </w:r>
      <w:proofErr w:type="spellStart"/>
      <w:r w:rsidR="000D750F" w:rsidRPr="000D750F">
        <w:rPr>
          <w:rFonts w:ascii="Times New Roman" w:hAnsi="Times New Roman" w:cs="Times New Roman"/>
          <w:color w:val="000000" w:themeColor="text1"/>
          <w:lang w:val="fr-FR"/>
        </w:rPr>
        <w:t>iunie</w:t>
      </w:r>
      <w:proofErr w:type="spellEnd"/>
      <w:r w:rsidR="000D750F" w:rsidRPr="000D750F">
        <w:rPr>
          <w:rFonts w:ascii="Times New Roman" w:hAnsi="Times New Roman" w:cs="Times New Roman"/>
          <w:color w:val="000000" w:themeColor="text1"/>
          <w:lang w:val="fr-FR"/>
        </w:rPr>
        <w:t xml:space="preserve"> - 01 </w:t>
      </w:r>
      <w:proofErr w:type="spellStart"/>
      <w:r w:rsidR="000D750F" w:rsidRPr="000D750F">
        <w:rPr>
          <w:rFonts w:ascii="Times New Roman" w:hAnsi="Times New Roman" w:cs="Times New Roman"/>
          <w:color w:val="000000" w:themeColor="text1"/>
          <w:lang w:val="fr-FR"/>
        </w:rPr>
        <w:t>iulie</w:t>
      </w:r>
      <w:proofErr w:type="spellEnd"/>
      <w:r w:rsidR="000D750F" w:rsidRPr="000D750F">
        <w:rPr>
          <w:rFonts w:ascii="Times New Roman" w:hAnsi="Times New Roman" w:cs="Times New Roman"/>
          <w:color w:val="000000" w:themeColor="text1"/>
          <w:lang w:val="fr-FR"/>
        </w:rPr>
        <w:t xml:space="preserve"> </w:t>
      </w:r>
      <w:r w:rsidR="000D750F">
        <w:rPr>
          <w:rFonts w:ascii="Times New Roman" w:hAnsi="Times New Roman" w:cs="Times New Roman"/>
          <w:color w:val="000000" w:themeColor="text1"/>
          <w:lang w:val="fr-FR"/>
        </w:rPr>
        <w:t>2022</w:t>
      </w:r>
      <w:r w:rsidR="0000589B">
        <w:rPr>
          <w:rFonts w:ascii="Times New Roman" w:hAnsi="Times New Roman" w:cs="Times New Roman"/>
          <w:i/>
          <w:iCs/>
          <w:color w:val="auto"/>
          <w:sz w:val="25"/>
          <w:szCs w:val="25"/>
          <w:lang w:val="fr-FR"/>
        </w:rPr>
        <w:t xml:space="preserve"> </w:t>
      </w:r>
    </w:p>
    <w:p w14:paraId="2B570F28" w14:textId="77777777" w:rsidR="009D519D" w:rsidRPr="001073C5" w:rsidRDefault="009D519D" w:rsidP="00486A32">
      <w:pPr>
        <w:pStyle w:val="Heading2"/>
        <w:spacing w:line="276" w:lineRule="auto"/>
        <w:jc w:val="center"/>
        <w:textAlignment w:val="baseline"/>
        <w:rPr>
          <w:rFonts w:ascii="Times New Roman" w:hAnsi="Times New Roman" w:cs="Times New Roman"/>
          <w:sz w:val="25"/>
          <w:szCs w:val="25"/>
          <w:lang w:val="fr-FR"/>
        </w:rPr>
      </w:pPr>
    </w:p>
    <w:p w14:paraId="45ED4D3E" w14:textId="77777777" w:rsidR="009D519D" w:rsidRPr="001073C5" w:rsidRDefault="009D519D" w:rsidP="009D519D">
      <w:pPr>
        <w:pStyle w:val="Heading2"/>
        <w:spacing w:line="240" w:lineRule="auto"/>
        <w:jc w:val="center"/>
        <w:textAlignment w:val="baseline"/>
        <w:rPr>
          <w:rFonts w:ascii="Times New Roman" w:hAnsi="Times New Roman" w:cs="Times New Roman"/>
          <w:b/>
          <w:color w:val="auto"/>
          <w:sz w:val="25"/>
          <w:szCs w:val="25"/>
          <w:lang w:val="fr-FR"/>
        </w:rPr>
      </w:pPr>
      <w:r w:rsidRPr="001073C5">
        <w:rPr>
          <w:rFonts w:ascii="Times New Roman" w:hAnsi="Times New Roman" w:cs="Times New Roman"/>
          <w:b/>
          <w:color w:val="auto"/>
          <w:sz w:val="25"/>
          <w:szCs w:val="25"/>
          <w:lang w:val="fr-FR"/>
        </w:rPr>
        <w:t xml:space="preserve"> </w:t>
      </w:r>
    </w:p>
    <w:p w14:paraId="498B34BB" w14:textId="3C16CDAA" w:rsidR="009D519D" w:rsidRPr="001073C5" w:rsidRDefault="009D519D" w:rsidP="0080101C">
      <w:pPr>
        <w:pStyle w:val="NoSpacing"/>
        <w:spacing w:line="360" w:lineRule="auto"/>
        <w:ind w:firstLine="720"/>
        <w:jc w:val="both"/>
        <w:rPr>
          <w:rFonts w:ascii="Times New Roman" w:hAnsi="Times New Roman" w:cs="Times New Roman"/>
          <w:sz w:val="25"/>
          <w:szCs w:val="25"/>
        </w:rPr>
      </w:pPr>
      <w:r w:rsidRPr="001073C5">
        <w:rPr>
          <w:rFonts w:ascii="Times New Roman" w:hAnsi="Times New Roman" w:cs="Times New Roman"/>
          <w:sz w:val="25"/>
          <w:szCs w:val="25"/>
        </w:rPr>
        <w:t xml:space="preserve">Ca urmare a discuțiilor de extindere a cooperării între AEP și A-WEB, </w:t>
      </w:r>
      <w:r w:rsidR="00796788" w:rsidRPr="001073C5">
        <w:rPr>
          <w:rFonts w:ascii="Times New Roman" w:hAnsi="Times New Roman" w:cs="Times New Roman"/>
          <w:sz w:val="25"/>
          <w:szCs w:val="25"/>
        </w:rPr>
        <w:t>inițiate de reprezentantul permanent al AEP la A-WEB</w:t>
      </w:r>
      <w:r w:rsidR="00B26BC3">
        <w:rPr>
          <w:rFonts w:ascii="Times New Roman" w:hAnsi="Times New Roman" w:cs="Times New Roman"/>
          <w:sz w:val="25"/>
          <w:szCs w:val="25"/>
        </w:rPr>
        <w:t>,</w:t>
      </w:r>
      <w:r w:rsidR="00796788" w:rsidRPr="001073C5">
        <w:rPr>
          <w:rFonts w:ascii="Times New Roman" w:hAnsi="Times New Roman" w:cs="Times New Roman"/>
          <w:sz w:val="25"/>
          <w:szCs w:val="25"/>
        </w:rPr>
        <w:t xml:space="preserve"> Autoritatea a fost invitată să acorde asi</w:t>
      </w:r>
      <w:r w:rsidR="007E235F" w:rsidRPr="001073C5">
        <w:rPr>
          <w:rFonts w:ascii="Times New Roman" w:hAnsi="Times New Roman" w:cs="Times New Roman"/>
          <w:sz w:val="25"/>
          <w:szCs w:val="25"/>
        </w:rPr>
        <w:t>s</w:t>
      </w:r>
      <w:r w:rsidR="00796788" w:rsidRPr="001073C5">
        <w:rPr>
          <w:rFonts w:ascii="Times New Roman" w:hAnsi="Times New Roman" w:cs="Times New Roman"/>
          <w:sz w:val="25"/>
          <w:szCs w:val="25"/>
        </w:rPr>
        <w:t xml:space="preserve">tență electorală și </w:t>
      </w:r>
      <w:r w:rsidR="007E235F" w:rsidRPr="001073C5">
        <w:rPr>
          <w:rFonts w:ascii="Times New Roman" w:hAnsi="Times New Roman" w:cs="Times New Roman"/>
          <w:sz w:val="25"/>
          <w:szCs w:val="25"/>
        </w:rPr>
        <w:t xml:space="preserve">să </w:t>
      </w:r>
      <w:r w:rsidR="00796788" w:rsidRPr="001073C5">
        <w:rPr>
          <w:rFonts w:ascii="Times New Roman" w:hAnsi="Times New Roman" w:cs="Times New Roman"/>
          <w:sz w:val="25"/>
          <w:szCs w:val="25"/>
        </w:rPr>
        <w:t xml:space="preserve">partajeze experiența </w:t>
      </w:r>
      <w:r w:rsidR="007E235F" w:rsidRPr="001073C5">
        <w:rPr>
          <w:rFonts w:ascii="Times New Roman" w:hAnsi="Times New Roman" w:cs="Times New Roman"/>
          <w:sz w:val="25"/>
          <w:szCs w:val="25"/>
        </w:rPr>
        <w:t xml:space="preserve">precum </w:t>
      </w:r>
      <w:r w:rsidRPr="001073C5">
        <w:rPr>
          <w:rFonts w:ascii="Times New Roman" w:hAnsi="Times New Roman" w:cs="Times New Roman"/>
          <w:sz w:val="25"/>
          <w:szCs w:val="25"/>
        </w:rPr>
        <w:t xml:space="preserve">și cele mai bune practici </w:t>
      </w:r>
      <w:r w:rsidR="00F210D7" w:rsidRPr="001073C5">
        <w:rPr>
          <w:rFonts w:ascii="Times New Roman" w:hAnsi="Times New Roman" w:cs="Times New Roman"/>
          <w:sz w:val="25"/>
          <w:szCs w:val="25"/>
        </w:rPr>
        <w:t xml:space="preserve">privind participarea grupurilor marginalizate la procesele electorale </w:t>
      </w:r>
      <w:r w:rsidR="007E235F" w:rsidRPr="001073C5">
        <w:rPr>
          <w:rFonts w:ascii="Times New Roman" w:hAnsi="Times New Roman" w:cs="Times New Roman"/>
          <w:sz w:val="25"/>
          <w:szCs w:val="25"/>
        </w:rPr>
        <w:t>din</w:t>
      </w:r>
      <w:r w:rsidRPr="001073C5">
        <w:rPr>
          <w:rFonts w:ascii="Times New Roman" w:hAnsi="Times New Roman" w:cs="Times New Roman"/>
          <w:sz w:val="25"/>
          <w:szCs w:val="25"/>
        </w:rPr>
        <w:t xml:space="preserve"> România</w:t>
      </w:r>
      <w:r w:rsidR="00796788" w:rsidRPr="001073C5">
        <w:rPr>
          <w:rFonts w:ascii="Times New Roman" w:hAnsi="Times New Roman" w:cs="Times New Roman"/>
          <w:sz w:val="25"/>
          <w:szCs w:val="25"/>
        </w:rPr>
        <w:t xml:space="preserve"> </w:t>
      </w:r>
      <w:r w:rsidR="00D06A45">
        <w:rPr>
          <w:rFonts w:ascii="Times New Roman" w:hAnsi="Times New Roman" w:cs="Times New Roman"/>
          <w:sz w:val="25"/>
          <w:szCs w:val="25"/>
        </w:rPr>
        <w:t xml:space="preserve">prin intermediul </w:t>
      </w:r>
      <w:r w:rsidRPr="001073C5">
        <w:rPr>
          <w:rFonts w:ascii="Times New Roman" w:hAnsi="Times New Roman" w:cs="Times New Roman"/>
          <w:sz w:val="25"/>
          <w:szCs w:val="25"/>
        </w:rPr>
        <w:t>Programul</w:t>
      </w:r>
      <w:r w:rsidR="00D06A45">
        <w:rPr>
          <w:rFonts w:ascii="Times New Roman" w:hAnsi="Times New Roman" w:cs="Times New Roman"/>
          <w:sz w:val="25"/>
          <w:szCs w:val="25"/>
        </w:rPr>
        <w:t>ui</w:t>
      </w:r>
      <w:r w:rsidRPr="001073C5">
        <w:rPr>
          <w:rFonts w:ascii="Times New Roman" w:hAnsi="Times New Roman" w:cs="Times New Roman"/>
          <w:sz w:val="25"/>
          <w:szCs w:val="25"/>
        </w:rPr>
        <w:t xml:space="preserve"> de consolidare a capacității de management electoral (CBP) intitulat </w:t>
      </w:r>
      <w:r w:rsidR="00CE0784" w:rsidRPr="001073C5">
        <w:rPr>
          <w:rFonts w:ascii="Times New Roman" w:hAnsi="Times New Roman" w:cs="Times New Roman"/>
          <w:sz w:val="25"/>
          <w:szCs w:val="25"/>
        </w:rPr>
        <w:t xml:space="preserve">- </w:t>
      </w:r>
      <w:r w:rsidR="008527B3" w:rsidRPr="001073C5">
        <w:rPr>
          <w:rFonts w:ascii="Times New Roman" w:hAnsi="Times New Roman" w:cs="Times New Roman"/>
          <w:i/>
          <w:iCs/>
          <w:color w:val="000000" w:themeColor="text1"/>
          <w:sz w:val="25"/>
          <w:szCs w:val="25"/>
        </w:rPr>
        <w:t>Creșterea participării grupurilor marginalizate la procesele electorale</w:t>
      </w:r>
      <w:r w:rsidR="008527B3" w:rsidRPr="001073C5">
        <w:rPr>
          <w:rFonts w:ascii="Times New Roman" w:hAnsi="Times New Roman" w:cs="Times New Roman"/>
          <w:color w:val="000000" w:themeColor="text1"/>
          <w:sz w:val="25"/>
          <w:szCs w:val="25"/>
        </w:rPr>
        <w:t xml:space="preserve"> </w:t>
      </w:r>
      <w:r w:rsidR="008527B3" w:rsidRPr="001073C5">
        <w:rPr>
          <w:rFonts w:ascii="Times New Roman" w:hAnsi="Times New Roman" w:cs="Times New Roman"/>
          <w:sz w:val="25"/>
          <w:szCs w:val="25"/>
        </w:rPr>
        <w:t>(</w:t>
      </w:r>
      <w:proofErr w:type="spellStart"/>
      <w:r w:rsidR="008527B3" w:rsidRPr="001073C5">
        <w:rPr>
          <w:rFonts w:ascii="Times New Roman" w:hAnsi="Times New Roman" w:cs="Times New Roman"/>
          <w:sz w:val="25"/>
          <w:szCs w:val="25"/>
        </w:rPr>
        <w:t>orig</w:t>
      </w:r>
      <w:proofErr w:type="spellEnd"/>
      <w:r w:rsidR="008527B3" w:rsidRPr="001073C5">
        <w:rPr>
          <w:rFonts w:ascii="Times New Roman" w:hAnsi="Times New Roman" w:cs="Times New Roman"/>
          <w:sz w:val="25"/>
          <w:szCs w:val="25"/>
        </w:rPr>
        <w:t xml:space="preserve">. </w:t>
      </w:r>
      <w:proofErr w:type="spellStart"/>
      <w:r w:rsidR="008527B3" w:rsidRPr="001073C5">
        <w:rPr>
          <w:rFonts w:ascii="Times New Roman" w:hAnsi="Times New Roman" w:cs="Times New Roman"/>
          <w:i/>
          <w:iCs/>
          <w:sz w:val="25"/>
          <w:szCs w:val="25"/>
        </w:rPr>
        <w:t>Increasing</w:t>
      </w:r>
      <w:proofErr w:type="spellEnd"/>
      <w:r w:rsidR="008527B3" w:rsidRPr="001073C5">
        <w:rPr>
          <w:rFonts w:ascii="Times New Roman" w:hAnsi="Times New Roman" w:cs="Times New Roman"/>
          <w:i/>
          <w:iCs/>
          <w:sz w:val="25"/>
          <w:szCs w:val="25"/>
        </w:rPr>
        <w:t xml:space="preserve"> </w:t>
      </w:r>
      <w:proofErr w:type="spellStart"/>
      <w:r w:rsidR="008527B3" w:rsidRPr="001073C5">
        <w:rPr>
          <w:rFonts w:ascii="Times New Roman" w:hAnsi="Times New Roman" w:cs="Times New Roman"/>
          <w:i/>
          <w:iCs/>
          <w:sz w:val="25"/>
          <w:szCs w:val="25"/>
        </w:rPr>
        <w:t>the</w:t>
      </w:r>
      <w:proofErr w:type="spellEnd"/>
      <w:r w:rsidR="008527B3" w:rsidRPr="001073C5">
        <w:rPr>
          <w:rFonts w:ascii="Times New Roman" w:hAnsi="Times New Roman" w:cs="Times New Roman"/>
          <w:i/>
          <w:iCs/>
          <w:sz w:val="25"/>
          <w:szCs w:val="25"/>
        </w:rPr>
        <w:t xml:space="preserve"> </w:t>
      </w:r>
      <w:proofErr w:type="spellStart"/>
      <w:r w:rsidR="008527B3" w:rsidRPr="001073C5">
        <w:rPr>
          <w:rFonts w:ascii="Times New Roman" w:hAnsi="Times New Roman" w:cs="Times New Roman"/>
          <w:i/>
          <w:iCs/>
          <w:sz w:val="25"/>
          <w:szCs w:val="25"/>
        </w:rPr>
        <w:t>participation</w:t>
      </w:r>
      <w:proofErr w:type="spellEnd"/>
      <w:r w:rsidR="008527B3" w:rsidRPr="001073C5">
        <w:rPr>
          <w:rFonts w:ascii="Times New Roman" w:hAnsi="Times New Roman" w:cs="Times New Roman"/>
          <w:i/>
          <w:iCs/>
          <w:sz w:val="25"/>
          <w:szCs w:val="25"/>
        </w:rPr>
        <w:t xml:space="preserve"> of </w:t>
      </w:r>
      <w:proofErr w:type="spellStart"/>
      <w:r w:rsidR="008527B3" w:rsidRPr="001073C5">
        <w:rPr>
          <w:rFonts w:ascii="Times New Roman" w:hAnsi="Times New Roman" w:cs="Times New Roman"/>
          <w:i/>
          <w:iCs/>
          <w:sz w:val="25"/>
          <w:szCs w:val="25"/>
        </w:rPr>
        <w:t>marginalized</w:t>
      </w:r>
      <w:proofErr w:type="spellEnd"/>
      <w:r w:rsidR="008527B3" w:rsidRPr="001073C5">
        <w:rPr>
          <w:rFonts w:ascii="Times New Roman" w:hAnsi="Times New Roman" w:cs="Times New Roman"/>
          <w:i/>
          <w:iCs/>
          <w:sz w:val="25"/>
          <w:szCs w:val="25"/>
        </w:rPr>
        <w:t xml:space="preserve"> </w:t>
      </w:r>
      <w:proofErr w:type="spellStart"/>
      <w:r w:rsidR="008527B3" w:rsidRPr="001073C5">
        <w:rPr>
          <w:rFonts w:ascii="Times New Roman" w:hAnsi="Times New Roman" w:cs="Times New Roman"/>
          <w:i/>
          <w:iCs/>
          <w:sz w:val="25"/>
          <w:szCs w:val="25"/>
        </w:rPr>
        <w:t>groups</w:t>
      </w:r>
      <w:proofErr w:type="spellEnd"/>
      <w:r w:rsidR="008527B3" w:rsidRPr="001073C5">
        <w:rPr>
          <w:rFonts w:ascii="Times New Roman" w:hAnsi="Times New Roman" w:cs="Times New Roman"/>
          <w:i/>
          <w:iCs/>
          <w:sz w:val="25"/>
          <w:szCs w:val="25"/>
        </w:rPr>
        <w:t xml:space="preserve"> in electoral </w:t>
      </w:r>
      <w:proofErr w:type="spellStart"/>
      <w:r w:rsidR="008527B3" w:rsidRPr="001073C5">
        <w:rPr>
          <w:rFonts w:ascii="Times New Roman" w:hAnsi="Times New Roman" w:cs="Times New Roman"/>
          <w:i/>
          <w:iCs/>
          <w:sz w:val="25"/>
          <w:szCs w:val="25"/>
        </w:rPr>
        <w:t>processes</w:t>
      </w:r>
      <w:proofErr w:type="spellEnd"/>
      <w:r w:rsidRPr="001073C5">
        <w:rPr>
          <w:rFonts w:ascii="Times New Roman" w:hAnsi="Times New Roman" w:cs="Times New Roman"/>
          <w:i/>
          <w:iCs/>
          <w:sz w:val="25"/>
          <w:szCs w:val="25"/>
        </w:rPr>
        <w:t>),</w:t>
      </w:r>
      <w:r w:rsidRPr="001073C5">
        <w:rPr>
          <w:rFonts w:ascii="Times New Roman" w:hAnsi="Times New Roman" w:cs="Times New Roman"/>
          <w:sz w:val="25"/>
          <w:szCs w:val="25"/>
        </w:rPr>
        <w:t xml:space="preserve"> în perioada </w:t>
      </w:r>
      <w:r w:rsidR="008527B3" w:rsidRPr="001073C5">
        <w:rPr>
          <w:rFonts w:ascii="Times New Roman" w:hAnsi="Times New Roman" w:cs="Times New Roman"/>
          <w:sz w:val="25"/>
          <w:szCs w:val="25"/>
        </w:rPr>
        <w:t>22 iunie - 01 iulie a.c.</w:t>
      </w:r>
      <w:r w:rsidRPr="001073C5">
        <w:rPr>
          <w:rFonts w:ascii="Times New Roman" w:hAnsi="Times New Roman" w:cs="Times New Roman"/>
          <w:sz w:val="25"/>
          <w:szCs w:val="25"/>
        </w:rPr>
        <w:t xml:space="preserve">   </w:t>
      </w:r>
    </w:p>
    <w:p w14:paraId="6CC4CFC0" w14:textId="0B6439D2" w:rsidR="007E235F" w:rsidRPr="001073C5" w:rsidRDefault="007E235F" w:rsidP="0080101C">
      <w:pPr>
        <w:pStyle w:val="NoSpacing"/>
        <w:spacing w:line="360" w:lineRule="auto"/>
        <w:ind w:firstLine="720"/>
        <w:jc w:val="both"/>
        <w:rPr>
          <w:rFonts w:ascii="Times New Roman" w:hAnsi="Times New Roman" w:cs="Times New Roman"/>
          <w:sz w:val="25"/>
          <w:szCs w:val="25"/>
        </w:rPr>
      </w:pPr>
      <w:r w:rsidRPr="001073C5">
        <w:rPr>
          <w:rFonts w:ascii="Times New Roman" w:hAnsi="Times New Roman" w:cs="Times New Roman"/>
          <w:sz w:val="25"/>
          <w:szCs w:val="25"/>
        </w:rPr>
        <w:t xml:space="preserve">Programul de consolidare a capacității de management electoral (CBP) gestionat de            A-WEB se desfășoară ca parte a Programului Internațional de Dezvoltare </w:t>
      </w:r>
      <w:r w:rsidR="00F2424D">
        <w:rPr>
          <w:rFonts w:ascii="Times New Roman" w:hAnsi="Times New Roman" w:cs="Times New Roman"/>
          <w:sz w:val="25"/>
          <w:szCs w:val="25"/>
        </w:rPr>
        <w:t>susținut de guvernul</w:t>
      </w:r>
      <w:r w:rsidRPr="001073C5">
        <w:rPr>
          <w:rFonts w:ascii="Times New Roman" w:hAnsi="Times New Roman" w:cs="Times New Roman"/>
          <w:sz w:val="25"/>
          <w:szCs w:val="25"/>
        </w:rPr>
        <w:t xml:space="preserve">  Republicii Coreea și își propune să ajute oficialii electorali ai țărilor membre A-WEB să-și dezvolte capacitatea profesională și explorează modalități de abordare a provocărilor cu care se confruntă organismele de gestionare a alegerilor. Programul servește, de asemenea ca forum pentru schimbul de cunoștințe și expertiză în managementul alegerilor. </w:t>
      </w:r>
    </w:p>
    <w:p w14:paraId="7C72C185" w14:textId="3C53227E" w:rsidR="009D519D" w:rsidRPr="001073C5" w:rsidRDefault="009D519D" w:rsidP="0080101C">
      <w:pPr>
        <w:pStyle w:val="NoSpacing"/>
        <w:spacing w:line="360" w:lineRule="auto"/>
        <w:ind w:firstLine="720"/>
        <w:jc w:val="both"/>
        <w:rPr>
          <w:rFonts w:ascii="Times New Roman" w:hAnsi="Times New Roman" w:cs="Times New Roman"/>
          <w:bCs/>
          <w:sz w:val="25"/>
          <w:szCs w:val="25"/>
        </w:rPr>
      </w:pPr>
      <w:r w:rsidRPr="001073C5">
        <w:rPr>
          <w:rFonts w:ascii="Times New Roman" w:hAnsi="Times New Roman" w:cs="Times New Roman"/>
          <w:bCs/>
          <w:sz w:val="25"/>
          <w:szCs w:val="25"/>
        </w:rPr>
        <w:t xml:space="preserve"> Obiectivele vizate de </w:t>
      </w:r>
      <w:r w:rsidR="00F2424D">
        <w:rPr>
          <w:rFonts w:ascii="Times New Roman" w:hAnsi="Times New Roman" w:cs="Times New Roman"/>
          <w:bCs/>
          <w:sz w:val="25"/>
          <w:szCs w:val="25"/>
        </w:rPr>
        <w:t>A-WEB</w:t>
      </w:r>
      <w:r w:rsidRPr="001073C5">
        <w:rPr>
          <w:rFonts w:ascii="Times New Roman" w:hAnsi="Times New Roman" w:cs="Times New Roman"/>
          <w:bCs/>
          <w:sz w:val="25"/>
          <w:szCs w:val="25"/>
        </w:rPr>
        <w:t xml:space="preserve"> pentru acest </w:t>
      </w:r>
      <w:r w:rsidR="007E235F" w:rsidRPr="001073C5">
        <w:rPr>
          <w:rFonts w:ascii="Times New Roman" w:hAnsi="Times New Roman" w:cs="Times New Roman"/>
          <w:bCs/>
          <w:sz w:val="25"/>
          <w:szCs w:val="25"/>
        </w:rPr>
        <w:t>modul de asistență electorală</w:t>
      </w:r>
      <w:r w:rsidRPr="001073C5">
        <w:rPr>
          <w:rFonts w:ascii="Times New Roman" w:hAnsi="Times New Roman" w:cs="Times New Roman"/>
          <w:bCs/>
          <w:sz w:val="25"/>
          <w:szCs w:val="25"/>
        </w:rPr>
        <w:t xml:space="preserve"> sunt următoarele:</w:t>
      </w:r>
    </w:p>
    <w:p w14:paraId="22033A76" w14:textId="59581965" w:rsidR="00C40BDA" w:rsidRPr="001073C5" w:rsidRDefault="00C40BDA" w:rsidP="0080101C">
      <w:pPr>
        <w:spacing w:after="0" w:line="360" w:lineRule="auto"/>
        <w:ind w:firstLine="720"/>
        <w:jc w:val="both"/>
        <w:rPr>
          <w:rFonts w:ascii="Times New Roman" w:hAnsi="Times New Roman" w:cs="Times New Roman"/>
          <w:sz w:val="25"/>
          <w:szCs w:val="25"/>
          <w:lang w:val="ro-RO"/>
        </w:rPr>
      </w:pPr>
      <w:r w:rsidRPr="001073C5">
        <w:rPr>
          <w:rFonts w:ascii="Times New Roman" w:hAnsi="Times New Roman" w:cs="Times New Roman"/>
          <w:sz w:val="25"/>
          <w:szCs w:val="25"/>
          <w:lang w:val="ro-RO"/>
        </w:rPr>
        <w:t>-identificarea provocări</w:t>
      </w:r>
      <w:r w:rsidR="00C27DCF" w:rsidRPr="001073C5">
        <w:rPr>
          <w:rFonts w:ascii="Times New Roman" w:hAnsi="Times New Roman" w:cs="Times New Roman"/>
          <w:sz w:val="25"/>
          <w:szCs w:val="25"/>
          <w:lang w:val="ro-RO"/>
        </w:rPr>
        <w:t>l</w:t>
      </w:r>
      <w:r w:rsidRPr="001073C5">
        <w:rPr>
          <w:rFonts w:ascii="Times New Roman" w:hAnsi="Times New Roman" w:cs="Times New Roman"/>
          <w:sz w:val="25"/>
          <w:szCs w:val="25"/>
          <w:lang w:val="ro-RO"/>
        </w:rPr>
        <w:t xml:space="preserve">or cu care se confruntă  grupurile marginalizate în participarea lor la procesele electorale; </w:t>
      </w:r>
    </w:p>
    <w:p w14:paraId="0DD4CE64" w14:textId="49E63911" w:rsidR="001535E3" w:rsidRPr="001073C5" w:rsidRDefault="001535E3" w:rsidP="0080101C">
      <w:pPr>
        <w:spacing w:after="0" w:line="360" w:lineRule="auto"/>
        <w:ind w:firstLine="720"/>
        <w:jc w:val="both"/>
        <w:rPr>
          <w:rFonts w:ascii="Times New Roman" w:hAnsi="Times New Roman" w:cs="Times New Roman"/>
          <w:sz w:val="25"/>
          <w:szCs w:val="25"/>
          <w:lang w:val="ro-RO"/>
        </w:rPr>
      </w:pPr>
      <w:r w:rsidRPr="001073C5">
        <w:rPr>
          <w:rFonts w:ascii="Times New Roman" w:hAnsi="Times New Roman" w:cs="Times New Roman"/>
          <w:sz w:val="25"/>
          <w:szCs w:val="25"/>
          <w:lang w:val="ro-RO"/>
        </w:rPr>
        <w:lastRenderedPageBreak/>
        <w:t xml:space="preserve">-identificarea domeniilor cu vulnerabilități și a soluțiilor adoptate privind </w:t>
      </w:r>
      <w:r w:rsidR="00D06A45">
        <w:rPr>
          <w:rFonts w:ascii="Times New Roman" w:hAnsi="Times New Roman" w:cs="Times New Roman"/>
          <w:sz w:val="25"/>
          <w:szCs w:val="25"/>
          <w:lang w:val="ro-RO"/>
        </w:rPr>
        <w:t xml:space="preserve">creșterea </w:t>
      </w:r>
      <w:r w:rsidRPr="001073C5">
        <w:rPr>
          <w:rFonts w:ascii="Times New Roman" w:hAnsi="Times New Roman" w:cs="Times New Roman"/>
          <w:sz w:val="25"/>
          <w:szCs w:val="25"/>
          <w:lang w:val="ro-RO"/>
        </w:rPr>
        <w:t>particip</w:t>
      </w:r>
      <w:r w:rsidR="00D06A45">
        <w:rPr>
          <w:rFonts w:ascii="Times New Roman" w:hAnsi="Times New Roman" w:cs="Times New Roman"/>
          <w:sz w:val="25"/>
          <w:szCs w:val="25"/>
          <w:lang w:val="ro-RO"/>
        </w:rPr>
        <w:t>ării</w:t>
      </w:r>
      <w:r w:rsidRPr="001073C5">
        <w:rPr>
          <w:rFonts w:ascii="Times New Roman" w:hAnsi="Times New Roman" w:cs="Times New Roman"/>
          <w:sz w:val="25"/>
          <w:szCs w:val="25"/>
          <w:lang w:val="ro-RO"/>
        </w:rPr>
        <w:t xml:space="preserve"> grupurilor marginalizate la procesele electorale</w:t>
      </w:r>
      <w:r w:rsidR="00D06A45">
        <w:rPr>
          <w:rFonts w:ascii="Times New Roman" w:hAnsi="Times New Roman" w:cs="Times New Roman"/>
          <w:sz w:val="25"/>
          <w:szCs w:val="25"/>
          <w:lang w:val="ro-RO"/>
        </w:rPr>
        <w:t>;</w:t>
      </w:r>
    </w:p>
    <w:p w14:paraId="245BC2EC" w14:textId="37FE9491" w:rsidR="00C40BDA" w:rsidRPr="001073C5" w:rsidRDefault="00C40BDA" w:rsidP="0080101C">
      <w:pPr>
        <w:spacing w:after="0" w:line="360" w:lineRule="auto"/>
        <w:ind w:firstLine="720"/>
        <w:jc w:val="both"/>
        <w:rPr>
          <w:rFonts w:ascii="Times New Roman" w:hAnsi="Times New Roman" w:cs="Times New Roman"/>
          <w:sz w:val="25"/>
          <w:szCs w:val="25"/>
          <w:lang w:val="ro-RO"/>
        </w:rPr>
      </w:pPr>
      <w:r w:rsidRPr="001073C5">
        <w:rPr>
          <w:rFonts w:ascii="Times New Roman" w:hAnsi="Times New Roman" w:cs="Times New Roman"/>
          <w:sz w:val="25"/>
          <w:szCs w:val="25"/>
          <w:lang w:val="ro-RO"/>
        </w:rPr>
        <w:t xml:space="preserve">-partajarea lecțiilor învățate și </w:t>
      </w:r>
      <w:r w:rsidR="00004D8E" w:rsidRPr="001073C5">
        <w:rPr>
          <w:rFonts w:ascii="Times New Roman" w:hAnsi="Times New Roman" w:cs="Times New Roman"/>
          <w:sz w:val="25"/>
          <w:szCs w:val="25"/>
          <w:lang w:val="ro-RO"/>
        </w:rPr>
        <w:t xml:space="preserve">a </w:t>
      </w:r>
      <w:r w:rsidRPr="001073C5">
        <w:rPr>
          <w:rFonts w:ascii="Times New Roman" w:hAnsi="Times New Roman" w:cs="Times New Roman"/>
          <w:sz w:val="25"/>
          <w:szCs w:val="25"/>
          <w:lang w:val="ro-RO"/>
        </w:rPr>
        <w:t>bunel</w:t>
      </w:r>
      <w:r w:rsidR="00004D8E" w:rsidRPr="001073C5">
        <w:rPr>
          <w:rFonts w:ascii="Times New Roman" w:hAnsi="Times New Roman" w:cs="Times New Roman"/>
          <w:sz w:val="25"/>
          <w:szCs w:val="25"/>
          <w:lang w:val="ro-RO"/>
        </w:rPr>
        <w:t>or</w:t>
      </w:r>
      <w:r w:rsidRPr="001073C5">
        <w:rPr>
          <w:rFonts w:ascii="Times New Roman" w:hAnsi="Times New Roman" w:cs="Times New Roman"/>
          <w:sz w:val="25"/>
          <w:szCs w:val="25"/>
          <w:lang w:val="ro-RO"/>
        </w:rPr>
        <w:t xml:space="preserve"> practici care pot fi implementat</w:t>
      </w:r>
      <w:r w:rsidR="00004D8E" w:rsidRPr="001073C5">
        <w:rPr>
          <w:rFonts w:ascii="Times New Roman" w:hAnsi="Times New Roman" w:cs="Times New Roman"/>
          <w:sz w:val="25"/>
          <w:szCs w:val="25"/>
          <w:lang w:val="ro-RO"/>
        </w:rPr>
        <w:t>e</w:t>
      </w:r>
      <w:r w:rsidRPr="001073C5">
        <w:rPr>
          <w:rFonts w:ascii="Times New Roman" w:hAnsi="Times New Roman" w:cs="Times New Roman"/>
          <w:sz w:val="25"/>
          <w:szCs w:val="25"/>
          <w:lang w:val="ro-RO"/>
        </w:rPr>
        <w:t xml:space="preserve"> de</w:t>
      </w:r>
      <w:r w:rsidR="00004D8E" w:rsidRPr="001073C5">
        <w:rPr>
          <w:rFonts w:ascii="Times New Roman" w:hAnsi="Times New Roman" w:cs="Times New Roman"/>
          <w:sz w:val="25"/>
          <w:szCs w:val="25"/>
          <w:lang w:val="ro-RO"/>
        </w:rPr>
        <w:t xml:space="preserve"> organismele de management electoral</w:t>
      </w:r>
      <w:r w:rsidRPr="001073C5">
        <w:rPr>
          <w:rFonts w:ascii="Times New Roman" w:hAnsi="Times New Roman" w:cs="Times New Roman"/>
          <w:sz w:val="25"/>
          <w:szCs w:val="25"/>
          <w:lang w:val="ro-RO"/>
        </w:rPr>
        <w:t xml:space="preserve"> (EMB) </w:t>
      </w:r>
      <w:r w:rsidR="001535E3" w:rsidRPr="001073C5">
        <w:rPr>
          <w:rFonts w:ascii="Times New Roman" w:hAnsi="Times New Roman" w:cs="Times New Roman"/>
          <w:sz w:val="25"/>
          <w:szCs w:val="25"/>
          <w:lang w:val="ro-RO"/>
        </w:rPr>
        <w:t xml:space="preserve">în toate </w:t>
      </w:r>
      <w:r w:rsidR="00004D8E" w:rsidRPr="001073C5">
        <w:rPr>
          <w:rFonts w:ascii="Times New Roman" w:hAnsi="Times New Roman" w:cs="Times New Roman"/>
          <w:sz w:val="25"/>
          <w:szCs w:val="25"/>
          <w:lang w:val="ro-RO"/>
        </w:rPr>
        <w:t>e</w:t>
      </w:r>
      <w:r w:rsidRPr="001073C5">
        <w:rPr>
          <w:rFonts w:ascii="Times New Roman" w:hAnsi="Times New Roman" w:cs="Times New Roman"/>
          <w:sz w:val="25"/>
          <w:szCs w:val="25"/>
          <w:lang w:val="ro-RO"/>
        </w:rPr>
        <w:t>tape</w:t>
      </w:r>
      <w:r w:rsidR="00004D8E" w:rsidRPr="001073C5">
        <w:rPr>
          <w:rFonts w:ascii="Times New Roman" w:hAnsi="Times New Roman" w:cs="Times New Roman"/>
          <w:sz w:val="25"/>
          <w:szCs w:val="25"/>
          <w:lang w:val="ro-RO"/>
        </w:rPr>
        <w:t>le</w:t>
      </w:r>
      <w:r w:rsidRPr="001073C5">
        <w:rPr>
          <w:rFonts w:ascii="Times New Roman" w:hAnsi="Times New Roman" w:cs="Times New Roman"/>
          <w:sz w:val="25"/>
          <w:szCs w:val="25"/>
          <w:lang w:val="ro-RO"/>
        </w:rPr>
        <w:t xml:space="preserve"> ciclu</w:t>
      </w:r>
      <w:r w:rsidR="00004D8E" w:rsidRPr="001073C5">
        <w:rPr>
          <w:rFonts w:ascii="Times New Roman" w:hAnsi="Times New Roman" w:cs="Times New Roman"/>
          <w:sz w:val="25"/>
          <w:szCs w:val="25"/>
          <w:lang w:val="ro-RO"/>
        </w:rPr>
        <w:t>lui</w:t>
      </w:r>
      <w:r w:rsidRPr="001073C5">
        <w:rPr>
          <w:rFonts w:ascii="Times New Roman" w:hAnsi="Times New Roman" w:cs="Times New Roman"/>
          <w:sz w:val="25"/>
          <w:szCs w:val="25"/>
          <w:lang w:val="ro-RO"/>
        </w:rPr>
        <w:t xml:space="preserve"> electoral pentru promovarea participării </w:t>
      </w:r>
      <w:r w:rsidR="00004D8E" w:rsidRPr="001073C5">
        <w:rPr>
          <w:rFonts w:ascii="Times New Roman" w:hAnsi="Times New Roman" w:cs="Times New Roman"/>
          <w:sz w:val="25"/>
          <w:szCs w:val="25"/>
          <w:lang w:val="ro-RO"/>
        </w:rPr>
        <w:t>grupurilor marginalizate la procesele electorale</w:t>
      </w:r>
      <w:r w:rsidRPr="001073C5">
        <w:rPr>
          <w:rFonts w:ascii="Times New Roman" w:hAnsi="Times New Roman" w:cs="Times New Roman"/>
          <w:sz w:val="25"/>
          <w:szCs w:val="25"/>
          <w:lang w:val="ro-RO"/>
        </w:rPr>
        <w:t>;</w:t>
      </w:r>
    </w:p>
    <w:p w14:paraId="15772C1C" w14:textId="6FB4A878" w:rsidR="00C27DCF" w:rsidRPr="001073C5" w:rsidRDefault="00C40BDA" w:rsidP="0080101C">
      <w:pPr>
        <w:spacing w:after="0" w:line="360" w:lineRule="auto"/>
        <w:ind w:firstLine="720"/>
        <w:jc w:val="both"/>
        <w:rPr>
          <w:rFonts w:ascii="Times New Roman" w:hAnsi="Times New Roman" w:cs="Times New Roman"/>
          <w:sz w:val="25"/>
          <w:szCs w:val="25"/>
          <w:lang w:val="ro-RO"/>
        </w:rPr>
      </w:pPr>
      <w:r w:rsidRPr="001073C5">
        <w:rPr>
          <w:rFonts w:ascii="Times New Roman" w:hAnsi="Times New Roman" w:cs="Times New Roman"/>
          <w:sz w:val="25"/>
          <w:szCs w:val="25"/>
          <w:lang w:val="ro-RO"/>
        </w:rPr>
        <w:t xml:space="preserve"> -</w:t>
      </w:r>
      <w:r w:rsidR="001535E3" w:rsidRPr="001073C5">
        <w:rPr>
          <w:rFonts w:ascii="Times New Roman" w:hAnsi="Times New Roman" w:cs="Times New Roman"/>
          <w:sz w:val="25"/>
          <w:szCs w:val="25"/>
          <w:lang w:val="ro-RO"/>
        </w:rPr>
        <w:t xml:space="preserve">discutarea </w:t>
      </w:r>
      <w:r w:rsidRPr="001073C5">
        <w:rPr>
          <w:rFonts w:ascii="Times New Roman" w:hAnsi="Times New Roman" w:cs="Times New Roman"/>
          <w:sz w:val="25"/>
          <w:szCs w:val="25"/>
          <w:lang w:val="ro-RO"/>
        </w:rPr>
        <w:t>strategii</w:t>
      </w:r>
      <w:r w:rsidR="001535E3" w:rsidRPr="001073C5">
        <w:rPr>
          <w:rFonts w:ascii="Times New Roman" w:hAnsi="Times New Roman" w:cs="Times New Roman"/>
          <w:sz w:val="25"/>
          <w:szCs w:val="25"/>
          <w:lang w:val="ro-RO"/>
        </w:rPr>
        <w:t>lor</w:t>
      </w:r>
      <w:r w:rsidRPr="001073C5">
        <w:rPr>
          <w:rFonts w:ascii="Times New Roman" w:hAnsi="Times New Roman" w:cs="Times New Roman"/>
          <w:sz w:val="25"/>
          <w:szCs w:val="25"/>
          <w:lang w:val="ro-RO"/>
        </w:rPr>
        <w:t xml:space="preserve"> pe care administrațiile de management electoral și alte părți interesate </w:t>
      </w:r>
      <w:r w:rsidR="00C27DCF" w:rsidRPr="001073C5">
        <w:rPr>
          <w:rFonts w:ascii="Times New Roman" w:hAnsi="Times New Roman" w:cs="Times New Roman"/>
          <w:sz w:val="25"/>
          <w:szCs w:val="25"/>
          <w:lang w:val="ro-RO"/>
        </w:rPr>
        <w:t xml:space="preserve">le </w:t>
      </w:r>
      <w:r w:rsidRPr="001073C5">
        <w:rPr>
          <w:rFonts w:ascii="Times New Roman" w:hAnsi="Times New Roman" w:cs="Times New Roman"/>
          <w:sz w:val="25"/>
          <w:szCs w:val="25"/>
          <w:lang w:val="ro-RO"/>
        </w:rPr>
        <w:t xml:space="preserve">pot adopta pentru a </w:t>
      </w:r>
      <w:r w:rsidR="00C27DCF" w:rsidRPr="001073C5">
        <w:rPr>
          <w:rFonts w:ascii="Times New Roman" w:hAnsi="Times New Roman" w:cs="Times New Roman"/>
          <w:sz w:val="25"/>
          <w:szCs w:val="25"/>
          <w:lang w:val="ro-RO"/>
        </w:rPr>
        <w:t xml:space="preserve">crește </w:t>
      </w:r>
      <w:r w:rsidRPr="001073C5">
        <w:rPr>
          <w:rFonts w:ascii="Times New Roman" w:hAnsi="Times New Roman" w:cs="Times New Roman"/>
          <w:sz w:val="25"/>
          <w:szCs w:val="25"/>
          <w:lang w:val="ro-RO"/>
        </w:rPr>
        <w:t xml:space="preserve"> participarea grupurilor </w:t>
      </w:r>
      <w:r w:rsidR="00C27DCF" w:rsidRPr="001073C5">
        <w:rPr>
          <w:rFonts w:ascii="Times New Roman" w:hAnsi="Times New Roman" w:cs="Times New Roman"/>
          <w:sz w:val="25"/>
          <w:szCs w:val="25"/>
          <w:lang w:val="ro-RO"/>
        </w:rPr>
        <w:t xml:space="preserve">marginalizate </w:t>
      </w:r>
      <w:r w:rsidRPr="001073C5">
        <w:rPr>
          <w:rFonts w:ascii="Times New Roman" w:hAnsi="Times New Roman" w:cs="Times New Roman"/>
          <w:sz w:val="25"/>
          <w:szCs w:val="25"/>
          <w:lang w:val="ro-RO"/>
        </w:rPr>
        <w:t>la alegeri</w:t>
      </w:r>
      <w:r w:rsidR="00D06A45">
        <w:rPr>
          <w:rFonts w:ascii="Times New Roman" w:hAnsi="Times New Roman" w:cs="Times New Roman"/>
          <w:sz w:val="25"/>
          <w:szCs w:val="25"/>
          <w:lang w:val="ro-RO"/>
        </w:rPr>
        <w:t>.</w:t>
      </w:r>
      <w:r w:rsidRPr="001073C5">
        <w:rPr>
          <w:rFonts w:ascii="Times New Roman" w:hAnsi="Times New Roman" w:cs="Times New Roman"/>
          <w:sz w:val="25"/>
          <w:szCs w:val="25"/>
          <w:lang w:val="ro-RO"/>
        </w:rPr>
        <w:t xml:space="preserve"> </w:t>
      </w:r>
    </w:p>
    <w:p w14:paraId="11F02A62" w14:textId="2402F823" w:rsidR="001300AA" w:rsidRPr="001073C5" w:rsidRDefault="001300AA" w:rsidP="0080101C">
      <w:pPr>
        <w:pStyle w:val="NoSpacing"/>
        <w:spacing w:line="360" w:lineRule="auto"/>
        <w:ind w:firstLine="720"/>
        <w:jc w:val="both"/>
        <w:rPr>
          <w:rFonts w:ascii="Times New Roman" w:hAnsi="Times New Roman" w:cs="Times New Roman"/>
          <w:sz w:val="25"/>
          <w:szCs w:val="25"/>
        </w:rPr>
      </w:pPr>
      <w:r w:rsidRPr="001073C5">
        <w:rPr>
          <w:rFonts w:ascii="Times New Roman" w:hAnsi="Times New Roman" w:cs="Times New Roman"/>
          <w:sz w:val="25"/>
          <w:szCs w:val="25"/>
        </w:rPr>
        <w:t xml:space="preserve">Activitatea de asistență </w:t>
      </w:r>
      <w:r w:rsidR="00F2424D">
        <w:rPr>
          <w:rFonts w:ascii="Times New Roman" w:hAnsi="Times New Roman" w:cs="Times New Roman"/>
          <w:sz w:val="25"/>
          <w:szCs w:val="25"/>
        </w:rPr>
        <w:t xml:space="preserve">electorală </w:t>
      </w:r>
      <w:r w:rsidRPr="001073C5">
        <w:rPr>
          <w:rFonts w:ascii="Times New Roman" w:hAnsi="Times New Roman" w:cs="Times New Roman"/>
          <w:sz w:val="25"/>
          <w:szCs w:val="25"/>
        </w:rPr>
        <w:t>s-a desfășurat în limba spaniolă</w:t>
      </w:r>
      <w:r w:rsidR="00D83193">
        <w:rPr>
          <w:rFonts w:ascii="Times New Roman" w:hAnsi="Times New Roman" w:cs="Times New Roman"/>
          <w:sz w:val="25"/>
          <w:szCs w:val="25"/>
        </w:rPr>
        <w:t>,</w:t>
      </w:r>
      <w:r w:rsidRPr="001073C5">
        <w:rPr>
          <w:rFonts w:ascii="Times New Roman" w:hAnsi="Times New Roman" w:cs="Times New Roman"/>
          <w:sz w:val="25"/>
          <w:szCs w:val="25"/>
        </w:rPr>
        <w:t xml:space="preserve"> prin intermediul platformei online ZOOM, și a avut ca grup țintă oficiali electorali </w:t>
      </w:r>
      <w:proofErr w:type="spellStart"/>
      <w:r w:rsidRPr="001073C5">
        <w:rPr>
          <w:rFonts w:ascii="Times New Roman" w:hAnsi="Times New Roman" w:cs="Times New Roman"/>
          <w:sz w:val="25"/>
          <w:szCs w:val="25"/>
        </w:rPr>
        <w:t>şi</w:t>
      </w:r>
      <w:proofErr w:type="spellEnd"/>
      <w:r w:rsidRPr="001073C5">
        <w:rPr>
          <w:rFonts w:ascii="Times New Roman" w:hAnsi="Times New Roman" w:cs="Times New Roman"/>
          <w:sz w:val="25"/>
          <w:szCs w:val="25"/>
        </w:rPr>
        <w:t xml:space="preserve"> exper</w:t>
      </w:r>
      <w:r w:rsidR="00F2424D">
        <w:rPr>
          <w:rFonts w:ascii="Times New Roman" w:hAnsi="Times New Roman" w:cs="Times New Roman"/>
          <w:sz w:val="25"/>
          <w:szCs w:val="25"/>
        </w:rPr>
        <w:t>ț</w:t>
      </w:r>
      <w:r w:rsidRPr="001073C5">
        <w:rPr>
          <w:rFonts w:ascii="Times New Roman" w:hAnsi="Times New Roman" w:cs="Times New Roman"/>
          <w:sz w:val="25"/>
          <w:szCs w:val="25"/>
        </w:rPr>
        <w:t>i în domeniul alegerilor din țările membre A-WEB din America Latină (Bolivia, Brazilia, Republica Dominicană, Guatemala, Paraguay, Peru), și a presupus explorarea modalităților teoretice și a soluțiilor practice privind încurajarea tuturor membrilor societății să devină participanți activi la procesele electorale în țările vizate.</w:t>
      </w:r>
    </w:p>
    <w:p w14:paraId="0DE47F31" w14:textId="42C60F19" w:rsidR="001300AA" w:rsidRPr="001073C5" w:rsidRDefault="00F2424D" w:rsidP="0080101C">
      <w:pPr>
        <w:pStyle w:val="NoSpacing"/>
        <w:spacing w:line="360" w:lineRule="auto"/>
        <w:ind w:firstLine="720"/>
        <w:jc w:val="both"/>
        <w:rPr>
          <w:rFonts w:ascii="Times New Roman" w:hAnsi="Times New Roman" w:cs="Times New Roman"/>
          <w:sz w:val="25"/>
          <w:szCs w:val="25"/>
        </w:rPr>
      </w:pPr>
      <w:r>
        <w:rPr>
          <w:rFonts w:ascii="Times New Roman" w:hAnsi="Times New Roman" w:cs="Times New Roman"/>
          <w:sz w:val="25"/>
          <w:szCs w:val="25"/>
        </w:rPr>
        <w:t>Cu ocazia discuțiilor au fost prezentate Strategia și programele AEP</w:t>
      </w:r>
      <w:r w:rsidR="00D83193">
        <w:rPr>
          <w:rFonts w:ascii="Times New Roman" w:hAnsi="Times New Roman" w:cs="Times New Roman"/>
          <w:sz w:val="25"/>
          <w:szCs w:val="25"/>
        </w:rPr>
        <w:t xml:space="preserve"> legate de grupurile marginalizate</w:t>
      </w:r>
      <w:r>
        <w:rPr>
          <w:rFonts w:ascii="Times New Roman" w:hAnsi="Times New Roman" w:cs="Times New Roman"/>
          <w:sz w:val="25"/>
          <w:szCs w:val="25"/>
        </w:rPr>
        <w:t xml:space="preserve">. </w:t>
      </w:r>
      <w:r w:rsidR="00E70AFD" w:rsidRPr="001073C5">
        <w:rPr>
          <w:rFonts w:ascii="Times New Roman" w:hAnsi="Times New Roman" w:cs="Times New Roman"/>
          <w:sz w:val="25"/>
          <w:szCs w:val="25"/>
        </w:rPr>
        <w:t xml:space="preserve">Strategia AEP pentru creșterea participării grupurilor marginalizate la procesele electorale </w:t>
      </w:r>
      <w:r>
        <w:rPr>
          <w:rFonts w:ascii="Times New Roman" w:hAnsi="Times New Roman" w:cs="Times New Roman"/>
          <w:sz w:val="25"/>
          <w:szCs w:val="25"/>
        </w:rPr>
        <w:t xml:space="preserve">se bazează pe </w:t>
      </w:r>
      <w:r w:rsidR="00E70AFD" w:rsidRPr="001073C5">
        <w:rPr>
          <w:rFonts w:ascii="Times New Roman" w:hAnsi="Times New Roman" w:cs="Times New Roman"/>
          <w:sz w:val="25"/>
          <w:szCs w:val="25"/>
        </w:rPr>
        <w:t xml:space="preserve">principii </w:t>
      </w:r>
      <w:r>
        <w:rPr>
          <w:rFonts w:ascii="Times New Roman" w:hAnsi="Times New Roman" w:cs="Times New Roman"/>
          <w:sz w:val="25"/>
          <w:szCs w:val="25"/>
        </w:rPr>
        <w:t xml:space="preserve">precum: </w:t>
      </w:r>
      <w:r w:rsidR="00E70AFD" w:rsidRPr="001073C5">
        <w:rPr>
          <w:rFonts w:ascii="Times New Roman" w:hAnsi="Times New Roman" w:cs="Times New Roman"/>
          <w:sz w:val="25"/>
          <w:szCs w:val="25"/>
        </w:rPr>
        <w:t>accesibilitatea, cooperarea, responsabilizarea</w:t>
      </w:r>
      <w:r w:rsidR="00D83193">
        <w:rPr>
          <w:rFonts w:ascii="Times New Roman" w:hAnsi="Times New Roman" w:cs="Times New Roman"/>
          <w:sz w:val="25"/>
          <w:szCs w:val="25"/>
        </w:rPr>
        <w:t>,</w:t>
      </w:r>
      <w:r w:rsidR="00E70AFD" w:rsidRPr="001073C5">
        <w:rPr>
          <w:rFonts w:ascii="Times New Roman" w:hAnsi="Times New Roman" w:cs="Times New Roman"/>
          <w:sz w:val="25"/>
          <w:szCs w:val="25"/>
        </w:rPr>
        <w:t xml:space="preserve"> implicarea, transparență, adoptarea de metode alternative și eficiente de diseminare pentru informarea/educarea alegătorilor aparținând grupurilor marginalizate, disponibilitatea organizațională de a acționa/adapta rapid și adecvat l</w:t>
      </w:r>
      <w:r w:rsidR="00D83193">
        <w:rPr>
          <w:rFonts w:ascii="Times New Roman" w:hAnsi="Times New Roman" w:cs="Times New Roman"/>
          <w:sz w:val="25"/>
          <w:szCs w:val="25"/>
        </w:rPr>
        <w:t>a situațiile apărute</w:t>
      </w:r>
      <w:r w:rsidR="00E70AFD" w:rsidRPr="001073C5">
        <w:rPr>
          <w:rFonts w:ascii="Times New Roman" w:hAnsi="Times New Roman" w:cs="Times New Roman"/>
          <w:sz w:val="25"/>
          <w:szCs w:val="25"/>
        </w:rPr>
        <w:t>, consolidarea continuă a capacității administrative</w:t>
      </w:r>
      <w:r w:rsidR="00CD10EC" w:rsidRPr="001073C5">
        <w:rPr>
          <w:rFonts w:ascii="Times New Roman" w:hAnsi="Times New Roman" w:cs="Times New Roman"/>
          <w:sz w:val="25"/>
          <w:szCs w:val="25"/>
        </w:rPr>
        <w:t xml:space="preserve">. Obiectivele </w:t>
      </w:r>
      <w:r>
        <w:rPr>
          <w:rFonts w:ascii="Times New Roman" w:hAnsi="Times New Roman" w:cs="Times New Roman"/>
          <w:sz w:val="25"/>
          <w:szCs w:val="25"/>
        </w:rPr>
        <w:t>S</w:t>
      </w:r>
      <w:r w:rsidR="00CD10EC" w:rsidRPr="001073C5">
        <w:rPr>
          <w:rFonts w:ascii="Times New Roman" w:hAnsi="Times New Roman" w:cs="Times New Roman"/>
          <w:sz w:val="25"/>
          <w:szCs w:val="25"/>
        </w:rPr>
        <w:t>trategiei vizează sprijinirea grupurilor marginalizate respectiv acoperirea nevoilor electorale, respectarea drepturilor electorale, caracterul incluziv al societății democratice și promovarea democrației incluzive.</w:t>
      </w:r>
    </w:p>
    <w:p w14:paraId="70D2769E" w14:textId="7ABE1B4F" w:rsidR="00E70AFD" w:rsidRPr="001073C5" w:rsidRDefault="00CD10EC" w:rsidP="0080101C">
      <w:pPr>
        <w:pStyle w:val="NoSpacing"/>
        <w:spacing w:line="360" w:lineRule="auto"/>
        <w:ind w:firstLine="720"/>
        <w:jc w:val="both"/>
        <w:rPr>
          <w:rFonts w:ascii="Times New Roman" w:hAnsi="Times New Roman" w:cs="Times New Roman"/>
          <w:sz w:val="25"/>
          <w:szCs w:val="25"/>
        </w:rPr>
      </w:pPr>
      <w:r w:rsidRPr="001073C5">
        <w:rPr>
          <w:rFonts w:ascii="Times New Roman" w:hAnsi="Times New Roman" w:cs="Times New Roman"/>
          <w:sz w:val="25"/>
          <w:szCs w:val="25"/>
        </w:rPr>
        <w:t>Identificarea factorilor posibili care limitează incluziunea</w:t>
      </w:r>
      <w:r w:rsidR="00C4154F" w:rsidRPr="001073C5">
        <w:rPr>
          <w:rFonts w:ascii="Times New Roman" w:hAnsi="Times New Roman" w:cs="Times New Roman"/>
          <w:sz w:val="25"/>
          <w:szCs w:val="25"/>
        </w:rPr>
        <w:t xml:space="preserve"> (restricții de natură juridică ori excluderi</w:t>
      </w:r>
      <w:r w:rsidR="00D83193">
        <w:rPr>
          <w:rFonts w:ascii="Times New Roman" w:hAnsi="Times New Roman" w:cs="Times New Roman"/>
          <w:sz w:val="25"/>
          <w:szCs w:val="25"/>
        </w:rPr>
        <w:t>/</w:t>
      </w:r>
      <w:r w:rsidR="00C4154F" w:rsidRPr="001073C5">
        <w:rPr>
          <w:rFonts w:ascii="Times New Roman" w:hAnsi="Times New Roman" w:cs="Times New Roman"/>
          <w:sz w:val="25"/>
          <w:szCs w:val="25"/>
        </w:rPr>
        <w:t xml:space="preserve">limitări care decurg din factori </w:t>
      </w:r>
      <w:proofErr w:type="spellStart"/>
      <w:r w:rsidR="00C4154F" w:rsidRPr="001073C5">
        <w:rPr>
          <w:rFonts w:ascii="Times New Roman" w:hAnsi="Times New Roman" w:cs="Times New Roman"/>
          <w:sz w:val="25"/>
          <w:szCs w:val="25"/>
        </w:rPr>
        <w:t>socio</w:t>
      </w:r>
      <w:proofErr w:type="spellEnd"/>
      <w:r w:rsidR="00C4154F" w:rsidRPr="001073C5">
        <w:rPr>
          <w:rFonts w:ascii="Times New Roman" w:hAnsi="Times New Roman" w:cs="Times New Roman"/>
          <w:sz w:val="25"/>
          <w:szCs w:val="25"/>
        </w:rPr>
        <w:t>-culturali, cum ar fi neajunsurile bugetare, administrative și operaționale)</w:t>
      </w:r>
      <w:r w:rsidR="00F2424D">
        <w:rPr>
          <w:rFonts w:ascii="Times New Roman" w:hAnsi="Times New Roman" w:cs="Times New Roman"/>
          <w:sz w:val="25"/>
          <w:szCs w:val="25"/>
        </w:rPr>
        <w:t xml:space="preserve"> </w:t>
      </w:r>
      <w:r w:rsidR="00D83193">
        <w:rPr>
          <w:rFonts w:ascii="Times New Roman" w:hAnsi="Times New Roman" w:cs="Times New Roman"/>
          <w:sz w:val="25"/>
          <w:szCs w:val="25"/>
        </w:rPr>
        <w:t>reprezintă punctul de pornire în definirea și implementarea soluțiilor necesare</w:t>
      </w:r>
      <w:r w:rsidR="00C4154F" w:rsidRPr="001073C5">
        <w:rPr>
          <w:rFonts w:ascii="Times New Roman" w:hAnsi="Times New Roman" w:cs="Times New Roman"/>
          <w:sz w:val="25"/>
          <w:szCs w:val="25"/>
        </w:rPr>
        <w:t xml:space="preserve">. </w:t>
      </w:r>
      <w:r w:rsidR="00314949" w:rsidRPr="001073C5">
        <w:rPr>
          <w:rFonts w:ascii="Times New Roman" w:hAnsi="Times New Roman" w:cs="Times New Roman"/>
          <w:sz w:val="25"/>
          <w:szCs w:val="25"/>
        </w:rPr>
        <w:t xml:space="preserve">Eliminarea barierelor și creșterea accesibilității </w:t>
      </w:r>
      <w:r w:rsidR="00B016E3" w:rsidRPr="001073C5">
        <w:rPr>
          <w:rFonts w:ascii="Times New Roman" w:hAnsi="Times New Roman" w:cs="Times New Roman"/>
          <w:sz w:val="25"/>
          <w:szCs w:val="25"/>
        </w:rPr>
        <w:t xml:space="preserve">fizice a </w:t>
      </w:r>
      <w:r w:rsidR="00314949" w:rsidRPr="001073C5">
        <w:rPr>
          <w:rFonts w:ascii="Times New Roman" w:hAnsi="Times New Roman" w:cs="Times New Roman"/>
          <w:sz w:val="25"/>
          <w:szCs w:val="25"/>
        </w:rPr>
        <w:t>secțiilor de votare și a materialelor electorale destinate alegătorilor</w:t>
      </w:r>
      <w:r w:rsidR="00B016E3" w:rsidRPr="001073C5">
        <w:rPr>
          <w:rFonts w:ascii="Times New Roman" w:hAnsi="Times New Roman" w:cs="Times New Roman"/>
          <w:sz w:val="25"/>
          <w:szCs w:val="25"/>
        </w:rPr>
        <w:t xml:space="preserve"> </w:t>
      </w:r>
      <w:r w:rsidR="00314949" w:rsidRPr="001073C5">
        <w:rPr>
          <w:rFonts w:ascii="Times New Roman" w:hAnsi="Times New Roman" w:cs="Times New Roman"/>
          <w:sz w:val="25"/>
          <w:szCs w:val="25"/>
        </w:rPr>
        <w:t>(materiale educaționale și promoționale în formate accesibile)</w:t>
      </w:r>
      <w:r w:rsidR="002E0EF3">
        <w:rPr>
          <w:rFonts w:ascii="Times New Roman" w:hAnsi="Times New Roman" w:cs="Times New Roman"/>
          <w:sz w:val="25"/>
          <w:szCs w:val="25"/>
        </w:rPr>
        <w:t xml:space="preserve"> se face prin</w:t>
      </w:r>
      <w:r w:rsidR="00314949" w:rsidRPr="001073C5">
        <w:rPr>
          <w:rFonts w:ascii="Times New Roman" w:hAnsi="Times New Roman" w:cs="Times New Roman"/>
          <w:sz w:val="25"/>
          <w:szCs w:val="25"/>
        </w:rPr>
        <w:t xml:space="preserve">: </w:t>
      </w:r>
      <w:r w:rsidR="002E0EF3">
        <w:rPr>
          <w:rFonts w:ascii="Times New Roman" w:hAnsi="Times New Roman" w:cs="Times New Roman"/>
          <w:sz w:val="25"/>
          <w:szCs w:val="25"/>
        </w:rPr>
        <w:t xml:space="preserve">utilizarea </w:t>
      </w:r>
      <w:r w:rsidR="00314949" w:rsidRPr="001073C5">
        <w:rPr>
          <w:rFonts w:ascii="Times New Roman" w:hAnsi="Times New Roman" w:cs="Times New Roman"/>
          <w:sz w:val="25"/>
          <w:szCs w:val="25"/>
        </w:rPr>
        <w:t>un</w:t>
      </w:r>
      <w:r w:rsidR="002E0EF3">
        <w:rPr>
          <w:rFonts w:ascii="Times New Roman" w:hAnsi="Times New Roman" w:cs="Times New Roman"/>
          <w:sz w:val="25"/>
          <w:szCs w:val="25"/>
        </w:rPr>
        <w:t>ui</w:t>
      </w:r>
      <w:r w:rsidR="00314949" w:rsidRPr="001073C5">
        <w:rPr>
          <w:rFonts w:ascii="Times New Roman" w:hAnsi="Times New Roman" w:cs="Times New Roman"/>
          <w:sz w:val="25"/>
          <w:szCs w:val="25"/>
        </w:rPr>
        <w:t xml:space="preserve"> limbaj simplu accesibil, buletine de vot </w:t>
      </w:r>
      <w:r w:rsidR="00314949" w:rsidRPr="001073C5">
        <w:rPr>
          <w:rFonts w:ascii="Times New Roman" w:hAnsi="Times New Roman" w:cs="Times New Roman"/>
          <w:sz w:val="25"/>
          <w:szCs w:val="25"/>
        </w:rPr>
        <w:lastRenderedPageBreak/>
        <w:t>accesibile, hărți online și offline accesibile ale secțiilor de votare accesibile pentru fiecare tip de dizabilitate, site-uri web accesibile (ale partidelor și actorilor politici, ale autorităților), accesul la mijloace alternative de vot (votul cu urna mobilă, votul prin corespondență, votarea asistată)</w:t>
      </w:r>
      <w:r w:rsidR="00B016E3" w:rsidRPr="001073C5">
        <w:rPr>
          <w:rFonts w:ascii="Times New Roman" w:hAnsi="Times New Roman" w:cs="Times New Roman"/>
          <w:sz w:val="25"/>
          <w:szCs w:val="25"/>
        </w:rPr>
        <w:t>.</w:t>
      </w:r>
    </w:p>
    <w:p w14:paraId="2CDBCDA3" w14:textId="40812460" w:rsidR="00525E67" w:rsidRPr="001073C5" w:rsidRDefault="002E0EF3" w:rsidP="0080101C">
      <w:pPr>
        <w:pStyle w:val="NoSpacing"/>
        <w:spacing w:line="360" w:lineRule="auto"/>
        <w:ind w:firstLine="720"/>
        <w:jc w:val="both"/>
        <w:rPr>
          <w:rFonts w:ascii="Times New Roman" w:hAnsi="Times New Roman" w:cs="Times New Roman"/>
          <w:sz w:val="25"/>
          <w:szCs w:val="25"/>
        </w:rPr>
      </w:pPr>
      <w:r>
        <w:rPr>
          <w:rFonts w:ascii="Times New Roman" w:hAnsi="Times New Roman" w:cs="Times New Roman"/>
          <w:sz w:val="25"/>
          <w:szCs w:val="25"/>
        </w:rPr>
        <w:t>Pentru AEP, a</w:t>
      </w:r>
      <w:r w:rsidR="00525E67" w:rsidRPr="001073C5">
        <w:rPr>
          <w:rFonts w:ascii="Times New Roman" w:hAnsi="Times New Roman" w:cs="Times New Roman"/>
          <w:sz w:val="25"/>
          <w:szCs w:val="25"/>
        </w:rPr>
        <w:t xml:space="preserve">legeri incluzive </w:t>
      </w:r>
      <w:r>
        <w:rPr>
          <w:rFonts w:ascii="Times New Roman" w:hAnsi="Times New Roman" w:cs="Times New Roman"/>
          <w:sz w:val="25"/>
          <w:szCs w:val="25"/>
        </w:rPr>
        <w:t>înseamnă</w:t>
      </w:r>
      <w:r w:rsidR="00525E67" w:rsidRPr="001073C5">
        <w:rPr>
          <w:rFonts w:ascii="Times New Roman" w:hAnsi="Times New Roman" w:cs="Times New Roman"/>
          <w:sz w:val="25"/>
          <w:szCs w:val="25"/>
        </w:rPr>
        <w:t xml:space="preserve"> </w:t>
      </w:r>
      <w:r w:rsidR="0036239C">
        <w:rPr>
          <w:rFonts w:ascii="Times New Roman" w:hAnsi="Times New Roman" w:cs="Times New Roman"/>
          <w:sz w:val="25"/>
          <w:szCs w:val="25"/>
        </w:rPr>
        <w:t xml:space="preserve">și </w:t>
      </w:r>
      <w:r w:rsidR="00525E67" w:rsidRPr="001073C5">
        <w:rPr>
          <w:rFonts w:ascii="Times New Roman" w:hAnsi="Times New Roman" w:cs="Times New Roman"/>
          <w:sz w:val="25"/>
          <w:szCs w:val="25"/>
        </w:rPr>
        <w:t>implicarea grupurilor marginalizate în procesele electorale. România a creat, în cadrul sistemului constituțional, condițiile necesare și cadrul legal pentru participarea efectivă a persoanelor aparținând grupurilor marginalizate la procesele decizionale. Participarea grupurilor marginalizate la alegeri contribuie la consolidarea statului de drept și a democrației și reprezintă o condiție esențială pentru participarea activă la viața publică, socială și economică.</w:t>
      </w:r>
    </w:p>
    <w:p w14:paraId="127FD347" w14:textId="37DC67A0" w:rsidR="0052587C" w:rsidRPr="001073C5" w:rsidRDefault="00B016E3" w:rsidP="0080101C">
      <w:pPr>
        <w:pStyle w:val="NoSpacing"/>
        <w:spacing w:line="360" w:lineRule="auto"/>
        <w:ind w:firstLine="720"/>
        <w:jc w:val="both"/>
        <w:rPr>
          <w:rFonts w:ascii="Times New Roman" w:hAnsi="Times New Roman" w:cs="Times New Roman"/>
          <w:sz w:val="25"/>
          <w:szCs w:val="25"/>
        </w:rPr>
      </w:pPr>
      <w:r w:rsidRPr="001073C5">
        <w:rPr>
          <w:rFonts w:ascii="Times New Roman" w:hAnsi="Times New Roman" w:cs="Times New Roman"/>
          <w:sz w:val="25"/>
          <w:szCs w:val="25"/>
        </w:rPr>
        <w:t>Programe</w:t>
      </w:r>
      <w:r w:rsidR="002E0EF3">
        <w:rPr>
          <w:rFonts w:ascii="Times New Roman" w:hAnsi="Times New Roman" w:cs="Times New Roman"/>
          <w:sz w:val="25"/>
          <w:szCs w:val="25"/>
        </w:rPr>
        <w:t>le</w:t>
      </w:r>
      <w:r w:rsidRPr="001073C5">
        <w:rPr>
          <w:rFonts w:ascii="Times New Roman" w:hAnsi="Times New Roman" w:cs="Times New Roman"/>
          <w:sz w:val="25"/>
          <w:szCs w:val="25"/>
        </w:rPr>
        <w:t xml:space="preserve"> de incluziune/informare pentru grupurile marginalizate </w:t>
      </w:r>
      <w:r w:rsidR="0052587C" w:rsidRPr="001073C5">
        <w:rPr>
          <w:rFonts w:ascii="Times New Roman" w:hAnsi="Times New Roman" w:cs="Times New Roman"/>
          <w:sz w:val="25"/>
          <w:szCs w:val="25"/>
        </w:rPr>
        <w:t>vizează etapele de cercetare, documentare și implementare privind:  legislația electorală, accesibilitatea informațiilor pentru alegători (grupuri marginalizate), participarea grupurilor marginalizate</w:t>
      </w:r>
      <w:r w:rsidR="002E0EF3" w:rsidRPr="002E0EF3">
        <w:rPr>
          <w:rFonts w:ascii="Times New Roman" w:hAnsi="Times New Roman" w:cs="Times New Roman"/>
          <w:sz w:val="25"/>
          <w:szCs w:val="25"/>
        </w:rPr>
        <w:t xml:space="preserve"> </w:t>
      </w:r>
      <w:r w:rsidR="002E0EF3" w:rsidRPr="001073C5">
        <w:rPr>
          <w:rFonts w:ascii="Times New Roman" w:hAnsi="Times New Roman" w:cs="Times New Roman"/>
          <w:sz w:val="25"/>
          <w:szCs w:val="25"/>
        </w:rPr>
        <w:t>la procesul electoral</w:t>
      </w:r>
      <w:r w:rsidR="0052587C" w:rsidRPr="001073C5">
        <w:rPr>
          <w:rFonts w:ascii="Times New Roman" w:hAnsi="Times New Roman" w:cs="Times New Roman"/>
          <w:sz w:val="25"/>
          <w:szCs w:val="25"/>
        </w:rPr>
        <w:t>, accesibilitatea fizică a secțiilor de votare, colaborarea cu organizații ale grupurilor marginalizate, colectarea de statistici pentru îmbunătățirea proceselor.</w:t>
      </w:r>
    </w:p>
    <w:p w14:paraId="6B43D287" w14:textId="355D42C7" w:rsidR="00525E67" w:rsidRPr="001073C5" w:rsidRDefault="00525E67" w:rsidP="0080101C">
      <w:pPr>
        <w:pStyle w:val="NoSpacing"/>
        <w:spacing w:line="360" w:lineRule="auto"/>
        <w:ind w:firstLine="720"/>
        <w:jc w:val="both"/>
        <w:rPr>
          <w:rFonts w:ascii="Times New Roman" w:hAnsi="Times New Roman" w:cs="Times New Roman"/>
          <w:sz w:val="25"/>
          <w:szCs w:val="25"/>
        </w:rPr>
      </w:pPr>
      <w:r w:rsidRPr="001073C5">
        <w:rPr>
          <w:rFonts w:ascii="Times New Roman" w:hAnsi="Times New Roman" w:cs="Times New Roman"/>
          <w:sz w:val="25"/>
          <w:szCs w:val="25"/>
        </w:rPr>
        <w:t>Campaniile de informare, conștientizare și educare a alegătorilor le oferă acestora</w:t>
      </w:r>
      <w:r w:rsidR="002E0EF3">
        <w:rPr>
          <w:rFonts w:ascii="Times New Roman" w:hAnsi="Times New Roman" w:cs="Times New Roman"/>
          <w:sz w:val="25"/>
          <w:szCs w:val="25"/>
        </w:rPr>
        <w:t xml:space="preserve"> din urmă</w:t>
      </w:r>
      <w:r w:rsidRPr="001073C5">
        <w:rPr>
          <w:rFonts w:ascii="Times New Roman" w:hAnsi="Times New Roman" w:cs="Times New Roman"/>
          <w:sz w:val="25"/>
          <w:szCs w:val="25"/>
        </w:rPr>
        <w:t xml:space="preserve"> cunoștințele, competențele și valorile necesare pentru a participa activ la procesele electorale.</w:t>
      </w:r>
      <w:r w:rsidR="002E0EF3">
        <w:rPr>
          <w:rFonts w:ascii="Times New Roman" w:hAnsi="Times New Roman" w:cs="Times New Roman"/>
          <w:sz w:val="25"/>
          <w:szCs w:val="25"/>
        </w:rPr>
        <w:t xml:space="preserve"> Pentru aceasta, a</w:t>
      </w:r>
      <w:r w:rsidRPr="001073C5">
        <w:rPr>
          <w:rFonts w:ascii="Times New Roman" w:hAnsi="Times New Roman" w:cs="Times New Roman"/>
          <w:sz w:val="25"/>
          <w:szCs w:val="25"/>
        </w:rPr>
        <w:t>daptarea metodelor de informare și a mesajelor de informare pentru categorii speciale de alegători</w:t>
      </w:r>
      <w:r w:rsidR="002E0EF3">
        <w:rPr>
          <w:rFonts w:ascii="Times New Roman" w:hAnsi="Times New Roman" w:cs="Times New Roman"/>
          <w:sz w:val="25"/>
          <w:szCs w:val="25"/>
        </w:rPr>
        <w:t xml:space="preserve"> devine obligatorie</w:t>
      </w:r>
      <w:r w:rsidR="008C6B86" w:rsidRPr="001073C5">
        <w:rPr>
          <w:rFonts w:ascii="Times New Roman" w:hAnsi="Times New Roman" w:cs="Times New Roman"/>
          <w:sz w:val="25"/>
          <w:szCs w:val="25"/>
        </w:rPr>
        <w:t>: minorități etnice (accesibilitate, traduceri), femei (avantaje participative), tineri (instrumente moderne și accesibile de diseminare a informațiilor: social media), seniori (facilitare administrativă și participativă), persoane cu dizabilități (facilitarea accesului fizic și a participării la informare)</w:t>
      </w:r>
      <w:r w:rsidR="0036239C">
        <w:rPr>
          <w:rFonts w:ascii="Times New Roman" w:hAnsi="Times New Roman" w:cs="Times New Roman"/>
          <w:sz w:val="25"/>
          <w:szCs w:val="25"/>
        </w:rPr>
        <w:t>.</w:t>
      </w:r>
    </w:p>
    <w:p w14:paraId="58F910E9" w14:textId="374A69AF" w:rsidR="00525E67" w:rsidRPr="001073C5" w:rsidRDefault="008C6B86" w:rsidP="0080101C">
      <w:pPr>
        <w:pStyle w:val="NoSpacing"/>
        <w:spacing w:line="360" w:lineRule="auto"/>
        <w:ind w:firstLine="720"/>
        <w:jc w:val="both"/>
        <w:rPr>
          <w:rFonts w:ascii="Times New Roman" w:hAnsi="Times New Roman" w:cs="Times New Roman"/>
          <w:sz w:val="25"/>
          <w:szCs w:val="25"/>
        </w:rPr>
      </w:pPr>
      <w:r w:rsidRPr="001073C5">
        <w:rPr>
          <w:rFonts w:ascii="Times New Roman" w:hAnsi="Times New Roman" w:cs="Times New Roman"/>
          <w:sz w:val="25"/>
          <w:szCs w:val="25"/>
        </w:rPr>
        <w:t>Metode</w:t>
      </w:r>
      <w:r w:rsidR="0036239C">
        <w:rPr>
          <w:rFonts w:ascii="Times New Roman" w:hAnsi="Times New Roman" w:cs="Times New Roman"/>
          <w:sz w:val="25"/>
          <w:szCs w:val="25"/>
        </w:rPr>
        <w:t>le</w:t>
      </w:r>
      <w:r w:rsidRPr="001073C5">
        <w:rPr>
          <w:rFonts w:ascii="Times New Roman" w:hAnsi="Times New Roman" w:cs="Times New Roman"/>
          <w:sz w:val="25"/>
          <w:szCs w:val="25"/>
        </w:rPr>
        <w:t xml:space="preserve"> alternative de diseminare</w:t>
      </w:r>
      <w:r w:rsidR="002E0EF3">
        <w:rPr>
          <w:rFonts w:ascii="Times New Roman" w:hAnsi="Times New Roman" w:cs="Times New Roman"/>
          <w:sz w:val="25"/>
          <w:szCs w:val="25"/>
        </w:rPr>
        <w:t xml:space="preserve"> utilizate</w:t>
      </w:r>
      <w:r w:rsidR="0036239C">
        <w:rPr>
          <w:rFonts w:ascii="Times New Roman" w:hAnsi="Times New Roman" w:cs="Times New Roman"/>
          <w:sz w:val="25"/>
          <w:szCs w:val="25"/>
        </w:rPr>
        <w:t xml:space="preserve"> vizează</w:t>
      </w:r>
      <w:r w:rsidRPr="001073C5">
        <w:rPr>
          <w:rFonts w:ascii="Times New Roman" w:hAnsi="Times New Roman" w:cs="Times New Roman"/>
          <w:sz w:val="25"/>
          <w:szCs w:val="25"/>
        </w:rPr>
        <w:t xml:space="preserve">: adaptarea mesajelor de informare pentru categorii speciale de alegători, cooperarea cu posturile publice de radio și televiziune în limba română și în limbile minorităților pentru realizarea și difuzarea de produse informative, invitarea organizațiilor societății civile să contribuie la diseminarea produselor de informare a alegătorilor, invitarea asociațiilor </w:t>
      </w:r>
      <w:r w:rsidR="0036239C">
        <w:rPr>
          <w:rFonts w:ascii="Times New Roman" w:hAnsi="Times New Roman" w:cs="Times New Roman"/>
          <w:sz w:val="25"/>
          <w:szCs w:val="25"/>
        </w:rPr>
        <w:t xml:space="preserve">interesate </w:t>
      </w:r>
      <w:r w:rsidRPr="001073C5">
        <w:rPr>
          <w:rFonts w:ascii="Times New Roman" w:hAnsi="Times New Roman" w:cs="Times New Roman"/>
          <w:sz w:val="25"/>
          <w:szCs w:val="25"/>
        </w:rPr>
        <w:t>să contribuie la difuzarea produsele de informare destinate alegătorilor;</w:t>
      </w:r>
    </w:p>
    <w:p w14:paraId="74E8FB7F" w14:textId="6005CD08" w:rsidR="008C6B86" w:rsidRPr="001073C5" w:rsidRDefault="009E2227" w:rsidP="0080101C">
      <w:pPr>
        <w:pStyle w:val="NoSpacing"/>
        <w:spacing w:line="360" w:lineRule="auto"/>
        <w:ind w:firstLine="720"/>
        <w:jc w:val="both"/>
        <w:rPr>
          <w:rFonts w:ascii="Times New Roman" w:hAnsi="Times New Roman" w:cs="Times New Roman"/>
          <w:sz w:val="25"/>
          <w:szCs w:val="25"/>
        </w:rPr>
      </w:pPr>
      <w:r w:rsidRPr="001073C5">
        <w:rPr>
          <w:rFonts w:ascii="Times New Roman" w:hAnsi="Times New Roman" w:cs="Times New Roman"/>
          <w:sz w:val="25"/>
          <w:szCs w:val="25"/>
        </w:rPr>
        <w:lastRenderedPageBreak/>
        <w:t xml:space="preserve">Măsuri pentru </w:t>
      </w:r>
      <w:r w:rsidR="002E0EF3">
        <w:rPr>
          <w:rFonts w:ascii="Times New Roman" w:hAnsi="Times New Roman" w:cs="Times New Roman"/>
          <w:sz w:val="25"/>
          <w:szCs w:val="25"/>
        </w:rPr>
        <w:t xml:space="preserve">creșterea participării </w:t>
      </w:r>
      <w:r w:rsidRPr="001073C5">
        <w:rPr>
          <w:rFonts w:ascii="Times New Roman" w:hAnsi="Times New Roman" w:cs="Times New Roman"/>
          <w:sz w:val="25"/>
          <w:szCs w:val="25"/>
        </w:rPr>
        <w:t>minoritățil</w:t>
      </w:r>
      <w:r w:rsidR="002E0EF3">
        <w:rPr>
          <w:rFonts w:ascii="Times New Roman" w:hAnsi="Times New Roman" w:cs="Times New Roman"/>
          <w:sz w:val="25"/>
          <w:szCs w:val="25"/>
        </w:rPr>
        <w:t>or</w:t>
      </w:r>
      <w:r w:rsidRPr="001073C5">
        <w:rPr>
          <w:rFonts w:ascii="Times New Roman" w:hAnsi="Times New Roman" w:cs="Times New Roman"/>
          <w:sz w:val="25"/>
          <w:szCs w:val="25"/>
        </w:rPr>
        <w:t xml:space="preserve"> </w:t>
      </w:r>
      <w:r w:rsidRPr="0036239C">
        <w:rPr>
          <w:rFonts w:ascii="Times New Roman" w:hAnsi="Times New Roman" w:cs="Times New Roman"/>
          <w:sz w:val="25"/>
          <w:szCs w:val="25"/>
        </w:rPr>
        <w:t xml:space="preserve">etnice: </w:t>
      </w:r>
      <w:r w:rsidR="0036239C" w:rsidRPr="0036239C">
        <w:rPr>
          <w:rFonts w:ascii="Times New Roman" w:hAnsi="Times New Roman" w:cs="Times New Roman"/>
          <w:sz w:val="25"/>
          <w:szCs w:val="25"/>
        </w:rPr>
        <w:t>cadrul legal creat pentru</w:t>
      </w:r>
      <w:r w:rsidR="0036239C">
        <w:rPr>
          <w:sz w:val="25"/>
          <w:szCs w:val="25"/>
        </w:rPr>
        <w:t xml:space="preserve"> </w:t>
      </w:r>
      <w:r w:rsidRPr="001073C5">
        <w:rPr>
          <w:rFonts w:ascii="Times New Roman" w:hAnsi="Times New Roman" w:cs="Times New Roman"/>
          <w:sz w:val="25"/>
          <w:szCs w:val="25"/>
        </w:rPr>
        <w:t>implicarea minorităților în procesele electorale</w:t>
      </w:r>
      <w:r w:rsidR="0036239C">
        <w:rPr>
          <w:rFonts w:ascii="Times New Roman" w:hAnsi="Times New Roman" w:cs="Times New Roman"/>
          <w:sz w:val="25"/>
          <w:szCs w:val="25"/>
        </w:rPr>
        <w:t xml:space="preserve"> (loc rezervat în Camera Deputaților)</w:t>
      </w:r>
      <w:r w:rsidRPr="001073C5">
        <w:rPr>
          <w:rFonts w:ascii="Times New Roman" w:hAnsi="Times New Roman" w:cs="Times New Roman"/>
          <w:sz w:val="25"/>
          <w:szCs w:val="25"/>
        </w:rPr>
        <w:t>, campaniile de informare și conștientizare a alegătorilor desfășurate de AEP reprezintă un pas important pentru creșterea prezenței la vot, precum și a interesului și nivelului de participare a alegătorilor minoritari. Campaniile de informare au constat în materiale informative</w:t>
      </w:r>
      <w:r w:rsidR="0036239C">
        <w:rPr>
          <w:rFonts w:ascii="Times New Roman" w:hAnsi="Times New Roman" w:cs="Times New Roman"/>
          <w:sz w:val="25"/>
          <w:szCs w:val="25"/>
        </w:rPr>
        <w:t xml:space="preserve"> </w:t>
      </w:r>
      <w:r w:rsidRPr="001073C5">
        <w:rPr>
          <w:rFonts w:ascii="Times New Roman" w:hAnsi="Times New Roman" w:cs="Times New Roman"/>
          <w:sz w:val="25"/>
          <w:szCs w:val="25"/>
        </w:rPr>
        <w:t xml:space="preserve">(audio/video) traduse în limba principală a comunității minoritare (maghiară), cum ar fi: legislație electorală, broșuri, ghiduri electorale. În timpul campaniilor de informare a alegătorilor, AEP a produs </w:t>
      </w:r>
      <w:r w:rsidR="0036239C">
        <w:rPr>
          <w:rFonts w:ascii="Times New Roman" w:hAnsi="Times New Roman" w:cs="Times New Roman"/>
          <w:sz w:val="25"/>
          <w:szCs w:val="25"/>
        </w:rPr>
        <w:t>audio/</w:t>
      </w:r>
      <w:r w:rsidRPr="001073C5">
        <w:rPr>
          <w:rFonts w:ascii="Times New Roman" w:hAnsi="Times New Roman" w:cs="Times New Roman"/>
          <w:sz w:val="25"/>
          <w:szCs w:val="25"/>
        </w:rPr>
        <w:t>videoclipuri informative dedicate.</w:t>
      </w:r>
      <w:r w:rsidR="0036239C">
        <w:rPr>
          <w:rFonts w:ascii="Times New Roman" w:hAnsi="Times New Roman" w:cs="Times New Roman"/>
          <w:sz w:val="25"/>
          <w:szCs w:val="25"/>
        </w:rPr>
        <w:t xml:space="preserve"> </w:t>
      </w:r>
      <w:r w:rsidRPr="001073C5">
        <w:rPr>
          <w:rFonts w:ascii="Times New Roman" w:hAnsi="Times New Roman" w:cs="Times New Roman"/>
          <w:sz w:val="25"/>
          <w:szCs w:val="25"/>
        </w:rPr>
        <w:t xml:space="preserve">Toate </w:t>
      </w:r>
      <w:r w:rsidR="0036239C">
        <w:rPr>
          <w:rFonts w:ascii="Times New Roman" w:hAnsi="Times New Roman" w:cs="Times New Roman"/>
          <w:sz w:val="25"/>
          <w:szCs w:val="25"/>
        </w:rPr>
        <w:t>audio/</w:t>
      </w:r>
      <w:r w:rsidRPr="001073C5">
        <w:rPr>
          <w:rFonts w:ascii="Times New Roman" w:hAnsi="Times New Roman" w:cs="Times New Roman"/>
          <w:sz w:val="25"/>
          <w:szCs w:val="25"/>
        </w:rPr>
        <w:t xml:space="preserve">videoclipurile au fost promovate </w:t>
      </w:r>
      <w:r w:rsidR="0036239C">
        <w:rPr>
          <w:rFonts w:ascii="Times New Roman" w:hAnsi="Times New Roman" w:cs="Times New Roman"/>
          <w:sz w:val="25"/>
          <w:szCs w:val="25"/>
        </w:rPr>
        <w:t xml:space="preserve">în mass media publică centrală/locală </w:t>
      </w:r>
      <w:r w:rsidRPr="001073C5">
        <w:rPr>
          <w:rFonts w:ascii="Times New Roman" w:hAnsi="Times New Roman" w:cs="Times New Roman"/>
          <w:sz w:val="25"/>
          <w:szCs w:val="25"/>
        </w:rPr>
        <w:t>cu sprijinul Consiliului Național al Audiovizualului din România.</w:t>
      </w:r>
    </w:p>
    <w:p w14:paraId="5D3BFFFD" w14:textId="77777777" w:rsidR="007628EF" w:rsidRDefault="00BD562C" w:rsidP="0080101C">
      <w:pPr>
        <w:pStyle w:val="NoSpacing"/>
        <w:spacing w:line="360" w:lineRule="auto"/>
        <w:ind w:firstLine="720"/>
        <w:jc w:val="both"/>
        <w:rPr>
          <w:rFonts w:ascii="Times New Roman" w:hAnsi="Times New Roman" w:cs="Times New Roman"/>
          <w:sz w:val="25"/>
          <w:szCs w:val="25"/>
        </w:rPr>
      </w:pPr>
      <w:r w:rsidRPr="001073C5">
        <w:rPr>
          <w:rFonts w:ascii="Times New Roman" w:hAnsi="Times New Roman" w:cs="Times New Roman"/>
          <w:sz w:val="25"/>
          <w:szCs w:val="25"/>
        </w:rPr>
        <w:t xml:space="preserve">Măsuri în favoarea </w:t>
      </w:r>
      <w:r w:rsidR="002E0EF3">
        <w:rPr>
          <w:rFonts w:ascii="Times New Roman" w:hAnsi="Times New Roman" w:cs="Times New Roman"/>
          <w:sz w:val="25"/>
          <w:szCs w:val="25"/>
        </w:rPr>
        <w:t xml:space="preserve">participării </w:t>
      </w:r>
      <w:r w:rsidRPr="001073C5">
        <w:rPr>
          <w:rFonts w:ascii="Times New Roman" w:hAnsi="Times New Roman" w:cs="Times New Roman"/>
          <w:sz w:val="25"/>
          <w:szCs w:val="25"/>
        </w:rPr>
        <w:t>femeilor:</w:t>
      </w:r>
      <w:r w:rsidRPr="001073C5">
        <w:rPr>
          <w:sz w:val="25"/>
          <w:szCs w:val="25"/>
        </w:rPr>
        <w:t xml:space="preserve"> </w:t>
      </w:r>
      <w:r w:rsidR="00D82A4A" w:rsidRPr="001073C5">
        <w:rPr>
          <w:rFonts w:ascii="Times New Roman" w:hAnsi="Times New Roman" w:cs="Times New Roman"/>
          <w:sz w:val="25"/>
          <w:szCs w:val="25"/>
        </w:rPr>
        <w:t>a</w:t>
      </w:r>
      <w:r w:rsidRPr="001073C5">
        <w:rPr>
          <w:rFonts w:ascii="Times New Roman" w:hAnsi="Times New Roman" w:cs="Times New Roman"/>
          <w:sz w:val="25"/>
          <w:szCs w:val="25"/>
        </w:rPr>
        <w:t xml:space="preserve">doptarea cotelor de gen pentru listele electorale </w:t>
      </w:r>
      <w:r w:rsidR="00D82A4A" w:rsidRPr="001073C5">
        <w:rPr>
          <w:rFonts w:ascii="Times New Roman" w:hAnsi="Times New Roman" w:cs="Times New Roman"/>
          <w:sz w:val="25"/>
          <w:szCs w:val="25"/>
        </w:rPr>
        <w:t>și cotă minimă de reprezentare a femeilor</w:t>
      </w:r>
      <w:r w:rsidR="000D71E4">
        <w:rPr>
          <w:rFonts w:ascii="Times New Roman" w:hAnsi="Times New Roman" w:cs="Times New Roman"/>
          <w:sz w:val="25"/>
          <w:szCs w:val="25"/>
        </w:rPr>
        <w:t xml:space="preserve">, </w:t>
      </w:r>
      <w:r w:rsidR="00D82A4A" w:rsidRPr="001073C5">
        <w:rPr>
          <w:rFonts w:ascii="Times New Roman" w:hAnsi="Times New Roman" w:cs="Times New Roman"/>
          <w:sz w:val="25"/>
          <w:szCs w:val="25"/>
        </w:rPr>
        <w:t>p</w:t>
      </w:r>
      <w:r w:rsidRPr="001073C5">
        <w:rPr>
          <w:rFonts w:ascii="Times New Roman" w:hAnsi="Times New Roman" w:cs="Times New Roman"/>
          <w:sz w:val="25"/>
          <w:szCs w:val="25"/>
        </w:rPr>
        <w:t>artidele politice primesc subvenția de la bugetul de stat majorată proporțional cu numărul de mandate obținute în alegeri de către femei</w:t>
      </w:r>
      <w:r w:rsidR="000D71E4">
        <w:rPr>
          <w:rFonts w:ascii="Times New Roman" w:hAnsi="Times New Roman" w:cs="Times New Roman"/>
          <w:sz w:val="25"/>
          <w:szCs w:val="25"/>
        </w:rPr>
        <w:t xml:space="preserve"> </w:t>
      </w:r>
      <w:r w:rsidR="007628EF">
        <w:rPr>
          <w:rFonts w:ascii="Times New Roman" w:hAnsi="Times New Roman" w:cs="Times New Roman"/>
          <w:sz w:val="25"/>
          <w:szCs w:val="25"/>
        </w:rPr>
        <w:t xml:space="preserve"> </w:t>
      </w:r>
    </w:p>
    <w:p w14:paraId="583D9EE6" w14:textId="45F0652A" w:rsidR="000560CD" w:rsidRPr="001073C5" w:rsidRDefault="007628EF" w:rsidP="007628EF">
      <w:pPr>
        <w:pStyle w:val="NoSpacing"/>
        <w:spacing w:line="360" w:lineRule="auto"/>
        <w:jc w:val="both"/>
        <w:rPr>
          <w:sz w:val="25"/>
          <w:szCs w:val="25"/>
        </w:rPr>
      </w:pPr>
      <w:r>
        <w:rPr>
          <w:rFonts w:ascii="Times New Roman" w:hAnsi="Times New Roman" w:cs="Times New Roman"/>
          <w:sz w:val="25"/>
          <w:szCs w:val="25"/>
        </w:rPr>
        <w:t>(</w:t>
      </w:r>
      <w:r w:rsidRPr="00AD12BC">
        <w:rPr>
          <w:rFonts w:ascii="Times New Roman" w:hAnsi="Times New Roman" w:cs="Times New Roman"/>
          <w:color w:val="111111"/>
          <w:sz w:val="25"/>
          <w:szCs w:val="25"/>
          <w:shd w:val="clear" w:color="auto" w:fill="FFFFFF"/>
        </w:rPr>
        <w:t>Legea nr. 334/2006 privind</w:t>
      </w:r>
      <w:r w:rsidRPr="00AD12BC">
        <w:rPr>
          <w:rStyle w:val="Strong"/>
          <w:rFonts w:ascii="Times New Roman" w:hAnsi="Times New Roman" w:cs="Times New Roman"/>
          <w:color w:val="111111"/>
          <w:sz w:val="25"/>
          <w:szCs w:val="25"/>
          <w:shd w:val="clear" w:color="auto" w:fill="FFFFFF"/>
        </w:rPr>
        <w:t> </w:t>
      </w:r>
      <w:proofErr w:type="spellStart"/>
      <w:r w:rsidRPr="00AD12BC">
        <w:rPr>
          <w:rStyle w:val="Strong"/>
          <w:rFonts w:ascii="Times New Roman" w:hAnsi="Times New Roman" w:cs="Times New Roman"/>
          <w:b w:val="0"/>
          <w:bCs w:val="0"/>
          <w:color w:val="111111"/>
          <w:sz w:val="25"/>
          <w:szCs w:val="25"/>
          <w:shd w:val="clear" w:color="auto" w:fill="FFFFFF"/>
        </w:rPr>
        <w:t>finanţarea</w:t>
      </w:r>
      <w:proofErr w:type="spellEnd"/>
      <w:r w:rsidRPr="00AD12BC">
        <w:rPr>
          <w:rStyle w:val="Strong"/>
          <w:rFonts w:ascii="Times New Roman" w:hAnsi="Times New Roman" w:cs="Times New Roman"/>
          <w:b w:val="0"/>
          <w:bCs w:val="0"/>
          <w:color w:val="111111"/>
          <w:sz w:val="25"/>
          <w:szCs w:val="25"/>
          <w:shd w:val="clear" w:color="auto" w:fill="FFFFFF"/>
        </w:rPr>
        <w:t xml:space="preserve"> </w:t>
      </w:r>
      <w:proofErr w:type="spellStart"/>
      <w:r w:rsidRPr="00AD12BC">
        <w:rPr>
          <w:rStyle w:val="Strong"/>
          <w:rFonts w:ascii="Times New Roman" w:hAnsi="Times New Roman" w:cs="Times New Roman"/>
          <w:b w:val="0"/>
          <w:bCs w:val="0"/>
          <w:color w:val="111111"/>
          <w:sz w:val="25"/>
          <w:szCs w:val="25"/>
          <w:shd w:val="clear" w:color="auto" w:fill="FFFFFF"/>
        </w:rPr>
        <w:t>activităţii</w:t>
      </w:r>
      <w:proofErr w:type="spellEnd"/>
      <w:r w:rsidRPr="00AD12BC">
        <w:rPr>
          <w:rStyle w:val="Strong"/>
          <w:rFonts w:ascii="Times New Roman" w:hAnsi="Times New Roman" w:cs="Times New Roman"/>
          <w:b w:val="0"/>
          <w:bCs w:val="0"/>
          <w:color w:val="111111"/>
          <w:sz w:val="25"/>
          <w:szCs w:val="25"/>
          <w:shd w:val="clear" w:color="auto" w:fill="FFFFFF"/>
        </w:rPr>
        <w:t xml:space="preserve"> partidelor politice </w:t>
      </w:r>
      <w:proofErr w:type="spellStart"/>
      <w:r w:rsidRPr="00AD12BC">
        <w:rPr>
          <w:rStyle w:val="Strong"/>
          <w:rFonts w:ascii="Times New Roman" w:hAnsi="Times New Roman" w:cs="Times New Roman"/>
          <w:b w:val="0"/>
          <w:bCs w:val="0"/>
          <w:color w:val="111111"/>
          <w:sz w:val="25"/>
          <w:szCs w:val="25"/>
          <w:shd w:val="clear" w:color="auto" w:fill="FFFFFF"/>
        </w:rPr>
        <w:t>şi</w:t>
      </w:r>
      <w:proofErr w:type="spellEnd"/>
      <w:r w:rsidRPr="00AD12BC">
        <w:rPr>
          <w:rStyle w:val="Strong"/>
          <w:rFonts w:ascii="Times New Roman" w:hAnsi="Times New Roman" w:cs="Times New Roman"/>
          <w:b w:val="0"/>
          <w:bCs w:val="0"/>
          <w:color w:val="111111"/>
          <w:sz w:val="25"/>
          <w:szCs w:val="25"/>
          <w:shd w:val="clear" w:color="auto" w:fill="FFFFFF"/>
        </w:rPr>
        <w:t xml:space="preserve"> a campaniilor electorale</w:t>
      </w:r>
      <w:r w:rsidR="00BD562C" w:rsidRPr="001073C5">
        <w:rPr>
          <w:rFonts w:ascii="Times New Roman" w:hAnsi="Times New Roman" w:cs="Times New Roman"/>
          <w:sz w:val="25"/>
          <w:szCs w:val="25"/>
        </w:rPr>
        <w:t>).</w:t>
      </w:r>
      <w:r w:rsidR="000560CD" w:rsidRPr="001073C5">
        <w:rPr>
          <w:sz w:val="25"/>
          <w:szCs w:val="25"/>
        </w:rPr>
        <w:t xml:space="preserve"> </w:t>
      </w:r>
    </w:p>
    <w:p w14:paraId="4569AB08" w14:textId="1430FF63" w:rsidR="008C6B86" w:rsidRPr="001073C5" w:rsidRDefault="000560CD" w:rsidP="0080101C">
      <w:pPr>
        <w:pStyle w:val="NoSpacing"/>
        <w:spacing w:line="360" w:lineRule="auto"/>
        <w:ind w:firstLine="720"/>
        <w:jc w:val="both"/>
        <w:rPr>
          <w:rFonts w:ascii="Times New Roman" w:hAnsi="Times New Roman" w:cs="Times New Roman"/>
          <w:sz w:val="25"/>
          <w:szCs w:val="25"/>
        </w:rPr>
      </w:pPr>
      <w:r w:rsidRPr="001073C5">
        <w:rPr>
          <w:rFonts w:ascii="Times New Roman" w:hAnsi="Times New Roman" w:cs="Times New Roman"/>
          <w:sz w:val="25"/>
          <w:szCs w:val="25"/>
        </w:rPr>
        <w:t>Măsuri pentru creșterea accesibilității tineri</w:t>
      </w:r>
      <w:r w:rsidR="002E0EF3">
        <w:rPr>
          <w:rFonts w:ascii="Times New Roman" w:hAnsi="Times New Roman" w:cs="Times New Roman"/>
          <w:sz w:val="25"/>
          <w:szCs w:val="25"/>
        </w:rPr>
        <w:t>lor</w:t>
      </w:r>
      <w:r w:rsidRPr="001073C5">
        <w:rPr>
          <w:rFonts w:ascii="Times New Roman" w:hAnsi="Times New Roman" w:cs="Times New Roman"/>
          <w:sz w:val="25"/>
          <w:szCs w:val="25"/>
        </w:rPr>
        <w:t xml:space="preserve">: crearea unui website dedicat, </w:t>
      </w:r>
      <w:r w:rsidR="000423D5" w:rsidRPr="001073C5">
        <w:rPr>
          <w:rFonts w:ascii="Times New Roman" w:hAnsi="Times New Roman" w:cs="Times New Roman"/>
          <w:sz w:val="25"/>
          <w:szCs w:val="25"/>
        </w:rPr>
        <w:t>programe specializate, instrumente de diseminare și mijloace de comunicare pentru tineri (social media, școli, universități). AEP a încheiat un acord de parteneriat cu Uniunea Studenților din România, al cărui scop a fost, printre altele, acela de a sprijini eforturile APE de promovare și diseminare a materialelor informative privind participarea la alegeri</w:t>
      </w:r>
      <w:r w:rsidR="000D71E4">
        <w:rPr>
          <w:rFonts w:ascii="Times New Roman" w:hAnsi="Times New Roman" w:cs="Times New Roman"/>
          <w:sz w:val="25"/>
          <w:szCs w:val="25"/>
        </w:rPr>
        <w:t xml:space="preserve"> (</w:t>
      </w:r>
      <w:r w:rsidR="001073C5" w:rsidRPr="001073C5">
        <w:rPr>
          <w:rFonts w:ascii="Times New Roman" w:hAnsi="Times New Roman" w:cs="Times New Roman"/>
          <w:sz w:val="25"/>
          <w:szCs w:val="25"/>
        </w:rPr>
        <w:t xml:space="preserve">Uniunea Studenților din România </w:t>
      </w:r>
      <w:r w:rsidR="000423D5" w:rsidRPr="001073C5">
        <w:rPr>
          <w:rFonts w:ascii="Times New Roman" w:hAnsi="Times New Roman" w:cs="Times New Roman"/>
          <w:sz w:val="25"/>
          <w:szCs w:val="25"/>
        </w:rPr>
        <w:t>este cea mai mare federație studențească din România, reunind organizații din 13 centre universitare</w:t>
      </w:r>
      <w:r w:rsidR="000D71E4">
        <w:rPr>
          <w:rFonts w:ascii="Times New Roman" w:hAnsi="Times New Roman" w:cs="Times New Roman"/>
          <w:sz w:val="25"/>
          <w:szCs w:val="25"/>
        </w:rPr>
        <w:t>)</w:t>
      </w:r>
      <w:r w:rsidR="000423D5" w:rsidRPr="001073C5">
        <w:rPr>
          <w:rFonts w:ascii="Times New Roman" w:hAnsi="Times New Roman" w:cs="Times New Roman"/>
          <w:sz w:val="25"/>
          <w:szCs w:val="25"/>
        </w:rPr>
        <w:t>. De asemenea, AEP a încheiat un acord de parteneriat cu Liga Studenților Români din Străinătate (LSRS), care a vizat, printre altele, susținerea eforturilor APE de promovare și diseminare a materialelor informative privind votul prin corespondență în rândul comunităților de români din străinătate.</w:t>
      </w:r>
    </w:p>
    <w:p w14:paraId="300CFE4F" w14:textId="2CE4689C" w:rsidR="000423D5" w:rsidRPr="001073C5" w:rsidRDefault="000423D5" w:rsidP="0080101C">
      <w:pPr>
        <w:pStyle w:val="NoSpacing"/>
        <w:spacing w:line="360" w:lineRule="auto"/>
        <w:ind w:firstLine="720"/>
        <w:jc w:val="both"/>
        <w:rPr>
          <w:rFonts w:ascii="Times New Roman" w:hAnsi="Times New Roman" w:cs="Times New Roman"/>
          <w:sz w:val="25"/>
          <w:szCs w:val="25"/>
        </w:rPr>
      </w:pPr>
      <w:r w:rsidRPr="000423D5">
        <w:rPr>
          <w:rFonts w:ascii="Times New Roman" w:hAnsi="Times New Roman" w:cs="Times New Roman"/>
          <w:sz w:val="25"/>
          <w:szCs w:val="25"/>
        </w:rPr>
        <w:t xml:space="preserve">Măsuri și </w:t>
      </w:r>
      <w:r w:rsidR="000D71E4">
        <w:rPr>
          <w:rFonts w:ascii="Times New Roman" w:hAnsi="Times New Roman" w:cs="Times New Roman"/>
          <w:sz w:val="25"/>
          <w:szCs w:val="25"/>
        </w:rPr>
        <w:t xml:space="preserve">suport </w:t>
      </w:r>
      <w:r w:rsidRPr="000423D5">
        <w:rPr>
          <w:rFonts w:ascii="Times New Roman" w:hAnsi="Times New Roman" w:cs="Times New Roman"/>
          <w:sz w:val="25"/>
          <w:szCs w:val="25"/>
        </w:rPr>
        <w:t xml:space="preserve">accesibilitate pentru </w:t>
      </w:r>
      <w:r w:rsidR="002E0EF3">
        <w:rPr>
          <w:rFonts w:ascii="Times New Roman" w:hAnsi="Times New Roman" w:cs="Times New Roman"/>
          <w:sz w:val="25"/>
          <w:szCs w:val="25"/>
        </w:rPr>
        <w:t xml:space="preserve">participarea </w:t>
      </w:r>
      <w:r w:rsidRPr="000423D5">
        <w:rPr>
          <w:rFonts w:ascii="Times New Roman" w:hAnsi="Times New Roman" w:cs="Times New Roman"/>
          <w:sz w:val="25"/>
          <w:szCs w:val="25"/>
        </w:rPr>
        <w:t>seniori</w:t>
      </w:r>
      <w:r w:rsidR="002E0EF3">
        <w:rPr>
          <w:rFonts w:ascii="Times New Roman" w:hAnsi="Times New Roman" w:cs="Times New Roman"/>
          <w:sz w:val="25"/>
          <w:szCs w:val="25"/>
        </w:rPr>
        <w:t>lor</w:t>
      </w:r>
      <w:r w:rsidRPr="001073C5">
        <w:rPr>
          <w:rFonts w:ascii="Times New Roman" w:hAnsi="Times New Roman" w:cs="Times New Roman"/>
          <w:sz w:val="25"/>
          <w:szCs w:val="25"/>
        </w:rPr>
        <w:t>: p</w:t>
      </w:r>
      <w:r w:rsidRPr="000423D5">
        <w:rPr>
          <w:rFonts w:ascii="Times New Roman" w:hAnsi="Times New Roman" w:cs="Times New Roman"/>
          <w:sz w:val="25"/>
          <w:szCs w:val="25"/>
        </w:rPr>
        <w:t xml:space="preserve">rograme specializate, instrumente de diseminare și mijloace de comunicare adresate persoanelor vârstnice și asociațiilor de persoane vârstnice (spoturi audio-radio cu informații electorale distribuite în </w:t>
      </w:r>
      <w:r w:rsidRPr="000423D5">
        <w:rPr>
          <w:rFonts w:ascii="Times New Roman" w:hAnsi="Times New Roman" w:cs="Times New Roman"/>
          <w:sz w:val="25"/>
          <w:szCs w:val="25"/>
        </w:rPr>
        <w:lastRenderedPageBreak/>
        <w:t>cadrul emisiunilor sociale, utilitare și informative ale Televiziunii Române și Radio România)</w:t>
      </w:r>
      <w:r w:rsidRPr="001073C5">
        <w:rPr>
          <w:rFonts w:ascii="Times New Roman" w:hAnsi="Times New Roman" w:cs="Times New Roman"/>
          <w:sz w:val="25"/>
          <w:szCs w:val="25"/>
        </w:rPr>
        <w:t>, i</w:t>
      </w:r>
      <w:r w:rsidRPr="000423D5">
        <w:rPr>
          <w:rFonts w:ascii="Times New Roman" w:hAnsi="Times New Roman" w:cs="Times New Roman"/>
          <w:sz w:val="25"/>
          <w:szCs w:val="25"/>
        </w:rPr>
        <w:t>nformații</w:t>
      </w:r>
      <w:r w:rsidRPr="001073C5">
        <w:rPr>
          <w:rFonts w:ascii="Times New Roman" w:hAnsi="Times New Roman" w:cs="Times New Roman"/>
          <w:sz w:val="25"/>
          <w:szCs w:val="25"/>
        </w:rPr>
        <w:t xml:space="preserve"> și asistență prin </w:t>
      </w:r>
      <w:r w:rsidR="000D71E4">
        <w:rPr>
          <w:rFonts w:ascii="Times New Roman" w:hAnsi="Times New Roman" w:cs="Times New Roman"/>
          <w:sz w:val="25"/>
          <w:szCs w:val="25"/>
        </w:rPr>
        <w:t xml:space="preserve">intermediul </w:t>
      </w:r>
      <w:proofErr w:type="spellStart"/>
      <w:r w:rsidRPr="001073C5">
        <w:rPr>
          <w:rFonts w:ascii="Times New Roman" w:hAnsi="Times New Roman" w:cs="Times New Roman"/>
          <w:sz w:val="25"/>
          <w:szCs w:val="25"/>
        </w:rPr>
        <w:t>call</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center</w:t>
      </w:r>
      <w:proofErr w:type="spellEnd"/>
      <w:r w:rsidRPr="001073C5">
        <w:rPr>
          <w:rFonts w:ascii="Times New Roman" w:hAnsi="Times New Roman" w:cs="Times New Roman"/>
          <w:sz w:val="25"/>
          <w:szCs w:val="25"/>
        </w:rPr>
        <w:t xml:space="preserve"> </w:t>
      </w:r>
      <w:r w:rsidR="000D71E4">
        <w:rPr>
          <w:rFonts w:ascii="Times New Roman" w:hAnsi="Times New Roman" w:cs="Times New Roman"/>
          <w:sz w:val="25"/>
          <w:szCs w:val="25"/>
        </w:rPr>
        <w:t xml:space="preserve">dedicat </w:t>
      </w:r>
      <w:r w:rsidRPr="001073C5">
        <w:rPr>
          <w:rFonts w:ascii="Times New Roman" w:hAnsi="Times New Roman" w:cs="Times New Roman"/>
          <w:sz w:val="25"/>
          <w:szCs w:val="25"/>
        </w:rPr>
        <w:t>în perioada alegerilor.</w:t>
      </w:r>
    </w:p>
    <w:p w14:paraId="2EDDE813" w14:textId="775FE5D2" w:rsidR="000A1245" w:rsidRPr="001073C5" w:rsidRDefault="00DD25B4" w:rsidP="0080101C">
      <w:pPr>
        <w:pStyle w:val="NoSpacing"/>
        <w:spacing w:line="360" w:lineRule="auto"/>
        <w:ind w:firstLine="720"/>
        <w:jc w:val="both"/>
        <w:rPr>
          <w:rFonts w:ascii="Times New Roman" w:hAnsi="Times New Roman" w:cs="Times New Roman"/>
          <w:sz w:val="25"/>
          <w:szCs w:val="25"/>
        </w:rPr>
      </w:pPr>
      <w:r w:rsidRPr="001073C5">
        <w:rPr>
          <w:rFonts w:ascii="Times New Roman" w:hAnsi="Times New Roman" w:cs="Times New Roman"/>
          <w:sz w:val="25"/>
          <w:szCs w:val="25"/>
        </w:rPr>
        <w:t xml:space="preserve">Măsuri pentru </w:t>
      </w:r>
      <w:r w:rsidR="001556EA">
        <w:rPr>
          <w:rFonts w:ascii="Times New Roman" w:hAnsi="Times New Roman" w:cs="Times New Roman"/>
          <w:sz w:val="25"/>
          <w:szCs w:val="25"/>
        </w:rPr>
        <w:t xml:space="preserve">creșterea accesului </w:t>
      </w:r>
      <w:r w:rsidRPr="001073C5">
        <w:rPr>
          <w:rFonts w:ascii="Times New Roman" w:hAnsi="Times New Roman" w:cs="Times New Roman"/>
          <w:sz w:val="25"/>
          <w:szCs w:val="25"/>
        </w:rPr>
        <w:t>persoanel</w:t>
      </w:r>
      <w:r w:rsidR="001556EA">
        <w:rPr>
          <w:rFonts w:ascii="Times New Roman" w:hAnsi="Times New Roman" w:cs="Times New Roman"/>
          <w:sz w:val="25"/>
          <w:szCs w:val="25"/>
        </w:rPr>
        <w:t>or</w:t>
      </w:r>
      <w:r w:rsidRPr="001073C5">
        <w:rPr>
          <w:rFonts w:ascii="Times New Roman" w:hAnsi="Times New Roman" w:cs="Times New Roman"/>
          <w:sz w:val="25"/>
          <w:szCs w:val="25"/>
        </w:rPr>
        <w:t xml:space="preserve"> cu dizabilități:</w:t>
      </w:r>
      <w:r w:rsidRPr="001073C5">
        <w:rPr>
          <w:sz w:val="25"/>
          <w:szCs w:val="25"/>
        </w:rPr>
        <w:t xml:space="preserve"> </w:t>
      </w:r>
      <w:r w:rsidR="001556EA">
        <w:rPr>
          <w:sz w:val="25"/>
          <w:szCs w:val="25"/>
        </w:rPr>
        <w:t>l</w:t>
      </w:r>
      <w:r w:rsidRPr="001073C5">
        <w:rPr>
          <w:rFonts w:ascii="Times New Roman" w:hAnsi="Times New Roman" w:cs="Times New Roman"/>
          <w:sz w:val="25"/>
          <w:szCs w:val="25"/>
        </w:rPr>
        <w:t xml:space="preserve">a propunerea AEP au fost adoptate modificările legislative </w:t>
      </w:r>
      <w:r w:rsidR="001556EA">
        <w:rPr>
          <w:rFonts w:ascii="Times New Roman" w:hAnsi="Times New Roman" w:cs="Times New Roman"/>
          <w:sz w:val="25"/>
          <w:szCs w:val="25"/>
        </w:rPr>
        <w:t xml:space="preserve">prevăzute de </w:t>
      </w:r>
      <w:r w:rsidRPr="001073C5">
        <w:rPr>
          <w:rFonts w:ascii="Times New Roman" w:hAnsi="Times New Roman" w:cs="Times New Roman"/>
          <w:sz w:val="25"/>
          <w:szCs w:val="25"/>
        </w:rPr>
        <w:t>Strategi</w:t>
      </w:r>
      <w:r w:rsidR="001556EA">
        <w:rPr>
          <w:rFonts w:ascii="Times New Roman" w:hAnsi="Times New Roman" w:cs="Times New Roman"/>
          <w:sz w:val="25"/>
          <w:szCs w:val="25"/>
        </w:rPr>
        <w:t>a</w:t>
      </w:r>
      <w:r w:rsidRPr="001073C5">
        <w:rPr>
          <w:rFonts w:ascii="Times New Roman" w:hAnsi="Times New Roman" w:cs="Times New Roman"/>
          <w:sz w:val="25"/>
          <w:szCs w:val="25"/>
        </w:rPr>
        <w:t xml:space="preserve"> </w:t>
      </w:r>
      <w:r w:rsidR="001556EA">
        <w:rPr>
          <w:rFonts w:ascii="Times New Roman" w:hAnsi="Times New Roman" w:cs="Times New Roman"/>
          <w:sz w:val="25"/>
          <w:szCs w:val="25"/>
        </w:rPr>
        <w:t>națională</w:t>
      </w:r>
      <w:r w:rsidR="000D71E4">
        <w:rPr>
          <w:rFonts w:ascii="Times New Roman" w:hAnsi="Times New Roman" w:cs="Times New Roman"/>
          <w:sz w:val="25"/>
          <w:szCs w:val="25"/>
        </w:rPr>
        <w:t xml:space="preserve"> aferentă protecției drepturilor acestor persoane</w:t>
      </w:r>
      <w:r w:rsidRPr="001073C5">
        <w:rPr>
          <w:rFonts w:ascii="Times New Roman" w:hAnsi="Times New Roman" w:cs="Times New Roman"/>
          <w:sz w:val="25"/>
          <w:szCs w:val="25"/>
        </w:rPr>
        <w:t>; Ca urmare a unei colaborări continue între AEP și Asociația Națională a Surzilor din România (ANSR), în baza unui acord de parteneriat, au fost produse și diseminate videoclipuri informative dublate în limbajul semnelor, ca parte a campaniilor de informare a alegătorilor; Autoritatea, în colaborare cu organizațiile reprezentative ale persoanelor cu dizabilități, produce și distribuie materiale de comunicare care prezintă procesul electoral în formate accesibile pentru persoanele cu dizabilități.</w:t>
      </w:r>
      <w:r w:rsidR="000A1245" w:rsidRPr="001073C5">
        <w:rPr>
          <w:rFonts w:ascii="Times New Roman" w:hAnsi="Times New Roman" w:cs="Times New Roman"/>
          <w:sz w:val="25"/>
          <w:szCs w:val="25"/>
        </w:rPr>
        <w:t xml:space="preserve"> Accesibilitatea site-ului AEP România pentru citirea sau audierea informațiilor persoanele cu capacități vizuale </w:t>
      </w:r>
      <w:r w:rsidR="000D71E4">
        <w:rPr>
          <w:rFonts w:ascii="Times New Roman" w:hAnsi="Times New Roman" w:cs="Times New Roman"/>
          <w:sz w:val="25"/>
          <w:szCs w:val="25"/>
        </w:rPr>
        <w:t xml:space="preserve">sau auditive </w:t>
      </w:r>
      <w:r w:rsidR="000A1245" w:rsidRPr="001073C5">
        <w:rPr>
          <w:rFonts w:ascii="Times New Roman" w:hAnsi="Times New Roman" w:cs="Times New Roman"/>
          <w:sz w:val="25"/>
          <w:szCs w:val="25"/>
        </w:rPr>
        <w:t xml:space="preserve">reduse, utilizarea unui modul atașat la site-ul roaep.ro adaptat de inginerii </w:t>
      </w:r>
      <w:r w:rsidR="000D71E4">
        <w:rPr>
          <w:rFonts w:ascii="Times New Roman" w:hAnsi="Times New Roman" w:cs="Times New Roman"/>
          <w:sz w:val="25"/>
          <w:szCs w:val="25"/>
        </w:rPr>
        <w:t xml:space="preserve">IT ai </w:t>
      </w:r>
      <w:r w:rsidR="000A1245" w:rsidRPr="001073C5">
        <w:rPr>
          <w:rFonts w:ascii="Times New Roman" w:hAnsi="Times New Roman" w:cs="Times New Roman"/>
          <w:sz w:val="25"/>
          <w:szCs w:val="25"/>
        </w:rPr>
        <w:t>Departamentului informatizarea proceselor electorale AEP.</w:t>
      </w:r>
      <w:r w:rsidR="000A1245" w:rsidRPr="001073C5">
        <w:rPr>
          <w:sz w:val="25"/>
          <w:szCs w:val="25"/>
        </w:rPr>
        <w:t xml:space="preserve"> </w:t>
      </w:r>
      <w:r w:rsidR="000A1245" w:rsidRPr="001073C5">
        <w:rPr>
          <w:rFonts w:ascii="Times New Roman" w:hAnsi="Times New Roman" w:cs="Times New Roman"/>
          <w:sz w:val="25"/>
          <w:szCs w:val="25"/>
        </w:rPr>
        <w:t>Autoritatea și Asociația Națională a Surzilor din România colaborează îndeaproape pentru a disemina eficient informațiile electorale către alegătorii cu deficiențe auditive.</w:t>
      </w:r>
    </w:p>
    <w:p w14:paraId="5F989AED" w14:textId="18B846B7" w:rsidR="009D17D4" w:rsidRPr="001073C5" w:rsidRDefault="009D17D4" w:rsidP="0032544E">
      <w:pPr>
        <w:pStyle w:val="NoSpacing"/>
        <w:spacing w:line="360" w:lineRule="auto"/>
        <w:ind w:firstLine="720"/>
        <w:jc w:val="both"/>
        <w:rPr>
          <w:rFonts w:ascii="Times New Roman" w:hAnsi="Times New Roman" w:cs="Times New Roman"/>
          <w:sz w:val="25"/>
          <w:szCs w:val="25"/>
        </w:rPr>
      </w:pPr>
      <w:r w:rsidRPr="001073C5">
        <w:rPr>
          <w:rFonts w:ascii="Times New Roman" w:hAnsi="Times New Roman" w:cs="Times New Roman"/>
          <w:sz w:val="25"/>
          <w:szCs w:val="25"/>
        </w:rPr>
        <w:t xml:space="preserve">AEP </w:t>
      </w:r>
      <w:r w:rsidR="001556EA">
        <w:rPr>
          <w:rFonts w:ascii="Times New Roman" w:hAnsi="Times New Roman" w:cs="Times New Roman"/>
          <w:sz w:val="25"/>
          <w:szCs w:val="25"/>
        </w:rPr>
        <w:t xml:space="preserve">a adoptat </w:t>
      </w:r>
      <w:r w:rsidRPr="001073C5">
        <w:rPr>
          <w:rFonts w:ascii="Times New Roman" w:hAnsi="Times New Roman" w:cs="Times New Roman"/>
          <w:sz w:val="25"/>
          <w:szCs w:val="25"/>
        </w:rPr>
        <w:t xml:space="preserve">Planul de acțiune 2022 privind drepturile </w:t>
      </w:r>
      <w:r w:rsidR="000D71E4">
        <w:rPr>
          <w:rFonts w:ascii="Times New Roman" w:hAnsi="Times New Roman" w:cs="Times New Roman"/>
          <w:sz w:val="25"/>
          <w:szCs w:val="25"/>
        </w:rPr>
        <w:t xml:space="preserve">electorale ale </w:t>
      </w:r>
      <w:r w:rsidRPr="001073C5">
        <w:rPr>
          <w:rFonts w:ascii="Times New Roman" w:hAnsi="Times New Roman" w:cs="Times New Roman"/>
          <w:sz w:val="25"/>
          <w:szCs w:val="25"/>
        </w:rPr>
        <w:t>persoanelor cu dizabilități</w:t>
      </w:r>
      <w:r w:rsidR="001556EA">
        <w:rPr>
          <w:rFonts w:ascii="Times New Roman" w:hAnsi="Times New Roman" w:cs="Times New Roman"/>
          <w:sz w:val="25"/>
          <w:szCs w:val="25"/>
        </w:rPr>
        <w:t xml:space="preserve">, </w:t>
      </w:r>
      <w:r w:rsidRPr="001073C5">
        <w:rPr>
          <w:rFonts w:ascii="Times New Roman" w:hAnsi="Times New Roman" w:cs="Times New Roman"/>
          <w:sz w:val="25"/>
          <w:szCs w:val="25"/>
        </w:rPr>
        <w:t xml:space="preserve">Planul de acțiune al AEP pentru implementarea Strategiei naționale privind drepturile persoanelor cu dizabilități "O </w:t>
      </w:r>
      <w:proofErr w:type="spellStart"/>
      <w:r w:rsidRPr="001073C5">
        <w:rPr>
          <w:rFonts w:ascii="Times New Roman" w:hAnsi="Times New Roman" w:cs="Times New Roman"/>
          <w:sz w:val="25"/>
          <w:szCs w:val="25"/>
        </w:rPr>
        <w:t>Românie</w:t>
      </w:r>
      <w:proofErr w:type="spellEnd"/>
      <w:r w:rsidRPr="001073C5">
        <w:rPr>
          <w:rFonts w:ascii="Times New Roman" w:hAnsi="Times New Roman" w:cs="Times New Roman"/>
          <w:sz w:val="25"/>
          <w:szCs w:val="25"/>
        </w:rPr>
        <w:t xml:space="preserve"> dreaptă" 2022-2027</w:t>
      </w:r>
      <w:r w:rsidR="0032544E" w:rsidRPr="001073C5">
        <w:rPr>
          <w:rFonts w:ascii="Times New Roman" w:hAnsi="Times New Roman" w:cs="Times New Roman"/>
          <w:sz w:val="25"/>
          <w:szCs w:val="25"/>
        </w:rPr>
        <w:t>.</w:t>
      </w:r>
      <w:r w:rsidR="000D71E4">
        <w:rPr>
          <w:rFonts w:ascii="Times New Roman" w:hAnsi="Times New Roman" w:cs="Times New Roman"/>
          <w:sz w:val="25"/>
          <w:szCs w:val="25"/>
        </w:rPr>
        <w:t xml:space="preserve"> </w:t>
      </w:r>
      <w:r w:rsidR="001556EA">
        <w:rPr>
          <w:rFonts w:ascii="Times New Roman" w:hAnsi="Times New Roman" w:cs="Times New Roman"/>
          <w:sz w:val="25"/>
          <w:szCs w:val="25"/>
        </w:rPr>
        <w:t>Aces</w:t>
      </w:r>
      <w:r w:rsidR="000D71E4">
        <w:rPr>
          <w:rFonts w:ascii="Times New Roman" w:hAnsi="Times New Roman" w:cs="Times New Roman"/>
          <w:sz w:val="25"/>
          <w:szCs w:val="25"/>
        </w:rPr>
        <w:t xml:space="preserve">t plan </w:t>
      </w:r>
      <w:r w:rsidR="001556EA">
        <w:rPr>
          <w:rFonts w:ascii="Times New Roman" w:hAnsi="Times New Roman" w:cs="Times New Roman"/>
          <w:sz w:val="25"/>
          <w:szCs w:val="25"/>
        </w:rPr>
        <w:t xml:space="preserve"> are mai multe componente.</w:t>
      </w:r>
    </w:p>
    <w:p w14:paraId="3A8226C9" w14:textId="442D5FF4" w:rsidR="009D17D4" w:rsidRPr="00C66664" w:rsidRDefault="009D17D4" w:rsidP="00C66664">
      <w:pPr>
        <w:pStyle w:val="NoSpacing"/>
        <w:spacing w:line="360" w:lineRule="auto"/>
        <w:ind w:firstLine="720"/>
        <w:jc w:val="both"/>
        <w:rPr>
          <w:sz w:val="25"/>
          <w:szCs w:val="25"/>
        </w:rPr>
      </w:pPr>
      <w:r w:rsidRPr="009D17D4">
        <w:rPr>
          <w:rFonts w:ascii="Times New Roman" w:hAnsi="Times New Roman" w:cs="Times New Roman"/>
          <w:sz w:val="25"/>
          <w:szCs w:val="25"/>
        </w:rPr>
        <w:t>L</w:t>
      </w:r>
      <w:r w:rsidR="0080101C" w:rsidRPr="001073C5">
        <w:rPr>
          <w:rFonts w:ascii="Times New Roman" w:hAnsi="Times New Roman" w:cs="Times New Roman"/>
          <w:sz w:val="25"/>
          <w:szCs w:val="25"/>
        </w:rPr>
        <w:t>egislație</w:t>
      </w:r>
      <w:r w:rsidRPr="009D17D4">
        <w:rPr>
          <w:rFonts w:ascii="Times New Roman" w:hAnsi="Times New Roman" w:cs="Times New Roman"/>
          <w:sz w:val="25"/>
          <w:szCs w:val="25"/>
        </w:rPr>
        <w:t xml:space="preserve">: </w:t>
      </w:r>
      <w:r w:rsidR="0080101C" w:rsidRPr="001073C5">
        <w:rPr>
          <w:rFonts w:ascii="Times New Roman" w:hAnsi="Times New Roman" w:cs="Times New Roman"/>
          <w:sz w:val="25"/>
          <w:szCs w:val="25"/>
        </w:rPr>
        <w:t xml:space="preserve">Susținerea </w:t>
      </w:r>
      <w:r w:rsidR="0080101C" w:rsidRPr="001073C5">
        <w:rPr>
          <w:rFonts w:ascii="Times New Roman" w:hAnsi="Times New Roman" w:cs="Times New Roman"/>
          <w:color w:val="444444"/>
          <w:sz w:val="25"/>
          <w:szCs w:val="25"/>
          <w:shd w:val="clear" w:color="auto" w:fill="FFFFFF"/>
        </w:rPr>
        <w:t>Autorit</w:t>
      </w:r>
      <w:r w:rsidR="000D71E4">
        <w:rPr>
          <w:rFonts w:ascii="Times New Roman" w:hAnsi="Times New Roman" w:cs="Times New Roman"/>
          <w:color w:val="444444"/>
          <w:sz w:val="25"/>
          <w:szCs w:val="25"/>
          <w:shd w:val="clear" w:color="auto" w:fill="FFFFFF"/>
        </w:rPr>
        <w:t>ății</w:t>
      </w:r>
      <w:r w:rsidR="0080101C" w:rsidRPr="001073C5">
        <w:rPr>
          <w:rFonts w:ascii="Times New Roman" w:hAnsi="Times New Roman" w:cs="Times New Roman"/>
          <w:color w:val="444444"/>
          <w:sz w:val="25"/>
          <w:szCs w:val="25"/>
          <w:shd w:val="clear" w:color="auto" w:fill="FFFFFF"/>
        </w:rPr>
        <w:t xml:space="preserve"> Național</w:t>
      </w:r>
      <w:r w:rsidR="000D71E4">
        <w:rPr>
          <w:rFonts w:ascii="Times New Roman" w:hAnsi="Times New Roman" w:cs="Times New Roman"/>
          <w:color w:val="444444"/>
          <w:sz w:val="25"/>
          <w:szCs w:val="25"/>
          <w:shd w:val="clear" w:color="auto" w:fill="FFFFFF"/>
        </w:rPr>
        <w:t>e</w:t>
      </w:r>
      <w:r w:rsidR="0080101C" w:rsidRPr="001073C5">
        <w:rPr>
          <w:rFonts w:ascii="Times New Roman" w:hAnsi="Times New Roman" w:cs="Times New Roman"/>
          <w:color w:val="444444"/>
          <w:sz w:val="25"/>
          <w:szCs w:val="25"/>
          <w:shd w:val="clear" w:color="auto" w:fill="FFFFFF"/>
        </w:rPr>
        <w:t xml:space="preserve"> pentru </w:t>
      </w:r>
      <w:r w:rsidR="00D06A45">
        <w:rPr>
          <w:rFonts w:ascii="Times New Roman" w:hAnsi="Times New Roman" w:cs="Times New Roman"/>
          <w:color w:val="444444"/>
          <w:sz w:val="25"/>
          <w:szCs w:val="25"/>
          <w:shd w:val="clear" w:color="auto" w:fill="FFFFFF"/>
        </w:rPr>
        <w:t xml:space="preserve">Protecția </w:t>
      </w:r>
      <w:r w:rsidR="0080101C" w:rsidRPr="001073C5">
        <w:rPr>
          <w:rFonts w:ascii="Times New Roman" w:hAnsi="Times New Roman" w:cs="Times New Roman"/>
          <w:color w:val="444444"/>
          <w:sz w:val="25"/>
          <w:szCs w:val="25"/>
          <w:shd w:val="clear" w:color="auto" w:fill="FFFFFF"/>
        </w:rPr>
        <w:t>Drepturil</w:t>
      </w:r>
      <w:r w:rsidR="00D06A45">
        <w:rPr>
          <w:rFonts w:ascii="Times New Roman" w:hAnsi="Times New Roman" w:cs="Times New Roman"/>
          <w:color w:val="444444"/>
          <w:sz w:val="25"/>
          <w:szCs w:val="25"/>
          <w:shd w:val="clear" w:color="auto" w:fill="FFFFFF"/>
        </w:rPr>
        <w:t>or</w:t>
      </w:r>
      <w:r w:rsidR="0080101C" w:rsidRPr="001073C5">
        <w:rPr>
          <w:rFonts w:ascii="Times New Roman" w:hAnsi="Times New Roman" w:cs="Times New Roman"/>
          <w:color w:val="444444"/>
          <w:sz w:val="25"/>
          <w:szCs w:val="25"/>
          <w:shd w:val="clear" w:color="auto" w:fill="FFFFFF"/>
        </w:rPr>
        <w:t xml:space="preserve"> Persoanelor cu Dizabilități (ANPD</w:t>
      </w:r>
      <w:r w:rsidR="00D06A45">
        <w:rPr>
          <w:rFonts w:ascii="Times New Roman" w:hAnsi="Times New Roman" w:cs="Times New Roman"/>
          <w:color w:val="444444"/>
          <w:sz w:val="25"/>
          <w:szCs w:val="25"/>
          <w:shd w:val="clear" w:color="auto" w:fill="FFFFFF"/>
        </w:rPr>
        <w:t>PD</w:t>
      </w:r>
      <w:r w:rsidR="0080101C" w:rsidRPr="001073C5">
        <w:rPr>
          <w:rFonts w:ascii="Times New Roman" w:hAnsi="Times New Roman" w:cs="Times New Roman"/>
          <w:color w:val="444444"/>
          <w:sz w:val="25"/>
          <w:szCs w:val="25"/>
          <w:shd w:val="clear" w:color="auto" w:fill="FFFFFF"/>
        </w:rPr>
        <w:t>)</w:t>
      </w:r>
      <w:r w:rsidR="0080101C" w:rsidRPr="001073C5">
        <w:rPr>
          <w:rFonts w:ascii="Roboto" w:hAnsi="Roboto"/>
          <w:color w:val="444444"/>
          <w:sz w:val="25"/>
          <w:szCs w:val="25"/>
          <w:shd w:val="clear" w:color="auto" w:fill="FFFFFF"/>
        </w:rPr>
        <w:t xml:space="preserve"> </w:t>
      </w:r>
      <w:r w:rsidRPr="009D17D4">
        <w:rPr>
          <w:rFonts w:ascii="Times New Roman" w:hAnsi="Times New Roman" w:cs="Times New Roman"/>
          <w:sz w:val="25"/>
          <w:szCs w:val="25"/>
        </w:rPr>
        <w:t xml:space="preserve">în vederea modificării sau abrogării legislației în domeniul participării publice care restricționează capacitatea juridică pe baza dizabilității; </w:t>
      </w:r>
      <w:r w:rsidR="00D06A45">
        <w:rPr>
          <w:rFonts w:ascii="Times New Roman" w:hAnsi="Times New Roman" w:cs="Times New Roman"/>
          <w:sz w:val="25"/>
          <w:szCs w:val="25"/>
        </w:rPr>
        <w:t>Îmbunătățirea</w:t>
      </w:r>
      <w:r w:rsidRPr="009D17D4">
        <w:rPr>
          <w:rFonts w:ascii="Times New Roman" w:hAnsi="Times New Roman" w:cs="Times New Roman"/>
          <w:sz w:val="25"/>
          <w:szCs w:val="25"/>
        </w:rPr>
        <w:t xml:space="preserve"> legislați</w:t>
      </w:r>
      <w:r w:rsidR="00D06A45">
        <w:rPr>
          <w:rFonts w:ascii="Times New Roman" w:hAnsi="Times New Roman" w:cs="Times New Roman"/>
          <w:sz w:val="25"/>
          <w:szCs w:val="25"/>
        </w:rPr>
        <w:t xml:space="preserve">ei </w:t>
      </w:r>
      <w:r w:rsidRPr="009D17D4">
        <w:rPr>
          <w:rFonts w:ascii="Times New Roman" w:hAnsi="Times New Roman" w:cs="Times New Roman"/>
          <w:sz w:val="25"/>
          <w:szCs w:val="25"/>
        </w:rPr>
        <w:t>privind accesibilitatea buletinelor de vot și/sau a procedurilor electorale; Modificarea legislației privind finanțarea campaniilor electorale pentru</w:t>
      </w:r>
      <w:r w:rsidR="00C66664">
        <w:rPr>
          <w:rFonts w:ascii="Times New Roman" w:hAnsi="Times New Roman" w:cs="Times New Roman"/>
          <w:sz w:val="25"/>
          <w:szCs w:val="25"/>
        </w:rPr>
        <w:t xml:space="preserve"> ca </w:t>
      </w:r>
      <w:r w:rsidRPr="009D17D4">
        <w:rPr>
          <w:rFonts w:ascii="Times New Roman" w:hAnsi="Times New Roman" w:cs="Times New Roman"/>
          <w:sz w:val="25"/>
          <w:szCs w:val="25"/>
        </w:rPr>
        <w:t xml:space="preserve">lista cheltuielilor electorale admisibile </w:t>
      </w:r>
      <w:r w:rsidR="00C66664">
        <w:rPr>
          <w:rFonts w:ascii="Times New Roman" w:hAnsi="Times New Roman" w:cs="Times New Roman"/>
          <w:sz w:val="25"/>
          <w:szCs w:val="25"/>
        </w:rPr>
        <w:t xml:space="preserve">să </w:t>
      </w:r>
      <w:r w:rsidRPr="009D17D4">
        <w:rPr>
          <w:rFonts w:ascii="Times New Roman" w:hAnsi="Times New Roman" w:cs="Times New Roman"/>
          <w:sz w:val="25"/>
          <w:szCs w:val="25"/>
        </w:rPr>
        <w:t>includ</w:t>
      </w:r>
      <w:r w:rsidR="00C66664">
        <w:rPr>
          <w:rFonts w:ascii="Times New Roman" w:hAnsi="Times New Roman" w:cs="Times New Roman"/>
          <w:sz w:val="25"/>
          <w:szCs w:val="25"/>
        </w:rPr>
        <w:t>ă</w:t>
      </w:r>
      <w:r w:rsidRPr="009D17D4">
        <w:rPr>
          <w:rFonts w:ascii="Times New Roman" w:hAnsi="Times New Roman" w:cs="Times New Roman"/>
          <w:sz w:val="25"/>
          <w:szCs w:val="25"/>
        </w:rPr>
        <w:t>:  cheltuieli legate de nevoile specifice care decurg din dizabilități, cum ar fi un interpret în limbajul semnelor, un asistent personal și/sau anumite tehnologii de acces și dispozitive de asistență; cheltuieli legate de producerea și distribuirea de materiale de campanie electorală în formate accesibile persoanelor cu dizabilități;</w:t>
      </w:r>
      <w:r w:rsidR="0080101C" w:rsidRPr="001073C5">
        <w:rPr>
          <w:rFonts w:ascii="Times New Roman" w:hAnsi="Times New Roman" w:cs="Times New Roman"/>
          <w:sz w:val="25"/>
          <w:szCs w:val="25"/>
        </w:rPr>
        <w:t xml:space="preserve"> </w:t>
      </w:r>
      <w:r w:rsidR="00C66664">
        <w:rPr>
          <w:rFonts w:ascii="Times New Roman" w:hAnsi="Times New Roman" w:cs="Times New Roman"/>
          <w:sz w:val="25"/>
          <w:szCs w:val="25"/>
        </w:rPr>
        <w:t xml:space="preserve">Modificarea </w:t>
      </w:r>
      <w:r w:rsidRPr="009D17D4">
        <w:rPr>
          <w:rFonts w:ascii="Times New Roman" w:hAnsi="Times New Roman" w:cs="Times New Roman"/>
          <w:sz w:val="25"/>
          <w:szCs w:val="25"/>
        </w:rPr>
        <w:t>procentul</w:t>
      </w:r>
      <w:r w:rsidR="00C66664">
        <w:rPr>
          <w:rFonts w:ascii="Times New Roman" w:hAnsi="Times New Roman" w:cs="Times New Roman"/>
          <w:sz w:val="25"/>
          <w:szCs w:val="25"/>
        </w:rPr>
        <w:t>ui</w:t>
      </w:r>
      <w:r w:rsidRPr="009D17D4">
        <w:rPr>
          <w:rFonts w:ascii="Times New Roman" w:hAnsi="Times New Roman" w:cs="Times New Roman"/>
          <w:sz w:val="25"/>
          <w:szCs w:val="25"/>
        </w:rPr>
        <w:t xml:space="preserve"> </w:t>
      </w:r>
      <w:r w:rsidRPr="009D17D4">
        <w:rPr>
          <w:rFonts w:ascii="Times New Roman" w:hAnsi="Times New Roman" w:cs="Times New Roman"/>
          <w:sz w:val="25"/>
          <w:szCs w:val="25"/>
        </w:rPr>
        <w:lastRenderedPageBreak/>
        <w:t>de voturi valabil exprimate necesar pentru rambursarea cheltuielilor electorale să fie redus de la 3% la 1% pentru cheltuieli</w:t>
      </w:r>
      <w:r w:rsidR="0032544E" w:rsidRPr="001073C5">
        <w:rPr>
          <w:rFonts w:ascii="Times New Roman" w:hAnsi="Times New Roman" w:cs="Times New Roman"/>
          <w:sz w:val="25"/>
          <w:szCs w:val="25"/>
        </w:rPr>
        <w:t xml:space="preserve"> expres prevăzute</w:t>
      </w:r>
      <w:r w:rsidR="00BC445A">
        <w:rPr>
          <w:rFonts w:ascii="Times New Roman" w:hAnsi="Times New Roman" w:cs="Times New Roman"/>
          <w:sz w:val="25"/>
          <w:szCs w:val="25"/>
        </w:rPr>
        <w:t xml:space="preserve"> </w:t>
      </w:r>
      <w:r w:rsidR="007628EF" w:rsidRPr="007628EF">
        <w:rPr>
          <w:rFonts w:ascii="Times New Roman" w:hAnsi="Times New Roman" w:cs="Times New Roman"/>
          <w:sz w:val="25"/>
          <w:szCs w:val="25"/>
        </w:rPr>
        <w:t>(</w:t>
      </w:r>
      <w:r w:rsidR="007628EF" w:rsidRPr="00AD12BC">
        <w:rPr>
          <w:rFonts w:ascii="Times New Roman" w:hAnsi="Times New Roman" w:cs="Times New Roman"/>
          <w:color w:val="111111"/>
          <w:sz w:val="25"/>
          <w:szCs w:val="25"/>
          <w:shd w:val="clear" w:color="auto" w:fill="FFFFFF"/>
        </w:rPr>
        <w:t>Legea nr. 334/2006 privind</w:t>
      </w:r>
      <w:r w:rsidR="007628EF" w:rsidRPr="00AD12BC">
        <w:rPr>
          <w:rStyle w:val="Strong"/>
          <w:rFonts w:ascii="Times New Roman" w:hAnsi="Times New Roman" w:cs="Times New Roman"/>
          <w:color w:val="111111"/>
          <w:sz w:val="25"/>
          <w:szCs w:val="25"/>
          <w:shd w:val="clear" w:color="auto" w:fill="FFFFFF"/>
        </w:rPr>
        <w:t> </w:t>
      </w:r>
      <w:proofErr w:type="spellStart"/>
      <w:r w:rsidR="007628EF" w:rsidRPr="00AD12BC">
        <w:rPr>
          <w:rStyle w:val="Strong"/>
          <w:rFonts w:ascii="Times New Roman" w:hAnsi="Times New Roman" w:cs="Times New Roman"/>
          <w:b w:val="0"/>
          <w:bCs w:val="0"/>
          <w:color w:val="111111"/>
          <w:sz w:val="25"/>
          <w:szCs w:val="25"/>
          <w:shd w:val="clear" w:color="auto" w:fill="FFFFFF"/>
        </w:rPr>
        <w:t>finanţarea</w:t>
      </w:r>
      <w:proofErr w:type="spellEnd"/>
      <w:r w:rsidR="007628EF" w:rsidRPr="00AD12BC">
        <w:rPr>
          <w:rStyle w:val="Strong"/>
          <w:rFonts w:ascii="Times New Roman" w:hAnsi="Times New Roman" w:cs="Times New Roman"/>
          <w:b w:val="0"/>
          <w:bCs w:val="0"/>
          <w:color w:val="111111"/>
          <w:sz w:val="25"/>
          <w:szCs w:val="25"/>
          <w:shd w:val="clear" w:color="auto" w:fill="FFFFFF"/>
        </w:rPr>
        <w:t xml:space="preserve"> </w:t>
      </w:r>
      <w:proofErr w:type="spellStart"/>
      <w:r w:rsidR="007628EF" w:rsidRPr="00AD12BC">
        <w:rPr>
          <w:rStyle w:val="Strong"/>
          <w:rFonts w:ascii="Times New Roman" w:hAnsi="Times New Roman" w:cs="Times New Roman"/>
          <w:b w:val="0"/>
          <w:bCs w:val="0"/>
          <w:color w:val="111111"/>
          <w:sz w:val="25"/>
          <w:szCs w:val="25"/>
          <w:shd w:val="clear" w:color="auto" w:fill="FFFFFF"/>
        </w:rPr>
        <w:t>activităţii</w:t>
      </w:r>
      <w:proofErr w:type="spellEnd"/>
      <w:r w:rsidR="007628EF" w:rsidRPr="00AD12BC">
        <w:rPr>
          <w:rStyle w:val="Strong"/>
          <w:rFonts w:ascii="Times New Roman" w:hAnsi="Times New Roman" w:cs="Times New Roman"/>
          <w:b w:val="0"/>
          <w:bCs w:val="0"/>
          <w:color w:val="111111"/>
          <w:sz w:val="25"/>
          <w:szCs w:val="25"/>
          <w:shd w:val="clear" w:color="auto" w:fill="FFFFFF"/>
        </w:rPr>
        <w:t xml:space="preserve"> partidelor politice </w:t>
      </w:r>
      <w:proofErr w:type="spellStart"/>
      <w:r w:rsidR="007628EF" w:rsidRPr="00AD12BC">
        <w:rPr>
          <w:rStyle w:val="Strong"/>
          <w:rFonts w:ascii="Times New Roman" w:hAnsi="Times New Roman" w:cs="Times New Roman"/>
          <w:b w:val="0"/>
          <w:bCs w:val="0"/>
          <w:color w:val="111111"/>
          <w:sz w:val="25"/>
          <w:szCs w:val="25"/>
          <w:shd w:val="clear" w:color="auto" w:fill="FFFFFF"/>
        </w:rPr>
        <w:t>şi</w:t>
      </w:r>
      <w:proofErr w:type="spellEnd"/>
      <w:r w:rsidR="007628EF" w:rsidRPr="00AD12BC">
        <w:rPr>
          <w:rStyle w:val="Strong"/>
          <w:rFonts w:ascii="Times New Roman" w:hAnsi="Times New Roman" w:cs="Times New Roman"/>
          <w:b w:val="0"/>
          <w:bCs w:val="0"/>
          <w:color w:val="111111"/>
          <w:sz w:val="25"/>
          <w:szCs w:val="25"/>
          <w:shd w:val="clear" w:color="auto" w:fill="FFFFFF"/>
        </w:rPr>
        <w:t xml:space="preserve"> a campaniilor electorale</w:t>
      </w:r>
      <w:r w:rsidR="007628EF" w:rsidRPr="007628EF">
        <w:rPr>
          <w:rFonts w:ascii="Times New Roman" w:hAnsi="Times New Roman" w:cs="Times New Roman"/>
          <w:sz w:val="25"/>
          <w:szCs w:val="25"/>
        </w:rPr>
        <w:t>)</w:t>
      </w:r>
      <w:r w:rsidR="007628EF" w:rsidRPr="00AD12BC">
        <w:rPr>
          <w:rFonts w:ascii="Times New Roman" w:hAnsi="Times New Roman" w:cs="Times New Roman"/>
          <w:sz w:val="25"/>
          <w:szCs w:val="25"/>
        </w:rPr>
        <w:t>.</w:t>
      </w:r>
      <w:r w:rsidR="007628EF" w:rsidRPr="00AD12BC">
        <w:rPr>
          <w:b/>
          <w:bCs/>
          <w:sz w:val="25"/>
          <w:szCs w:val="25"/>
        </w:rPr>
        <w:t xml:space="preserve">  </w:t>
      </w:r>
    </w:p>
    <w:p w14:paraId="2E16CEE1" w14:textId="6D28F339" w:rsidR="009D17D4" w:rsidRPr="009D17D4" w:rsidRDefault="009D17D4" w:rsidP="0080101C">
      <w:pPr>
        <w:pStyle w:val="NoSpacing"/>
        <w:spacing w:line="360" w:lineRule="auto"/>
        <w:ind w:firstLine="720"/>
        <w:jc w:val="both"/>
        <w:rPr>
          <w:rFonts w:ascii="Times New Roman" w:hAnsi="Times New Roman" w:cs="Times New Roman"/>
          <w:sz w:val="25"/>
          <w:szCs w:val="25"/>
        </w:rPr>
      </w:pPr>
      <w:r w:rsidRPr="009D17D4">
        <w:rPr>
          <w:rFonts w:ascii="Times New Roman" w:hAnsi="Times New Roman" w:cs="Times New Roman"/>
          <w:sz w:val="25"/>
          <w:szCs w:val="25"/>
        </w:rPr>
        <w:t>P</w:t>
      </w:r>
      <w:r w:rsidR="0032544E" w:rsidRPr="001073C5">
        <w:rPr>
          <w:rFonts w:ascii="Times New Roman" w:hAnsi="Times New Roman" w:cs="Times New Roman"/>
          <w:sz w:val="25"/>
          <w:szCs w:val="25"/>
        </w:rPr>
        <w:t>articipare</w:t>
      </w:r>
      <w:r w:rsidRPr="009D17D4">
        <w:rPr>
          <w:rFonts w:ascii="Times New Roman" w:hAnsi="Times New Roman" w:cs="Times New Roman"/>
          <w:sz w:val="25"/>
          <w:szCs w:val="25"/>
        </w:rPr>
        <w:t>: Cuantificarea procentului persoane</w:t>
      </w:r>
      <w:r w:rsidR="00C66664">
        <w:rPr>
          <w:rFonts w:ascii="Times New Roman" w:hAnsi="Times New Roman" w:cs="Times New Roman"/>
          <w:sz w:val="25"/>
          <w:szCs w:val="25"/>
        </w:rPr>
        <w:t>lor</w:t>
      </w:r>
      <w:r w:rsidRPr="009D17D4">
        <w:rPr>
          <w:rFonts w:ascii="Times New Roman" w:hAnsi="Times New Roman" w:cs="Times New Roman"/>
          <w:sz w:val="25"/>
          <w:szCs w:val="25"/>
        </w:rPr>
        <w:t xml:space="preserve"> cu dizabilități care își exercită dreptul de vot</w:t>
      </w:r>
      <w:r w:rsidR="00C66664">
        <w:rPr>
          <w:rFonts w:ascii="Times New Roman" w:hAnsi="Times New Roman" w:cs="Times New Roman"/>
          <w:sz w:val="25"/>
          <w:szCs w:val="25"/>
        </w:rPr>
        <w:t xml:space="preserve"> pentru îmbunătățirea proceselor și creșterea participării la vot</w:t>
      </w:r>
      <w:r w:rsidRPr="009D17D4">
        <w:rPr>
          <w:rFonts w:ascii="Times New Roman" w:hAnsi="Times New Roman" w:cs="Times New Roman"/>
          <w:sz w:val="25"/>
          <w:szCs w:val="25"/>
        </w:rPr>
        <w:t>.</w:t>
      </w:r>
    </w:p>
    <w:p w14:paraId="7DB020F7" w14:textId="4769DDE3" w:rsidR="009D17D4" w:rsidRPr="001073C5" w:rsidRDefault="009D17D4" w:rsidP="0080101C">
      <w:pPr>
        <w:pStyle w:val="NoSpacing"/>
        <w:spacing w:line="360" w:lineRule="auto"/>
        <w:ind w:firstLine="720"/>
        <w:jc w:val="both"/>
        <w:rPr>
          <w:rFonts w:ascii="Times New Roman" w:hAnsi="Times New Roman" w:cs="Times New Roman"/>
          <w:sz w:val="25"/>
          <w:szCs w:val="25"/>
        </w:rPr>
      </w:pPr>
      <w:r w:rsidRPr="001073C5">
        <w:rPr>
          <w:rFonts w:ascii="Times New Roman" w:hAnsi="Times New Roman" w:cs="Times New Roman"/>
          <w:sz w:val="25"/>
          <w:szCs w:val="25"/>
        </w:rPr>
        <w:t>I</w:t>
      </w:r>
      <w:r w:rsidR="0032544E" w:rsidRPr="001073C5">
        <w:rPr>
          <w:rFonts w:ascii="Times New Roman" w:hAnsi="Times New Roman" w:cs="Times New Roman"/>
          <w:sz w:val="25"/>
          <w:szCs w:val="25"/>
        </w:rPr>
        <w:t>nformare</w:t>
      </w:r>
      <w:r w:rsidRPr="001073C5">
        <w:rPr>
          <w:rFonts w:ascii="Times New Roman" w:hAnsi="Times New Roman" w:cs="Times New Roman"/>
          <w:sz w:val="25"/>
          <w:szCs w:val="25"/>
        </w:rPr>
        <w:t xml:space="preserve">: </w:t>
      </w:r>
      <w:r w:rsidR="0032544E" w:rsidRPr="001073C5">
        <w:rPr>
          <w:rFonts w:ascii="Times New Roman" w:hAnsi="Times New Roman" w:cs="Times New Roman"/>
          <w:sz w:val="25"/>
          <w:szCs w:val="25"/>
        </w:rPr>
        <w:t>D</w:t>
      </w:r>
      <w:r w:rsidRPr="001073C5">
        <w:rPr>
          <w:rFonts w:ascii="Times New Roman" w:hAnsi="Times New Roman" w:cs="Times New Roman"/>
          <w:sz w:val="25"/>
          <w:szCs w:val="25"/>
        </w:rPr>
        <w:t xml:space="preserve">esfășurarea </w:t>
      </w:r>
      <w:r w:rsidR="00C66664">
        <w:rPr>
          <w:rFonts w:ascii="Times New Roman" w:hAnsi="Times New Roman" w:cs="Times New Roman"/>
          <w:sz w:val="25"/>
          <w:szCs w:val="25"/>
        </w:rPr>
        <w:t xml:space="preserve">de </w:t>
      </w:r>
      <w:r w:rsidRPr="001073C5">
        <w:rPr>
          <w:rFonts w:ascii="Times New Roman" w:hAnsi="Times New Roman" w:cs="Times New Roman"/>
          <w:sz w:val="25"/>
          <w:szCs w:val="25"/>
        </w:rPr>
        <w:t>campan</w:t>
      </w:r>
      <w:r w:rsidR="0032544E" w:rsidRPr="001073C5">
        <w:rPr>
          <w:rFonts w:ascii="Times New Roman" w:hAnsi="Times New Roman" w:cs="Times New Roman"/>
          <w:sz w:val="25"/>
          <w:szCs w:val="25"/>
        </w:rPr>
        <w:t>ii</w:t>
      </w:r>
      <w:r w:rsidRPr="001073C5">
        <w:rPr>
          <w:rFonts w:ascii="Times New Roman" w:hAnsi="Times New Roman" w:cs="Times New Roman"/>
          <w:sz w:val="25"/>
          <w:szCs w:val="25"/>
        </w:rPr>
        <w:t xml:space="preserve"> de informare a persoanelor cu </w:t>
      </w:r>
      <w:r w:rsidR="00C66664">
        <w:rPr>
          <w:rFonts w:ascii="Times New Roman" w:hAnsi="Times New Roman" w:cs="Times New Roman"/>
          <w:sz w:val="25"/>
          <w:szCs w:val="25"/>
        </w:rPr>
        <w:t>dizabilități</w:t>
      </w:r>
      <w:r w:rsidRPr="001073C5">
        <w:rPr>
          <w:rFonts w:ascii="Times New Roman" w:hAnsi="Times New Roman" w:cs="Times New Roman"/>
          <w:sz w:val="25"/>
          <w:szCs w:val="25"/>
        </w:rPr>
        <w:t xml:space="preserve"> cu privire la participarea la alegeri și referendumuri, în cooperare cu organizațiile reprezentative ale persoanelor cu </w:t>
      </w:r>
      <w:r w:rsidR="00C66664">
        <w:rPr>
          <w:rFonts w:ascii="Times New Roman" w:hAnsi="Times New Roman" w:cs="Times New Roman"/>
          <w:sz w:val="25"/>
          <w:szCs w:val="25"/>
        </w:rPr>
        <w:t>dizabilități</w:t>
      </w:r>
      <w:r w:rsidRPr="001073C5">
        <w:rPr>
          <w:rFonts w:ascii="Times New Roman" w:hAnsi="Times New Roman" w:cs="Times New Roman"/>
          <w:sz w:val="25"/>
          <w:szCs w:val="25"/>
        </w:rPr>
        <w:t>.</w:t>
      </w:r>
    </w:p>
    <w:p w14:paraId="040AEEA3" w14:textId="5AC22CA1" w:rsidR="009D17D4" w:rsidRPr="009D17D4" w:rsidRDefault="009D17D4" w:rsidP="0080101C">
      <w:pPr>
        <w:pStyle w:val="NoSpacing"/>
        <w:spacing w:line="360" w:lineRule="auto"/>
        <w:ind w:firstLine="720"/>
        <w:jc w:val="both"/>
        <w:rPr>
          <w:rFonts w:ascii="Times New Roman" w:hAnsi="Times New Roman" w:cs="Times New Roman"/>
          <w:sz w:val="25"/>
          <w:szCs w:val="25"/>
        </w:rPr>
      </w:pPr>
      <w:r w:rsidRPr="009D17D4">
        <w:rPr>
          <w:rFonts w:ascii="Times New Roman" w:hAnsi="Times New Roman" w:cs="Times New Roman"/>
          <w:sz w:val="25"/>
          <w:szCs w:val="25"/>
        </w:rPr>
        <w:t>A</w:t>
      </w:r>
      <w:r w:rsidR="0032544E" w:rsidRPr="001073C5">
        <w:rPr>
          <w:rFonts w:ascii="Times New Roman" w:hAnsi="Times New Roman" w:cs="Times New Roman"/>
          <w:sz w:val="25"/>
          <w:szCs w:val="25"/>
        </w:rPr>
        <w:t>cces fizic/logistică</w:t>
      </w:r>
      <w:r w:rsidRPr="009D17D4">
        <w:rPr>
          <w:rFonts w:ascii="Times New Roman" w:hAnsi="Times New Roman" w:cs="Times New Roman"/>
          <w:sz w:val="25"/>
          <w:szCs w:val="25"/>
        </w:rPr>
        <w:t xml:space="preserve">: </w:t>
      </w:r>
      <w:r w:rsidR="00C66664">
        <w:rPr>
          <w:rFonts w:ascii="Times New Roman" w:hAnsi="Times New Roman" w:cs="Times New Roman"/>
          <w:sz w:val="25"/>
          <w:szCs w:val="25"/>
        </w:rPr>
        <w:t>Definitivarea hărții</w:t>
      </w:r>
      <w:r w:rsidRPr="009D17D4">
        <w:rPr>
          <w:rFonts w:ascii="Times New Roman" w:hAnsi="Times New Roman" w:cs="Times New Roman"/>
          <w:sz w:val="25"/>
          <w:szCs w:val="25"/>
        </w:rPr>
        <w:t xml:space="preserve"> secțiilor de votare accesibile pentru persoanele cu dizabilități</w:t>
      </w:r>
      <w:r w:rsidR="00C66664">
        <w:rPr>
          <w:rFonts w:ascii="Times New Roman" w:hAnsi="Times New Roman" w:cs="Times New Roman"/>
          <w:sz w:val="25"/>
          <w:szCs w:val="25"/>
        </w:rPr>
        <w:t>;</w:t>
      </w:r>
      <w:r w:rsidR="0032544E" w:rsidRPr="001073C5">
        <w:rPr>
          <w:rFonts w:ascii="Times New Roman" w:hAnsi="Times New Roman" w:cs="Times New Roman"/>
          <w:sz w:val="25"/>
          <w:szCs w:val="25"/>
        </w:rPr>
        <w:t xml:space="preserve"> </w:t>
      </w:r>
      <w:r w:rsidRPr="009D17D4">
        <w:rPr>
          <w:rFonts w:ascii="Times New Roman" w:hAnsi="Times New Roman" w:cs="Times New Roman"/>
          <w:sz w:val="25"/>
          <w:szCs w:val="25"/>
        </w:rPr>
        <w:t>Elaborarea și implementarea unei hărți online a secțiilor de votare accesibile pentru persoanele cu dizabilități</w:t>
      </w:r>
      <w:r w:rsidR="00C66664">
        <w:rPr>
          <w:rFonts w:ascii="Times New Roman" w:hAnsi="Times New Roman" w:cs="Times New Roman"/>
          <w:sz w:val="25"/>
          <w:szCs w:val="25"/>
        </w:rPr>
        <w:t>;</w:t>
      </w:r>
      <w:r w:rsidR="0032544E" w:rsidRPr="001073C5">
        <w:rPr>
          <w:rFonts w:ascii="Times New Roman" w:hAnsi="Times New Roman" w:cs="Times New Roman"/>
          <w:sz w:val="25"/>
          <w:szCs w:val="25"/>
        </w:rPr>
        <w:t xml:space="preserve"> </w:t>
      </w:r>
      <w:r w:rsidRPr="009D17D4">
        <w:rPr>
          <w:rFonts w:ascii="Times New Roman" w:hAnsi="Times New Roman" w:cs="Times New Roman"/>
          <w:sz w:val="25"/>
          <w:szCs w:val="25"/>
        </w:rPr>
        <w:t>Actualizarea periodică a hărții online a secțiilor de votare accesibile pentru persoanele cu dizabilități</w:t>
      </w:r>
      <w:r w:rsidR="00C66664">
        <w:rPr>
          <w:rFonts w:ascii="Times New Roman" w:hAnsi="Times New Roman" w:cs="Times New Roman"/>
          <w:sz w:val="25"/>
          <w:szCs w:val="25"/>
        </w:rPr>
        <w:t>;</w:t>
      </w:r>
      <w:r w:rsidR="0032544E" w:rsidRPr="001073C5">
        <w:rPr>
          <w:rFonts w:ascii="Times New Roman" w:hAnsi="Times New Roman" w:cs="Times New Roman"/>
          <w:sz w:val="25"/>
          <w:szCs w:val="25"/>
        </w:rPr>
        <w:t xml:space="preserve"> </w:t>
      </w:r>
      <w:r w:rsidRPr="009D17D4">
        <w:rPr>
          <w:rFonts w:ascii="Times New Roman" w:hAnsi="Times New Roman" w:cs="Times New Roman"/>
          <w:sz w:val="25"/>
          <w:szCs w:val="25"/>
        </w:rPr>
        <w:t>Îmbunătățirea distribuției secțiilor de votare prin asigurarea accesului la vot pentru persoanele cu dizabilități</w:t>
      </w:r>
      <w:r w:rsidR="00C66664">
        <w:rPr>
          <w:rFonts w:ascii="Times New Roman" w:hAnsi="Times New Roman" w:cs="Times New Roman"/>
          <w:sz w:val="25"/>
          <w:szCs w:val="25"/>
        </w:rPr>
        <w:t>;</w:t>
      </w:r>
      <w:r w:rsidRPr="009D17D4">
        <w:rPr>
          <w:rFonts w:ascii="Times New Roman" w:hAnsi="Times New Roman" w:cs="Times New Roman"/>
          <w:sz w:val="25"/>
          <w:szCs w:val="25"/>
        </w:rPr>
        <w:t xml:space="preserve"> Acordarea de asistență tehnică specializată autorităților administrației publice locale în vederea îmbunătățirii logisticii electorale a secțiilor de votare pentru a facilita accesul la vot al persoanelor cu dizabilități</w:t>
      </w:r>
      <w:r w:rsidR="00C66664">
        <w:rPr>
          <w:rFonts w:ascii="Times New Roman" w:hAnsi="Times New Roman" w:cs="Times New Roman"/>
          <w:sz w:val="25"/>
          <w:szCs w:val="25"/>
        </w:rPr>
        <w:t>;</w:t>
      </w:r>
      <w:r w:rsidR="0032544E" w:rsidRPr="001073C5">
        <w:rPr>
          <w:rFonts w:ascii="Times New Roman" w:hAnsi="Times New Roman" w:cs="Times New Roman"/>
          <w:sz w:val="25"/>
          <w:szCs w:val="25"/>
        </w:rPr>
        <w:t xml:space="preserve"> </w:t>
      </w:r>
      <w:r w:rsidRPr="009D17D4">
        <w:rPr>
          <w:rFonts w:ascii="Times New Roman" w:hAnsi="Times New Roman" w:cs="Times New Roman"/>
          <w:sz w:val="25"/>
          <w:szCs w:val="25"/>
        </w:rPr>
        <w:t>Acces la fonduri externe specifice nerambursabile pentru realizarea unui studiu comparativ privind practicile și instrumentele tehnice utilizate de alte țări pentru votul persoanelor cu dizabilități</w:t>
      </w:r>
      <w:r w:rsidR="00C66664">
        <w:rPr>
          <w:rFonts w:ascii="Times New Roman" w:hAnsi="Times New Roman" w:cs="Times New Roman"/>
          <w:sz w:val="25"/>
          <w:szCs w:val="25"/>
        </w:rPr>
        <w:t>;</w:t>
      </w:r>
      <w:r w:rsidRPr="009D17D4">
        <w:rPr>
          <w:rFonts w:ascii="Times New Roman" w:hAnsi="Times New Roman" w:cs="Times New Roman"/>
          <w:sz w:val="25"/>
          <w:szCs w:val="25"/>
        </w:rPr>
        <w:t xml:space="preserve"> Elaborarea unui studiu comparativ privind practicile și instrumentele tehnice utilizate de alte țări pentru votul persoanelor cu </w:t>
      </w:r>
      <w:r w:rsidR="0032544E" w:rsidRPr="001073C5">
        <w:rPr>
          <w:rFonts w:ascii="Times New Roman" w:hAnsi="Times New Roman" w:cs="Times New Roman"/>
          <w:sz w:val="25"/>
          <w:szCs w:val="25"/>
        </w:rPr>
        <w:t>dizabilități</w:t>
      </w:r>
      <w:r w:rsidRPr="009D17D4">
        <w:rPr>
          <w:rFonts w:ascii="Times New Roman" w:hAnsi="Times New Roman" w:cs="Times New Roman"/>
          <w:sz w:val="25"/>
          <w:szCs w:val="25"/>
        </w:rPr>
        <w:t>.</w:t>
      </w:r>
    </w:p>
    <w:p w14:paraId="47F46C64" w14:textId="6CC47943" w:rsidR="009D17D4" w:rsidRPr="009D17D4" w:rsidRDefault="009D17D4" w:rsidP="0080101C">
      <w:pPr>
        <w:pStyle w:val="NoSpacing"/>
        <w:spacing w:line="360" w:lineRule="auto"/>
        <w:ind w:firstLine="720"/>
        <w:jc w:val="both"/>
        <w:rPr>
          <w:rFonts w:ascii="Times New Roman" w:hAnsi="Times New Roman" w:cs="Times New Roman"/>
          <w:sz w:val="25"/>
          <w:szCs w:val="25"/>
        </w:rPr>
      </w:pPr>
      <w:r w:rsidRPr="009D17D4">
        <w:rPr>
          <w:rFonts w:ascii="Times New Roman" w:hAnsi="Times New Roman" w:cs="Times New Roman"/>
          <w:sz w:val="25"/>
          <w:szCs w:val="25"/>
        </w:rPr>
        <w:t>A</w:t>
      </w:r>
      <w:r w:rsidR="0032544E" w:rsidRPr="001073C5">
        <w:rPr>
          <w:rFonts w:ascii="Times New Roman" w:hAnsi="Times New Roman" w:cs="Times New Roman"/>
          <w:sz w:val="25"/>
          <w:szCs w:val="25"/>
        </w:rPr>
        <w:t>sistență</w:t>
      </w:r>
      <w:r w:rsidRPr="009D17D4">
        <w:rPr>
          <w:rFonts w:ascii="Times New Roman" w:hAnsi="Times New Roman" w:cs="Times New Roman"/>
          <w:sz w:val="25"/>
          <w:szCs w:val="25"/>
        </w:rPr>
        <w:t xml:space="preserve">: formate accesibile pentru depunerea de plângeri, reclamații sau petiții privind exercitarea dreptului de vot de către persoanele cu </w:t>
      </w:r>
      <w:r w:rsidR="00C66664">
        <w:rPr>
          <w:rFonts w:ascii="Times New Roman" w:hAnsi="Times New Roman" w:cs="Times New Roman"/>
          <w:sz w:val="25"/>
          <w:szCs w:val="25"/>
        </w:rPr>
        <w:t>dizabilități</w:t>
      </w:r>
      <w:r w:rsidRPr="009D17D4">
        <w:rPr>
          <w:rFonts w:ascii="Times New Roman" w:hAnsi="Times New Roman" w:cs="Times New Roman"/>
          <w:sz w:val="25"/>
          <w:szCs w:val="25"/>
        </w:rPr>
        <w:t>.</w:t>
      </w:r>
    </w:p>
    <w:p w14:paraId="5EA284F7" w14:textId="7C056114" w:rsidR="009D17D4" w:rsidRPr="001073C5" w:rsidRDefault="009D17D4" w:rsidP="0080101C">
      <w:pPr>
        <w:pStyle w:val="NoSpacing"/>
        <w:spacing w:line="360" w:lineRule="auto"/>
        <w:ind w:firstLine="720"/>
        <w:jc w:val="both"/>
        <w:rPr>
          <w:rFonts w:ascii="Times New Roman" w:hAnsi="Times New Roman" w:cs="Times New Roman"/>
          <w:sz w:val="25"/>
          <w:szCs w:val="25"/>
        </w:rPr>
      </w:pPr>
      <w:r w:rsidRPr="001073C5">
        <w:rPr>
          <w:rFonts w:ascii="Times New Roman" w:hAnsi="Times New Roman" w:cs="Times New Roman"/>
          <w:sz w:val="25"/>
          <w:szCs w:val="25"/>
        </w:rPr>
        <w:t>C</w:t>
      </w:r>
      <w:r w:rsidR="0032544E" w:rsidRPr="001073C5">
        <w:rPr>
          <w:rFonts w:ascii="Times New Roman" w:hAnsi="Times New Roman" w:cs="Times New Roman"/>
          <w:sz w:val="25"/>
          <w:szCs w:val="25"/>
        </w:rPr>
        <w:t>ooperare</w:t>
      </w:r>
      <w:r w:rsidRPr="001073C5">
        <w:rPr>
          <w:rFonts w:ascii="Times New Roman" w:hAnsi="Times New Roman" w:cs="Times New Roman"/>
          <w:sz w:val="25"/>
          <w:szCs w:val="25"/>
        </w:rPr>
        <w:t xml:space="preserve">: Implicarea persoanelor cu </w:t>
      </w:r>
      <w:r w:rsidR="0032544E" w:rsidRPr="001073C5">
        <w:rPr>
          <w:rFonts w:ascii="Times New Roman" w:hAnsi="Times New Roman" w:cs="Times New Roman"/>
          <w:sz w:val="25"/>
          <w:szCs w:val="25"/>
        </w:rPr>
        <w:t>dizabilități</w:t>
      </w:r>
      <w:r w:rsidRPr="001073C5">
        <w:rPr>
          <w:rFonts w:ascii="Times New Roman" w:hAnsi="Times New Roman" w:cs="Times New Roman"/>
          <w:sz w:val="25"/>
          <w:szCs w:val="25"/>
        </w:rPr>
        <w:t xml:space="preserve"> și a organizațiilor reprezentative ale acestora în procesul de elaborare și punere în aplicare a politicilor și programelor pentru asigurarea accesului la alegeri și referendumuri.</w:t>
      </w:r>
    </w:p>
    <w:p w14:paraId="42295949" w14:textId="05BD62DB" w:rsidR="00F35ACC" w:rsidRPr="00BC445A" w:rsidRDefault="00F35ACC" w:rsidP="0080101C">
      <w:pPr>
        <w:pStyle w:val="NoSpacing"/>
        <w:spacing w:line="360" w:lineRule="auto"/>
        <w:ind w:firstLine="720"/>
        <w:jc w:val="both"/>
        <w:rPr>
          <w:rFonts w:ascii="Times New Roman" w:hAnsi="Times New Roman" w:cs="Times New Roman"/>
          <w:b/>
          <w:bCs/>
          <w:sz w:val="25"/>
          <w:szCs w:val="25"/>
        </w:rPr>
      </w:pPr>
      <w:r w:rsidRPr="00BC445A">
        <w:rPr>
          <w:rFonts w:ascii="Times New Roman" w:hAnsi="Times New Roman" w:cs="Times New Roman"/>
          <w:b/>
          <w:bCs/>
          <w:sz w:val="25"/>
          <w:szCs w:val="25"/>
        </w:rPr>
        <w:t>Concluzii</w:t>
      </w:r>
    </w:p>
    <w:p w14:paraId="49B78F16" w14:textId="77777777" w:rsidR="001556EA" w:rsidRPr="001073C5" w:rsidRDefault="001556EA" w:rsidP="001556EA">
      <w:pPr>
        <w:pStyle w:val="NoSpacing"/>
        <w:spacing w:line="360" w:lineRule="auto"/>
        <w:ind w:firstLine="720"/>
        <w:jc w:val="both"/>
        <w:rPr>
          <w:rFonts w:ascii="Times New Roman" w:hAnsi="Times New Roman" w:cs="Times New Roman"/>
          <w:bCs/>
          <w:sz w:val="25"/>
          <w:szCs w:val="25"/>
        </w:rPr>
      </w:pPr>
      <w:r w:rsidRPr="001073C5">
        <w:rPr>
          <w:rFonts w:ascii="Times New Roman" w:hAnsi="Times New Roman" w:cs="Times New Roman"/>
          <w:bCs/>
          <w:sz w:val="25"/>
          <w:szCs w:val="25"/>
        </w:rPr>
        <w:t>Strategia și programele AEP dedicate grupurilor marginalizate urmăresc constant atât în perioada electorală cât și între ciclurile electorale:</w:t>
      </w:r>
    </w:p>
    <w:p w14:paraId="21F91C0E" w14:textId="77777777" w:rsidR="001556EA" w:rsidRPr="001073C5" w:rsidRDefault="001556EA" w:rsidP="001556EA">
      <w:pPr>
        <w:spacing w:after="0" w:line="360" w:lineRule="auto"/>
        <w:ind w:firstLine="720"/>
        <w:jc w:val="both"/>
        <w:rPr>
          <w:rFonts w:ascii="Times New Roman" w:hAnsi="Times New Roman" w:cs="Times New Roman"/>
          <w:sz w:val="25"/>
          <w:szCs w:val="25"/>
          <w:lang w:val="ro-RO"/>
        </w:rPr>
      </w:pPr>
      <w:r w:rsidRPr="001073C5">
        <w:rPr>
          <w:rFonts w:ascii="Times New Roman" w:hAnsi="Times New Roman" w:cs="Times New Roman"/>
          <w:sz w:val="25"/>
          <w:szCs w:val="25"/>
          <w:lang w:val="ro-RO"/>
        </w:rPr>
        <w:lastRenderedPageBreak/>
        <w:t xml:space="preserve">-identificarea provocărilor cu care se confruntă  grupurile marginalizate în participarea lor la procesele electorale; </w:t>
      </w:r>
    </w:p>
    <w:p w14:paraId="6CB60F7D" w14:textId="045B17A1" w:rsidR="001556EA" w:rsidRPr="001073C5" w:rsidRDefault="001556EA" w:rsidP="001556EA">
      <w:pPr>
        <w:spacing w:after="0" w:line="360" w:lineRule="auto"/>
        <w:ind w:firstLine="720"/>
        <w:jc w:val="both"/>
        <w:rPr>
          <w:rFonts w:ascii="Times New Roman" w:hAnsi="Times New Roman" w:cs="Times New Roman"/>
          <w:sz w:val="25"/>
          <w:szCs w:val="25"/>
          <w:lang w:val="ro-RO"/>
        </w:rPr>
      </w:pPr>
      <w:r w:rsidRPr="001073C5">
        <w:rPr>
          <w:rFonts w:ascii="Times New Roman" w:hAnsi="Times New Roman" w:cs="Times New Roman"/>
          <w:sz w:val="25"/>
          <w:szCs w:val="25"/>
          <w:lang w:val="ro-RO"/>
        </w:rPr>
        <w:t>-identificarea domeniilor cu vulnerabilități și a soluțiilor adoptate privind participarea grupurilor marginalizate la procesele electorale (legislativ, operațional. comunicațional etc)</w:t>
      </w:r>
      <w:r w:rsidR="00B80DC6">
        <w:rPr>
          <w:rFonts w:ascii="Times New Roman" w:hAnsi="Times New Roman" w:cs="Times New Roman"/>
          <w:sz w:val="25"/>
          <w:szCs w:val="25"/>
          <w:lang w:val="ro-RO"/>
        </w:rPr>
        <w:t>;</w:t>
      </w:r>
    </w:p>
    <w:p w14:paraId="1F7D166A" w14:textId="77777777" w:rsidR="001556EA" w:rsidRPr="001073C5" w:rsidRDefault="001556EA" w:rsidP="001556EA">
      <w:pPr>
        <w:spacing w:after="0" w:line="360" w:lineRule="auto"/>
        <w:ind w:firstLine="720"/>
        <w:jc w:val="both"/>
        <w:rPr>
          <w:rFonts w:ascii="Times New Roman" w:hAnsi="Times New Roman" w:cs="Times New Roman"/>
          <w:sz w:val="25"/>
          <w:szCs w:val="25"/>
          <w:lang w:val="ro-RO"/>
        </w:rPr>
      </w:pPr>
      <w:r w:rsidRPr="001073C5">
        <w:rPr>
          <w:rFonts w:ascii="Times New Roman" w:hAnsi="Times New Roman" w:cs="Times New Roman"/>
          <w:sz w:val="25"/>
          <w:szCs w:val="25"/>
          <w:lang w:val="ro-RO"/>
        </w:rPr>
        <w:t>-implementarea lecțiilor învățate și a bunelor practici obținute din activitățile de cooperare inter-instituționale și internațională care pot fi implementate pentru promovarea participării grupurilor marginalizate la procesele electorale;</w:t>
      </w:r>
    </w:p>
    <w:p w14:paraId="1CD1987B" w14:textId="35A636C2" w:rsidR="001556EA" w:rsidRPr="001073C5" w:rsidRDefault="001556EA" w:rsidP="001556EA">
      <w:pPr>
        <w:spacing w:after="0" w:line="360" w:lineRule="auto"/>
        <w:ind w:firstLine="720"/>
        <w:jc w:val="both"/>
        <w:rPr>
          <w:rFonts w:ascii="Times New Roman" w:hAnsi="Times New Roman" w:cs="Times New Roman"/>
          <w:sz w:val="25"/>
          <w:szCs w:val="25"/>
          <w:lang w:val="ro-RO"/>
        </w:rPr>
      </w:pPr>
      <w:r w:rsidRPr="001073C5">
        <w:rPr>
          <w:rFonts w:ascii="Times New Roman" w:hAnsi="Times New Roman" w:cs="Times New Roman"/>
          <w:sz w:val="25"/>
          <w:szCs w:val="25"/>
          <w:lang w:val="ro-RO"/>
        </w:rPr>
        <w:t>-măsurarea rezultatelor programelor implementate în vederea îmbunătățirii participării persoanelor aparținând grupurilor marginalizate la procesele electorale</w:t>
      </w:r>
    </w:p>
    <w:p w14:paraId="417068E2" w14:textId="6257E485" w:rsidR="00232DBC" w:rsidRPr="00232DBC" w:rsidRDefault="00F35ACC" w:rsidP="0080101C">
      <w:pPr>
        <w:pStyle w:val="NoSpacing"/>
        <w:spacing w:line="360" w:lineRule="auto"/>
        <w:ind w:firstLine="720"/>
        <w:jc w:val="both"/>
        <w:rPr>
          <w:rFonts w:ascii="Times New Roman" w:hAnsi="Times New Roman" w:cs="Times New Roman"/>
          <w:sz w:val="25"/>
          <w:szCs w:val="25"/>
        </w:rPr>
      </w:pPr>
      <w:r w:rsidRPr="001073C5">
        <w:rPr>
          <w:rFonts w:ascii="Times New Roman" w:hAnsi="Times New Roman" w:cs="Times New Roman"/>
          <w:sz w:val="25"/>
          <w:szCs w:val="25"/>
        </w:rPr>
        <w:t xml:space="preserve">Strategia </w:t>
      </w:r>
      <w:r w:rsidR="006708EE" w:rsidRPr="001073C5">
        <w:rPr>
          <w:rFonts w:ascii="Times New Roman" w:hAnsi="Times New Roman" w:cs="Times New Roman"/>
          <w:sz w:val="25"/>
          <w:szCs w:val="25"/>
        </w:rPr>
        <w:t xml:space="preserve">AEP urmărește </w:t>
      </w:r>
      <w:r w:rsidR="00232DBC" w:rsidRPr="00232DBC">
        <w:rPr>
          <w:rFonts w:ascii="Times New Roman" w:hAnsi="Times New Roman" w:cs="Times New Roman"/>
          <w:sz w:val="25"/>
          <w:szCs w:val="25"/>
        </w:rPr>
        <w:t xml:space="preserve">obiective </w:t>
      </w:r>
      <w:r w:rsidR="001556EA">
        <w:rPr>
          <w:rFonts w:ascii="Times New Roman" w:hAnsi="Times New Roman" w:cs="Times New Roman"/>
          <w:sz w:val="25"/>
          <w:szCs w:val="25"/>
        </w:rPr>
        <w:t xml:space="preserve">de incluziune </w:t>
      </w:r>
      <w:r w:rsidR="00232DBC" w:rsidRPr="00232DBC">
        <w:rPr>
          <w:rFonts w:ascii="Times New Roman" w:hAnsi="Times New Roman" w:cs="Times New Roman"/>
          <w:sz w:val="25"/>
          <w:szCs w:val="25"/>
        </w:rPr>
        <w:t>electoral</w:t>
      </w:r>
      <w:r w:rsidR="001556EA">
        <w:rPr>
          <w:rFonts w:ascii="Times New Roman" w:hAnsi="Times New Roman" w:cs="Times New Roman"/>
          <w:sz w:val="25"/>
          <w:szCs w:val="25"/>
        </w:rPr>
        <w:t>ă</w:t>
      </w:r>
      <w:r w:rsidR="006708EE" w:rsidRPr="001073C5">
        <w:rPr>
          <w:rFonts w:ascii="Times New Roman" w:hAnsi="Times New Roman" w:cs="Times New Roman"/>
          <w:sz w:val="25"/>
          <w:szCs w:val="25"/>
        </w:rPr>
        <w:t xml:space="preserve"> precise</w:t>
      </w:r>
      <w:r w:rsidR="00232DBC" w:rsidRPr="00232DBC">
        <w:rPr>
          <w:rFonts w:ascii="Times New Roman" w:hAnsi="Times New Roman" w:cs="Times New Roman"/>
          <w:sz w:val="25"/>
          <w:szCs w:val="25"/>
        </w:rPr>
        <w:t>.</w:t>
      </w:r>
      <w:r w:rsidR="006708EE" w:rsidRPr="001073C5">
        <w:rPr>
          <w:rFonts w:ascii="Times New Roman" w:hAnsi="Times New Roman" w:cs="Times New Roman"/>
          <w:sz w:val="25"/>
          <w:szCs w:val="25"/>
        </w:rPr>
        <w:t xml:space="preserve"> Planul de implementare a măsurilor este </w:t>
      </w:r>
      <w:r w:rsidR="00232DBC" w:rsidRPr="00232DBC">
        <w:rPr>
          <w:rFonts w:ascii="Times New Roman" w:hAnsi="Times New Roman" w:cs="Times New Roman"/>
          <w:sz w:val="25"/>
          <w:szCs w:val="25"/>
        </w:rPr>
        <w:t>realist (creativitate</w:t>
      </w:r>
      <w:r w:rsidR="00B80DC6">
        <w:rPr>
          <w:rFonts w:ascii="Times New Roman" w:hAnsi="Times New Roman" w:cs="Times New Roman"/>
          <w:sz w:val="25"/>
          <w:szCs w:val="25"/>
        </w:rPr>
        <w:t xml:space="preserve"> soluții</w:t>
      </w:r>
      <w:r w:rsidR="00232DBC" w:rsidRPr="00232DBC">
        <w:rPr>
          <w:rFonts w:ascii="Times New Roman" w:hAnsi="Times New Roman" w:cs="Times New Roman"/>
          <w:sz w:val="25"/>
          <w:szCs w:val="25"/>
        </w:rPr>
        <w:t>-buget-activități)</w:t>
      </w:r>
      <w:r w:rsidR="006708EE" w:rsidRPr="001073C5">
        <w:rPr>
          <w:rFonts w:ascii="Times New Roman" w:hAnsi="Times New Roman" w:cs="Times New Roman"/>
          <w:sz w:val="25"/>
          <w:szCs w:val="25"/>
        </w:rPr>
        <w:t xml:space="preserve"> și urmărește acoperirea nevoilor electorale ale grupurilor țintă</w:t>
      </w:r>
      <w:r w:rsidR="00232DBC" w:rsidRPr="00232DBC">
        <w:rPr>
          <w:rFonts w:ascii="Times New Roman" w:hAnsi="Times New Roman" w:cs="Times New Roman"/>
          <w:sz w:val="25"/>
          <w:szCs w:val="25"/>
        </w:rPr>
        <w:t xml:space="preserve">. </w:t>
      </w:r>
      <w:r w:rsidR="006708EE" w:rsidRPr="001073C5">
        <w:rPr>
          <w:rFonts w:ascii="Times New Roman" w:hAnsi="Times New Roman" w:cs="Times New Roman"/>
          <w:sz w:val="25"/>
          <w:szCs w:val="25"/>
        </w:rPr>
        <w:t xml:space="preserve">Programele de </w:t>
      </w:r>
      <w:r w:rsidR="00232DBC" w:rsidRPr="00232DBC">
        <w:rPr>
          <w:rFonts w:ascii="Times New Roman" w:hAnsi="Times New Roman" w:cs="Times New Roman"/>
          <w:sz w:val="25"/>
          <w:szCs w:val="25"/>
        </w:rPr>
        <w:t>educa</w:t>
      </w:r>
      <w:r w:rsidR="006708EE" w:rsidRPr="001073C5">
        <w:rPr>
          <w:rFonts w:ascii="Times New Roman" w:hAnsi="Times New Roman" w:cs="Times New Roman"/>
          <w:sz w:val="25"/>
          <w:szCs w:val="25"/>
        </w:rPr>
        <w:t>re</w:t>
      </w:r>
      <w:r w:rsidR="00232DBC" w:rsidRPr="00232DBC">
        <w:rPr>
          <w:rFonts w:ascii="Times New Roman" w:hAnsi="Times New Roman" w:cs="Times New Roman"/>
          <w:sz w:val="25"/>
          <w:szCs w:val="25"/>
        </w:rPr>
        <w:t>/informare</w:t>
      </w:r>
      <w:r w:rsidR="006708EE" w:rsidRPr="001073C5">
        <w:rPr>
          <w:rFonts w:ascii="Times New Roman" w:hAnsi="Times New Roman" w:cs="Times New Roman"/>
          <w:sz w:val="25"/>
          <w:szCs w:val="25"/>
        </w:rPr>
        <w:t xml:space="preserve"> </w:t>
      </w:r>
      <w:r w:rsidR="00232DBC" w:rsidRPr="00232DBC">
        <w:rPr>
          <w:rFonts w:ascii="Times New Roman" w:hAnsi="Times New Roman" w:cs="Times New Roman"/>
          <w:sz w:val="25"/>
          <w:szCs w:val="25"/>
        </w:rPr>
        <w:t xml:space="preserve">a alegătorilor </w:t>
      </w:r>
      <w:r w:rsidR="006708EE" w:rsidRPr="001073C5">
        <w:rPr>
          <w:rFonts w:ascii="Times New Roman" w:hAnsi="Times New Roman" w:cs="Times New Roman"/>
          <w:sz w:val="25"/>
          <w:szCs w:val="25"/>
        </w:rPr>
        <w:t xml:space="preserve">sunt </w:t>
      </w:r>
      <w:r w:rsidR="00232DBC" w:rsidRPr="00232DBC">
        <w:rPr>
          <w:rFonts w:ascii="Times New Roman" w:hAnsi="Times New Roman" w:cs="Times New Roman"/>
          <w:sz w:val="25"/>
          <w:szCs w:val="25"/>
        </w:rPr>
        <w:t>incluziv</w:t>
      </w:r>
      <w:r w:rsidR="006708EE" w:rsidRPr="001073C5">
        <w:rPr>
          <w:rFonts w:ascii="Times New Roman" w:hAnsi="Times New Roman" w:cs="Times New Roman"/>
          <w:sz w:val="25"/>
          <w:szCs w:val="25"/>
        </w:rPr>
        <w:t xml:space="preserve">e și se </w:t>
      </w:r>
      <w:r w:rsidR="00232DBC" w:rsidRPr="00232DBC">
        <w:rPr>
          <w:rFonts w:ascii="Times New Roman" w:hAnsi="Times New Roman" w:cs="Times New Roman"/>
          <w:sz w:val="25"/>
          <w:szCs w:val="25"/>
        </w:rPr>
        <w:t>concentre</w:t>
      </w:r>
      <w:r w:rsidR="006708EE" w:rsidRPr="001073C5">
        <w:rPr>
          <w:rFonts w:ascii="Times New Roman" w:hAnsi="Times New Roman" w:cs="Times New Roman"/>
          <w:sz w:val="25"/>
          <w:szCs w:val="25"/>
        </w:rPr>
        <w:t>ază</w:t>
      </w:r>
      <w:r w:rsidR="00232DBC" w:rsidRPr="00232DBC">
        <w:rPr>
          <w:rFonts w:ascii="Times New Roman" w:hAnsi="Times New Roman" w:cs="Times New Roman"/>
          <w:sz w:val="25"/>
          <w:szCs w:val="25"/>
        </w:rPr>
        <w:t xml:space="preserve"> asupra a ceea ce este prioritar</w:t>
      </w:r>
      <w:r w:rsidR="006708EE" w:rsidRPr="001073C5">
        <w:rPr>
          <w:rFonts w:ascii="Times New Roman" w:hAnsi="Times New Roman" w:cs="Times New Roman"/>
          <w:sz w:val="25"/>
          <w:szCs w:val="25"/>
        </w:rPr>
        <w:t>. AEP alocă expertiză și resurse pentru p</w:t>
      </w:r>
      <w:r w:rsidR="00232DBC" w:rsidRPr="00232DBC">
        <w:rPr>
          <w:rFonts w:ascii="Times New Roman" w:hAnsi="Times New Roman" w:cs="Times New Roman"/>
          <w:sz w:val="25"/>
          <w:szCs w:val="25"/>
        </w:rPr>
        <w:t>unerea în aplicare a unor mecanisme specifice de acces/sprijin pentru grupuri (norme, reglementări, mecanisme de sprijin public pentru asociațiile de grupuri, promovarea participării grupurilor marginalizate în calitate de candidați);</w:t>
      </w:r>
    </w:p>
    <w:p w14:paraId="2CAF6297" w14:textId="641C0F62" w:rsidR="00232DBC" w:rsidRPr="00232DBC" w:rsidRDefault="006708EE" w:rsidP="0080101C">
      <w:pPr>
        <w:pStyle w:val="NoSpacing"/>
        <w:spacing w:line="360" w:lineRule="auto"/>
        <w:ind w:firstLine="720"/>
        <w:jc w:val="both"/>
        <w:rPr>
          <w:rFonts w:ascii="Times New Roman" w:hAnsi="Times New Roman" w:cs="Times New Roman"/>
          <w:sz w:val="25"/>
          <w:szCs w:val="25"/>
        </w:rPr>
      </w:pPr>
      <w:r w:rsidRPr="001073C5">
        <w:rPr>
          <w:rFonts w:ascii="Times New Roman" w:hAnsi="Times New Roman" w:cs="Times New Roman"/>
          <w:sz w:val="25"/>
          <w:szCs w:val="25"/>
        </w:rPr>
        <w:t>AEP asigură t</w:t>
      </w:r>
      <w:r w:rsidR="00232DBC" w:rsidRPr="00232DBC">
        <w:rPr>
          <w:rFonts w:ascii="Times New Roman" w:hAnsi="Times New Roman" w:cs="Times New Roman"/>
          <w:sz w:val="25"/>
          <w:szCs w:val="25"/>
        </w:rPr>
        <w:t>ransparența privind participarea electorală</w:t>
      </w:r>
      <w:r w:rsidR="00B80DC6">
        <w:rPr>
          <w:rFonts w:ascii="Times New Roman" w:hAnsi="Times New Roman" w:cs="Times New Roman"/>
          <w:sz w:val="25"/>
          <w:szCs w:val="25"/>
        </w:rPr>
        <w:t>(</w:t>
      </w:r>
      <w:r w:rsidR="00232DBC" w:rsidRPr="00232DBC">
        <w:rPr>
          <w:rFonts w:ascii="Times New Roman" w:hAnsi="Times New Roman" w:cs="Times New Roman"/>
          <w:sz w:val="25"/>
          <w:szCs w:val="25"/>
        </w:rPr>
        <w:t>https://prezenta.roaep.ro</w:t>
      </w:r>
      <w:r w:rsidR="00B80DC6">
        <w:rPr>
          <w:rFonts w:ascii="Times New Roman" w:hAnsi="Times New Roman" w:cs="Times New Roman"/>
          <w:sz w:val="25"/>
          <w:szCs w:val="25"/>
        </w:rPr>
        <w:t>)</w:t>
      </w:r>
      <w:r w:rsidRPr="001073C5">
        <w:rPr>
          <w:rFonts w:ascii="Times New Roman" w:hAnsi="Times New Roman" w:cs="Times New Roman"/>
          <w:sz w:val="25"/>
          <w:szCs w:val="25"/>
        </w:rPr>
        <w:t>. Toto</w:t>
      </w:r>
      <w:r w:rsidR="007C424F" w:rsidRPr="001073C5">
        <w:rPr>
          <w:rFonts w:ascii="Times New Roman" w:hAnsi="Times New Roman" w:cs="Times New Roman"/>
          <w:sz w:val="25"/>
          <w:szCs w:val="25"/>
        </w:rPr>
        <w:t>dată, p</w:t>
      </w:r>
      <w:r w:rsidRPr="001073C5">
        <w:rPr>
          <w:rFonts w:ascii="Times New Roman" w:hAnsi="Times New Roman" w:cs="Times New Roman"/>
          <w:sz w:val="25"/>
          <w:szCs w:val="25"/>
        </w:rPr>
        <w:t xml:space="preserve">rin </w:t>
      </w:r>
      <w:r w:rsidR="00232DBC" w:rsidRPr="00232DBC">
        <w:rPr>
          <w:rFonts w:ascii="Times New Roman" w:hAnsi="Times New Roman" w:cs="Times New Roman"/>
          <w:sz w:val="25"/>
          <w:szCs w:val="25"/>
        </w:rPr>
        <w:t>Planul de integritate al Autorității Electorale Permanente pentru perioada 2021-2025</w:t>
      </w:r>
      <w:r w:rsidR="007C424F" w:rsidRPr="001073C5">
        <w:rPr>
          <w:rFonts w:ascii="Times New Roman" w:hAnsi="Times New Roman" w:cs="Times New Roman"/>
          <w:sz w:val="25"/>
          <w:szCs w:val="25"/>
        </w:rPr>
        <w:t xml:space="preserve"> se are în vedere: c</w:t>
      </w:r>
      <w:r w:rsidR="00232DBC" w:rsidRPr="00232DBC">
        <w:rPr>
          <w:rFonts w:ascii="Times New Roman" w:hAnsi="Times New Roman" w:cs="Times New Roman"/>
          <w:sz w:val="25"/>
          <w:szCs w:val="25"/>
        </w:rPr>
        <w:t>onsolidarea transparenței și integrității proceselor electorale și a finanțării partidelor politice și a campaniilor electorale</w:t>
      </w:r>
      <w:r w:rsidR="007C424F" w:rsidRPr="001073C5">
        <w:rPr>
          <w:rFonts w:ascii="Times New Roman" w:hAnsi="Times New Roman" w:cs="Times New Roman"/>
          <w:sz w:val="25"/>
          <w:szCs w:val="25"/>
        </w:rPr>
        <w:t>; c</w:t>
      </w:r>
      <w:r w:rsidR="00232DBC" w:rsidRPr="00232DBC">
        <w:rPr>
          <w:rFonts w:ascii="Times New Roman" w:hAnsi="Times New Roman" w:cs="Times New Roman"/>
          <w:sz w:val="25"/>
          <w:szCs w:val="25"/>
        </w:rPr>
        <w:t xml:space="preserve">onsolidarea capacității </w:t>
      </w:r>
      <w:r w:rsidR="00B80DC6">
        <w:rPr>
          <w:rFonts w:ascii="Times New Roman" w:hAnsi="Times New Roman" w:cs="Times New Roman"/>
          <w:sz w:val="25"/>
          <w:szCs w:val="25"/>
        </w:rPr>
        <w:t xml:space="preserve">administrative a </w:t>
      </w:r>
      <w:r w:rsidR="00232DBC" w:rsidRPr="00232DBC">
        <w:rPr>
          <w:rFonts w:ascii="Times New Roman" w:hAnsi="Times New Roman" w:cs="Times New Roman"/>
          <w:sz w:val="25"/>
          <w:szCs w:val="25"/>
        </w:rPr>
        <w:t>Autorității Electorale Permanente</w:t>
      </w:r>
      <w:r w:rsidR="007C424F" w:rsidRPr="001073C5">
        <w:rPr>
          <w:rFonts w:ascii="Times New Roman" w:hAnsi="Times New Roman" w:cs="Times New Roman"/>
          <w:sz w:val="25"/>
          <w:szCs w:val="25"/>
        </w:rPr>
        <w:t>; e</w:t>
      </w:r>
      <w:r w:rsidR="00232DBC" w:rsidRPr="00232DBC">
        <w:rPr>
          <w:rFonts w:ascii="Times New Roman" w:hAnsi="Times New Roman" w:cs="Times New Roman"/>
          <w:sz w:val="25"/>
          <w:szCs w:val="25"/>
        </w:rPr>
        <w:t>valuarea punerii în aplicare a standardelor de transparență și integritate</w:t>
      </w:r>
      <w:r w:rsidR="00B80DC6">
        <w:rPr>
          <w:rFonts w:ascii="Times New Roman" w:hAnsi="Times New Roman" w:cs="Times New Roman"/>
          <w:sz w:val="25"/>
          <w:szCs w:val="25"/>
        </w:rPr>
        <w:t>.</w:t>
      </w:r>
    </w:p>
    <w:p w14:paraId="3638F3A7" w14:textId="19BDEFC0" w:rsidR="00B016E3" w:rsidRPr="001073C5" w:rsidRDefault="001556EA" w:rsidP="0080101C">
      <w:pPr>
        <w:pStyle w:val="NoSpacing"/>
        <w:spacing w:line="360" w:lineRule="auto"/>
        <w:ind w:firstLine="720"/>
        <w:jc w:val="both"/>
        <w:rPr>
          <w:rFonts w:ascii="Times New Roman" w:hAnsi="Times New Roman" w:cs="Times New Roman"/>
          <w:sz w:val="25"/>
          <w:szCs w:val="25"/>
        </w:rPr>
      </w:pPr>
      <w:r>
        <w:rPr>
          <w:rFonts w:ascii="Times New Roman" w:hAnsi="Times New Roman" w:cs="Times New Roman"/>
          <w:sz w:val="25"/>
          <w:szCs w:val="25"/>
        </w:rPr>
        <w:t xml:space="preserve">În același timp, </w:t>
      </w:r>
      <w:r w:rsidR="00B80DC6">
        <w:rPr>
          <w:rFonts w:ascii="Times New Roman" w:hAnsi="Times New Roman" w:cs="Times New Roman"/>
          <w:sz w:val="25"/>
          <w:szCs w:val="25"/>
        </w:rPr>
        <w:t xml:space="preserve">AEP acordă o importanță majoră </w:t>
      </w:r>
      <w:r w:rsidR="0080101C" w:rsidRPr="001073C5">
        <w:rPr>
          <w:rFonts w:ascii="Times New Roman" w:hAnsi="Times New Roman" w:cs="Times New Roman"/>
          <w:sz w:val="25"/>
          <w:szCs w:val="25"/>
        </w:rPr>
        <w:t>c</w:t>
      </w:r>
      <w:r w:rsidR="00232DBC" w:rsidRPr="00232DBC">
        <w:rPr>
          <w:rFonts w:ascii="Times New Roman" w:hAnsi="Times New Roman" w:cs="Times New Roman"/>
          <w:sz w:val="25"/>
          <w:szCs w:val="25"/>
        </w:rPr>
        <w:t>ooper</w:t>
      </w:r>
      <w:r w:rsidR="00B80DC6">
        <w:rPr>
          <w:rFonts w:ascii="Times New Roman" w:hAnsi="Times New Roman" w:cs="Times New Roman"/>
          <w:sz w:val="25"/>
          <w:szCs w:val="25"/>
        </w:rPr>
        <w:t>ării</w:t>
      </w:r>
      <w:r w:rsidR="00232DBC" w:rsidRPr="00232DBC">
        <w:rPr>
          <w:rFonts w:ascii="Times New Roman" w:hAnsi="Times New Roman" w:cs="Times New Roman"/>
          <w:sz w:val="25"/>
          <w:szCs w:val="25"/>
        </w:rPr>
        <w:t xml:space="preserve"> între </w:t>
      </w:r>
      <w:r w:rsidR="007C424F" w:rsidRPr="001073C5">
        <w:rPr>
          <w:rFonts w:ascii="Times New Roman" w:hAnsi="Times New Roman" w:cs="Times New Roman"/>
          <w:sz w:val="25"/>
          <w:szCs w:val="25"/>
        </w:rPr>
        <w:t xml:space="preserve">instituții </w:t>
      </w:r>
      <w:r w:rsidR="0080101C" w:rsidRPr="001073C5">
        <w:rPr>
          <w:rFonts w:ascii="Times New Roman" w:hAnsi="Times New Roman" w:cs="Times New Roman"/>
          <w:sz w:val="25"/>
          <w:szCs w:val="25"/>
        </w:rPr>
        <w:t>î</w:t>
      </w:r>
      <w:r w:rsidR="007C424F" w:rsidRPr="001073C5">
        <w:rPr>
          <w:rFonts w:ascii="Times New Roman" w:hAnsi="Times New Roman" w:cs="Times New Roman"/>
          <w:sz w:val="25"/>
          <w:szCs w:val="25"/>
        </w:rPr>
        <w:t>n vederea creșterii participării alegătorilor la procesul</w:t>
      </w:r>
      <w:r w:rsidR="0080101C" w:rsidRPr="001073C5">
        <w:rPr>
          <w:rFonts w:ascii="Times New Roman" w:hAnsi="Times New Roman" w:cs="Times New Roman"/>
          <w:sz w:val="25"/>
          <w:szCs w:val="25"/>
        </w:rPr>
        <w:t xml:space="preserve"> </w:t>
      </w:r>
      <w:r w:rsidR="007C424F" w:rsidRPr="001073C5">
        <w:rPr>
          <w:rFonts w:ascii="Times New Roman" w:hAnsi="Times New Roman" w:cs="Times New Roman"/>
          <w:sz w:val="25"/>
          <w:szCs w:val="25"/>
        </w:rPr>
        <w:t>de votare</w:t>
      </w:r>
      <w:r w:rsidR="00B80DC6">
        <w:rPr>
          <w:rFonts w:ascii="Times New Roman" w:hAnsi="Times New Roman" w:cs="Times New Roman"/>
          <w:sz w:val="25"/>
          <w:szCs w:val="25"/>
        </w:rPr>
        <w:t xml:space="preserve">, sens în care s-a creat </w:t>
      </w:r>
      <w:r w:rsidR="0080101C" w:rsidRPr="001073C5">
        <w:rPr>
          <w:rFonts w:ascii="Times New Roman" w:hAnsi="Times New Roman" w:cs="Times New Roman"/>
          <w:sz w:val="25"/>
          <w:szCs w:val="25"/>
        </w:rPr>
        <w:t>un grup de lucru</w:t>
      </w:r>
      <w:r w:rsidR="00B80DC6">
        <w:rPr>
          <w:rFonts w:ascii="Times New Roman" w:hAnsi="Times New Roman" w:cs="Times New Roman"/>
          <w:sz w:val="25"/>
          <w:szCs w:val="25"/>
        </w:rPr>
        <w:t xml:space="preserve"> la nivel național</w:t>
      </w:r>
      <w:r w:rsidR="007C424F" w:rsidRPr="001073C5">
        <w:rPr>
          <w:rFonts w:ascii="Times New Roman" w:hAnsi="Times New Roman" w:cs="Times New Roman"/>
          <w:sz w:val="25"/>
          <w:szCs w:val="25"/>
        </w:rPr>
        <w:t xml:space="preserve">: </w:t>
      </w:r>
      <w:r w:rsidR="00232DBC" w:rsidRPr="001073C5">
        <w:rPr>
          <w:rFonts w:ascii="Times New Roman" w:hAnsi="Times New Roman" w:cs="Times New Roman"/>
          <w:sz w:val="25"/>
          <w:szCs w:val="25"/>
        </w:rPr>
        <w:t>Rețeaua Electorală Națională</w:t>
      </w:r>
      <w:r w:rsidR="0080101C" w:rsidRPr="001073C5">
        <w:rPr>
          <w:rFonts w:ascii="Times New Roman" w:hAnsi="Times New Roman" w:cs="Times New Roman"/>
          <w:sz w:val="25"/>
          <w:szCs w:val="25"/>
        </w:rPr>
        <w:t>.</w:t>
      </w:r>
      <w:r w:rsidR="00232DBC" w:rsidRPr="001073C5">
        <w:rPr>
          <w:rFonts w:ascii="Times New Roman" w:hAnsi="Times New Roman" w:cs="Times New Roman"/>
          <w:sz w:val="25"/>
          <w:szCs w:val="25"/>
        </w:rPr>
        <w:t xml:space="preserve"> </w:t>
      </w:r>
      <w:r w:rsidR="007C424F" w:rsidRPr="001073C5">
        <w:rPr>
          <w:rFonts w:ascii="Times New Roman" w:hAnsi="Times New Roman" w:cs="Times New Roman"/>
          <w:sz w:val="25"/>
          <w:szCs w:val="25"/>
        </w:rPr>
        <w:t xml:space="preserve"> În plus, </w:t>
      </w:r>
      <w:r w:rsidR="000423D5" w:rsidRPr="001073C5">
        <w:rPr>
          <w:rFonts w:ascii="Times New Roman" w:hAnsi="Times New Roman" w:cs="Times New Roman"/>
          <w:sz w:val="25"/>
          <w:szCs w:val="25"/>
        </w:rPr>
        <w:t xml:space="preserve">AEP contribuie alături de celelalte instituții din Rețeaua </w:t>
      </w:r>
      <w:r w:rsidR="00B80DC6">
        <w:rPr>
          <w:rFonts w:ascii="Times New Roman" w:hAnsi="Times New Roman" w:cs="Times New Roman"/>
          <w:sz w:val="25"/>
          <w:szCs w:val="25"/>
        </w:rPr>
        <w:t xml:space="preserve">Electorală </w:t>
      </w:r>
      <w:r w:rsidR="000423D5" w:rsidRPr="001073C5">
        <w:rPr>
          <w:rFonts w:ascii="Times New Roman" w:hAnsi="Times New Roman" w:cs="Times New Roman"/>
          <w:sz w:val="25"/>
          <w:szCs w:val="25"/>
        </w:rPr>
        <w:t>Națională dar și de alte instituții publice la d</w:t>
      </w:r>
      <w:r w:rsidR="00B016E3" w:rsidRPr="001073C5">
        <w:rPr>
          <w:rFonts w:ascii="Times New Roman" w:hAnsi="Times New Roman" w:cs="Times New Roman"/>
          <w:sz w:val="25"/>
          <w:szCs w:val="25"/>
        </w:rPr>
        <w:t>ezvoltarea mecanismelor instituționale</w:t>
      </w:r>
      <w:r w:rsidR="00BD562C" w:rsidRPr="001073C5">
        <w:rPr>
          <w:rFonts w:ascii="Times New Roman" w:hAnsi="Times New Roman" w:cs="Times New Roman"/>
          <w:sz w:val="25"/>
          <w:szCs w:val="25"/>
        </w:rPr>
        <w:t xml:space="preserve"> </w:t>
      </w:r>
      <w:r w:rsidR="000423D5" w:rsidRPr="001073C5">
        <w:rPr>
          <w:rFonts w:ascii="Times New Roman" w:hAnsi="Times New Roman" w:cs="Times New Roman"/>
          <w:sz w:val="25"/>
          <w:szCs w:val="25"/>
        </w:rPr>
        <w:t xml:space="preserve">de tip </w:t>
      </w:r>
      <w:r w:rsidR="00BD562C" w:rsidRPr="001073C5">
        <w:rPr>
          <w:rFonts w:ascii="Times New Roman" w:hAnsi="Times New Roman" w:cs="Times New Roman"/>
          <w:sz w:val="25"/>
          <w:szCs w:val="25"/>
        </w:rPr>
        <w:t>suport</w:t>
      </w:r>
      <w:r w:rsidR="00B80DC6">
        <w:rPr>
          <w:rFonts w:ascii="Times New Roman" w:hAnsi="Times New Roman" w:cs="Times New Roman"/>
          <w:sz w:val="25"/>
          <w:szCs w:val="25"/>
        </w:rPr>
        <w:t xml:space="preserve"> în vederea atingerii obiectivelor propuse</w:t>
      </w:r>
      <w:r w:rsidR="00B016E3" w:rsidRPr="001073C5">
        <w:rPr>
          <w:rFonts w:ascii="Times New Roman" w:hAnsi="Times New Roman" w:cs="Times New Roman"/>
          <w:sz w:val="25"/>
          <w:szCs w:val="25"/>
        </w:rPr>
        <w:t>: Consiliul Național pentru Combaterea Discriminării</w:t>
      </w:r>
      <w:r w:rsidR="009E2227" w:rsidRPr="001073C5">
        <w:rPr>
          <w:rFonts w:ascii="Times New Roman" w:hAnsi="Times New Roman" w:cs="Times New Roman"/>
          <w:sz w:val="25"/>
          <w:szCs w:val="25"/>
        </w:rPr>
        <w:t>,</w:t>
      </w:r>
      <w:r w:rsidR="009E2227" w:rsidRPr="001073C5">
        <w:rPr>
          <w:sz w:val="25"/>
          <w:szCs w:val="25"/>
        </w:rPr>
        <w:t xml:space="preserve"> </w:t>
      </w:r>
      <w:r w:rsidR="009E2227" w:rsidRPr="001073C5">
        <w:rPr>
          <w:rFonts w:ascii="Times New Roman" w:hAnsi="Times New Roman" w:cs="Times New Roman"/>
          <w:sz w:val="25"/>
          <w:szCs w:val="25"/>
        </w:rPr>
        <w:t xml:space="preserve">Departamentul pentru Relații Interetnice din cadrul </w:t>
      </w:r>
      <w:r w:rsidR="009E2227" w:rsidRPr="001073C5">
        <w:rPr>
          <w:rFonts w:ascii="Times New Roman" w:hAnsi="Times New Roman" w:cs="Times New Roman"/>
          <w:sz w:val="25"/>
          <w:szCs w:val="25"/>
        </w:rPr>
        <w:lastRenderedPageBreak/>
        <w:t xml:space="preserve">Guvernului României și Consiliul Minorităților Naționale (CNM). </w:t>
      </w:r>
      <w:r w:rsidR="00BD562C" w:rsidRPr="001073C5">
        <w:rPr>
          <w:rFonts w:ascii="Times New Roman" w:hAnsi="Times New Roman" w:cs="Times New Roman"/>
          <w:sz w:val="25"/>
          <w:szCs w:val="25"/>
        </w:rPr>
        <w:t xml:space="preserve">Agenția Națională pentru Egalitatea de Șanse pentru Femei și Bărbați, </w:t>
      </w:r>
      <w:r w:rsidR="000423D5" w:rsidRPr="001073C5">
        <w:rPr>
          <w:rFonts w:ascii="Times New Roman" w:hAnsi="Times New Roman" w:cs="Times New Roman"/>
          <w:sz w:val="25"/>
          <w:szCs w:val="25"/>
        </w:rPr>
        <w:t xml:space="preserve">Autoritatea Națională pentru </w:t>
      </w:r>
      <w:r w:rsidR="00B80DC6">
        <w:rPr>
          <w:rFonts w:ascii="Times New Roman" w:hAnsi="Times New Roman" w:cs="Times New Roman"/>
          <w:sz w:val="25"/>
          <w:szCs w:val="25"/>
        </w:rPr>
        <w:t xml:space="preserve">Protecția Drepturilor </w:t>
      </w:r>
      <w:r w:rsidR="000423D5" w:rsidRPr="001073C5">
        <w:rPr>
          <w:rFonts w:ascii="Times New Roman" w:hAnsi="Times New Roman" w:cs="Times New Roman"/>
          <w:sz w:val="25"/>
          <w:szCs w:val="25"/>
        </w:rPr>
        <w:t>Persoanel</w:t>
      </w:r>
      <w:r w:rsidR="00B80DC6">
        <w:rPr>
          <w:rFonts w:ascii="Times New Roman" w:hAnsi="Times New Roman" w:cs="Times New Roman"/>
          <w:sz w:val="25"/>
          <w:szCs w:val="25"/>
        </w:rPr>
        <w:t>or</w:t>
      </w:r>
      <w:r w:rsidR="000423D5" w:rsidRPr="001073C5">
        <w:rPr>
          <w:rFonts w:ascii="Times New Roman" w:hAnsi="Times New Roman" w:cs="Times New Roman"/>
          <w:sz w:val="25"/>
          <w:szCs w:val="25"/>
        </w:rPr>
        <w:t xml:space="preserve"> cu Dizabilități, </w:t>
      </w:r>
      <w:r w:rsidR="009E2227" w:rsidRPr="001073C5">
        <w:rPr>
          <w:rFonts w:ascii="Times New Roman" w:hAnsi="Times New Roman" w:cs="Times New Roman"/>
          <w:sz w:val="25"/>
          <w:szCs w:val="25"/>
        </w:rPr>
        <w:t>Consiliului Național al Audiovizualului din România</w:t>
      </w:r>
      <w:r w:rsidR="000423D5" w:rsidRPr="001073C5">
        <w:rPr>
          <w:rFonts w:ascii="Times New Roman" w:hAnsi="Times New Roman" w:cs="Times New Roman"/>
          <w:sz w:val="25"/>
          <w:szCs w:val="25"/>
        </w:rPr>
        <w:t xml:space="preserve"> etc.</w:t>
      </w:r>
    </w:p>
    <w:p w14:paraId="056B1F8E" w14:textId="3030CF52" w:rsidR="00C4154F" w:rsidRPr="001073C5" w:rsidRDefault="00C4154F" w:rsidP="0080101C">
      <w:pPr>
        <w:spacing w:after="0" w:line="360" w:lineRule="auto"/>
        <w:ind w:firstLine="720"/>
        <w:jc w:val="both"/>
        <w:rPr>
          <w:rFonts w:ascii="Times New Roman" w:hAnsi="Times New Roman" w:cs="Times New Roman"/>
          <w:sz w:val="25"/>
          <w:szCs w:val="25"/>
          <w:lang w:val="ro-RO"/>
        </w:rPr>
      </w:pPr>
      <w:r w:rsidRPr="001073C5">
        <w:rPr>
          <w:rFonts w:ascii="Times New Roman" w:hAnsi="Times New Roman" w:cs="Times New Roman"/>
          <w:sz w:val="25"/>
          <w:szCs w:val="25"/>
          <w:lang w:val="ro-RO"/>
        </w:rPr>
        <w:t xml:space="preserve">În societățile deschise și favorabile incluziunii, este esențial să ne asigurăm că persoanele aparținând grupurilor marginalizate au acces la procesul electoral în ambele </w:t>
      </w:r>
      <w:r w:rsidR="009F7271" w:rsidRPr="001073C5">
        <w:rPr>
          <w:rFonts w:ascii="Times New Roman" w:hAnsi="Times New Roman" w:cs="Times New Roman"/>
          <w:sz w:val="25"/>
          <w:szCs w:val="25"/>
          <w:lang w:val="ro-RO"/>
        </w:rPr>
        <w:t>situații:</w:t>
      </w:r>
    </w:p>
    <w:p w14:paraId="58AE2132" w14:textId="1DBB2856" w:rsidR="007C424F" w:rsidRPr="001073C5" w:rsidRDefault="00C4154F" w:rsidP="0080101C">
      <w:pPr>
        <w:spacing w:after="0" w:line="360" w:lineRule="auto"/>
        <w:jc w:val="both"/>
        <w:rPr>
          <w:rFonts w:ascii="Times New Roman" w:hAnsi="Times New Roman" w:cs="Times New Roman"/>
          <w:sz w:val="25"/>
          <w:szCs w:val="25"/>
          <w:lang w:val="ro-RO"/>
        </w:rPr>
      </w:pPr>
      <w:r w:rsidRPr="001073C5">
        <w:rPr>
          <w:rFonts w:ascii="Times New Roman" w:hAnsi="Times New Roman" w:cs="Times New Roman"/>
          <w:sz w:val="25"/>
          <w:szCs w:val="25"/>
          <w:lang w:val="ro-RO"/>
        </w:rPr>
        <w:t>de a alege și de a fi ales.</w:t>
      </w:r>
    </w:p>
    <w:p w14:paraId="4D0E8381" w14:textId="056320C1" w:rsidR="0000589B" w:rsidRPr="001073C5" w:rsidRDefault="0000589B" w:rsidP="0000589B">
      <w:pPr>
        <w:spacing w:after="0" w:line="360" w:lineRule="auto"/>
        <w:ind w:firstLine="720"/>
        <w:jc w:val="both"/>
        <w:rPr>
          <w:rFonts w:ascii="Times New Roman" w:hAnsi="Times New Roman" w:cs="Times New Roman"/>
          <w:sz w:val="25"/>
          <w:szCs w:val="25"/>
          <w:lang w:val="ro-RO"/>
        </w:rPr>
      </w:pPr>
      <w:r w:rsidRPr="001073C5">
        <w:rPr>
          <w:rFonts w:ascii="Times New Roman" w:hAnsi="Times New Roman" w:cs="Times New Roman"/>
          <w:sz w:val="25"/>
          <w:szCs w:val="25"/>
          <w:lang w:val="ro-RO"/>
        </w:rPr>
        <w:t xml:space="preserve">Având în vedere cele precizate, considerăm că participarea Autorității Electorale Permanente la acest tip de programe de cooperare </w:t>
      </w:r>
      <w:r>
        <w:rPr>
          <w:rFonts w:ascii="Times New Roman" w:hAnsi="Times New Roman" w:cs="Times New Roman"/>
          <w:sz w:val="25"/>
          <w:szCs w:val="25"/>
          <w:lang w:val="ro-RO"/>
        </w:rPr>
        <w:t xml:space="preserve">și asistență </w:t>
      </w:r>
      <w:r w:rsidRPr="001073C5">
        <w:rPr>
          <w:rFonts w:ascii="Times New Roman" w:hAnsi="Times New Roman" w:cs="Times New Roman"/>
          <w:sz w:val="25"/>
          <w:szCs w:val="25"/>
          <w:lang w:val="ro-RO"/>
        </w:rPr>
        <w:t xml:space="preserve">electorală oferă posibilitatea dezvoltării de bune practici, dar și a partajării de know-how în vederea consolidării capacității administrative și se circumscrie misiunii, viziunii, dar și obiectivelor de cooperare internațională urmărite de Autoritate în anul 2022.  </w:t>
      </w:r>
    </w:p>
    <w:p w14:paraId="12497318" w14:textId="2C718A4D" w:rsidR="001300AA" w:rsidRPr="001073C5" w:rsidRDefault="001300AA" w:rsidP="0080101C">
      <w:pPr>
        <w:spacing w:after="0" w:line="360" w:lineRule="auto"/>
        <w:ind w:firstLine="720"/>
        <w:jc w:val="both"/>
        <w:rPr>
          <w:rFonts w:ascii="Times New Roman" w:hAnsi="Times New Roman" w:cs="Times New Roman"/>
          <w:b/>
          <w:bCs/>
          <w:sz w:val="25"/>
          <w:szCs w:val="25"/>
          <w:lang w:val="ro-RO"/>
        </w:rPr>
      </w:pPr>
      <w:r w:rsidRPr="001073C5">
        <w:rPr>
          <w:rFonts w:ascii="Times New Roman" w:hAnsi="Times New Roman" w:cs="Times New Roman"/>
          <w:b/>
          <w:bCs/>
          <w:sz w:val="25"/>
          <w:szCs w:val="25"/>
          <w:lang w:val="ro-RO"/>
        </w:rPr>
        <w:t>Despre A-WEB</w:t>
      </w:r>
    </w:p>
    <w:p w14:paraId="26D11DC3" w14:textId="4AB45DA5" w:rsidR="001300AA" w:rsidRPr="001073C5" w:rsidRDefault="001300AA" w:rsidP="0080101C">
      <w:pPr>
        <w:spacing w:after="0" w:line="360" w:lineRule="auto"/>
        <w:jc w:val="both"/>
        <w:rPr>
          <w:rFonts w:ascii="Times New Roman" w:hAnsi="Times New Roman" w:cs="Times New Roman"/>
          <w:sz w:val="25"/>
          <w:szCs w:val="25"/>
        </w:rPr>
      </w:pPr>
      <w:r w:rsidRPr="001073C5">
        <w:rPr>
          <w:rFonts w:ascii="Times New Roman" w:hAnsi="Times New Roman" w:cs="Times New Roman"/>
          <w:sz w:val="25"/>
          <w:szCs w:val="25"/>
          <w:lang w:val="ro-RO"/>
        </w:rPr>
        <w:tab/>
        <w:t xml:space="preserve">A-WEB este cea mai mare organizație internațională non-guvernamentală în materie de management electoral. Fondată în Coreea de Sud, </w:t>
      </w:r>
      <w:proofErr w:type="spellStart"/>
      <w:r w:rsidRPr="001073C5">
        <w:rPr>
          <w:rFonts w:ascii="Times New Roman" w:hAnsi="Times New Roman" w:cs="Times New Roman"/>
          <w:sz w:val="25"/>
          <w:szCs w:val="25"/>
          <w:lang w:val="ro-RO"/>
        </w:rPr>
        <w:t>Incheon</w:t>
      </w:r>
      <w:proofErr w:type="spellEnd"/>
      <w:r w:rsidRPr="001073C5">
        <w:rPr>
          <w:rFonts w:ascii="Times New Roman" w:hAnsi="Times New Roman" w:cs="Times New Roman"/>
          <w:sz w:val="25"/>
          <w:szCs w:val="25"/>
          <w:lang w:val="ro-RO"/>
        </w:rPr>
        <w:t>, A-WEB are în prezent 119 membri, organisme de management electoral (EMB), din 10</w:t>
      </w:r>
      <w:r w:rsidR="007A2EF3">
        <w:rPr>
          <w:rFonts w:ascii="Times New Roman" w:hAnsi="Times New Roman" w:cs="Times New Roman"/>
          <w:sz w:val="25"/>
          <w:szCs w:val="25"/>
          <w:lang w:val="ro-RO"/>
        </w:rPr>
        <w:t>9</w:t>
      </w:r>
      <w:r w:rsidRPr="001073C5">
        <w:rPr>
          <w:rFonts w:ascii="Times New Roman" w:hAnsi="Times New Roman" w:cs="Times New Roman"/>
          <w:sz w:val="25"/>
          <w:szCs w:val="25"/>
          <w:lang w:val="ro-RO"/>
        </w:rPr>
        <w:t xml:space="preserve"> țări de pe toate continentele, Europa (18), Asia (25), America (30), Africa (37), Oceania (6) și are semnate 17 Memorandumuri de Înțelegere (</w:t>
      </w:r>
      <w:proofErr w:type="spellStart"/>
      <w:r w:rsidRPr="001073C5">
        <w:rPr>
          <w:rFonts w:ascii="Times New Roman" w:hAnsi="Times New Roman" w:cs="Times New Roman"/>
          <w:sz w:val="25"/>
          <w:szCs w:val="25"/>
          <w:lang w:val="ro-RO"/>
        </w:rPr>
        <w:t>orig</w:t>
      </w:r>
      <w:proofErr w:type="spellEnd"/>
      <w:r w:rsidRPr="001073C5">
        <w:rPr>
          <w:rFonts w:ascii="Times New Roman" w:hAnsi="Times New Roman" w:cs="Times New Roman"/>
          <w:sz w:val="25"/>
          <w:szCs w:val="25"/>
          <w:lang w:val="ro-RO"/>
        </w:rPr>
        <w:t xml:space="preserve">. </w:t>
      </w:r>
      <w:r w:rsidRPr="001073C5">
        <w:rPr>
          <w:rFonts w:ascii="Times New Roman" w:hAnsi="Times New Roman" w:cs="Times New Roman"/>
          <w:sz w:val="25"/>
          <w:szCs w:val="25"/>
        </w:rPr>
        <w:t xml:space="preserve">Memorandum of Understanding - MoU) cu  </w:t>
      </w:r>
      <w:proofErr w:type="spellStart"/>
      <w:r w:rsidRPr="001073C5">
        <w:rPr>
          <w:rFonts w:ascii="Times New Roman" w:hAnsi="Times New Roman" w:cs="Times New Roman"/>
          <w:sz w:val="25"/>
          <w:szCs w:val="25"/>
        </w:rPr>
        <w:t>cele</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mai</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importante</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organizații</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internaționale</w:t>
      </w:r>
      <w:proofErr w:type="spellEnd"/>
      <w:r w:rsidRPr="001073C5">
        <w:rPr>
          <w:rFonts w:ascii="Times New Roman" w:hAnsi="Times New Roman" w:cs="Times New Roman"/>
          <w:sz w:val="25"/>
          <w:szCs w:val="25"/>
        </w:rPr>
        <w:t xml:space="preserve"> active </w:t>
      </w:r>
      <w:proofErr w:type="spellStart"/>
      <w:r w:rsidRPr="001073C5">
        <w:rPr>
          <w:rFonts w:ascii="Times New Roman" w:hAnsi="Times New Roman" w:cs="Times New Roman"/>
          <w:sz w:val="25"/>
          <w:szCs w:val="25"/>
        </w:rPr>
        <w:t>în</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domeniul</w:t>
      </w:r>
      <w:proofErr w:type="spellEnd"/>
      <w:r w:rsidRPr="001073C5">
        <w:rPr>
          <w:rFonts w:ascii="Times New Roman" w:hAnsi="Times New Roman" w:cs="Times New Roman"/>
          <w:sz w:val="25"/>
          <w:szCs w:val="25"/>
        </w:rPr>
        <w:t xml:space="preserve"> electoral precum: United Nations Development Program, The International Foundation for Electoral Systems-IFES, International IDEA, </w:t>
      </w:r>
      <w:proofErr w:type="spellStart"/>
      <w:r w:rsidRPr="001073C5">
        <w:rPr>
          <w:rFonts w:ascii="Times New Roman" w:hAnsi="Times New Roman" w:cs="Times New Roman"/>
          <w:sz w:val="25"/>
          <w:szCs w:val="25"/>
        </w:rPr>
        <w:t>Réseau</w:t>
      </w:r>
      <w:proofErr w:type="spellEnd"/>
      <w:r w:rsidRPr="001073C5">
        <w:rPr>
          <w:rFonts w:ascii="Times New Roman" w:hAnsi="Times New Roman" w:cs="Times New Roman"/>
          <w:sz w:val="25"/>
          <w:szCs w:val="25"/>
        </w:rPr>
        <w:t xml:space="preserve"> des </w:t>
      </w:r>
      <w:proofErr w:type="spellStart"/>
      <w:r w:rsidRPr="001073C5">
        <w:rPr>
          <w:rFonts w:ascii="Times New Roman" w:hAnsi="Times New Roman" w:cs="Times New Roman"/>
          <w:sz w:val="25"/>
          <w:szCs w:val="25"/>
        </w:rPr>
        <w:t>Compétences</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Electorales</w:t>
      </w:r>
      <w:proofErr w:type="spellEnd"/>
      <w:r w:rsidRPr="001073C5">
        <w:rPr>
          <w:rFonts w:ascii="Times New Roman" w:hAnsi="Times New Roman" w:cs="Times New Roman"/>
          <w:sz w:val="25"/>
          <w:szCs w:val="25"/>
        </w:rPr>
        <w:t xml:space="preserve"> Francophones-RECEF, European Centre for Electoral Support-ECES, The Electoral Integrity Project, The Electoral Knowledge Network-ACE, Asian Network for Free Elections (ANFREL), Organization of American States (OAS), International, Republican Institute-IRI, National Democratic Institute-NDI, Democracy International, U.S. Agency for International Development-USAID, The Asia Foundation. </w:t>
      </w:r>
    </w:p>
    <w:p w14:paraId="3F6F849A" w14:textId="77777777" w:rsidR="001300AA" w:rsidRPr="001073C5" w:rsidRDefault="001300AA" w:rsidP="0080101C">
      <w:pPr>
        <w:spacing w:line="360" w:lineRule="auto"/>
        <w:jc w:val="both"/>
        <w:rPr>
          <w:rFonts w:ascii="Times New Roman" w:hAnsi="Times New Roman" w:cs="Times New Roman"/>
          <w:sz w:val="25"/>
          <w:szCs w:val="25"/>
        </w:rPr>
      </w:pPr>
      <w:r w:rsidRPr="001073C5">
        <w:rPr>
          <w:rFonts w:ascii="Times New Roman" w:hAnsi="Times New Roman" w:cs="Times New Roman"/>
          <w:sz w:val="25"/>
          <w:szCs w:val="25"/>
        </w:rPr>
        <w:t xml:space="preserve">            A-WEB </w:t>
      </w:r>
      <w:proofErr w:type="spellStart"/>
      <w:r w:rsidRPr="001073C5">
        <w:rPr>
          <w:rFonts w:ascii="Times New Roman" w:hAnsi="Times New Roman" w:cs="Times New Roman"/>
          <w:sz w:val="25"/>
          <w:szCs w:val="25"/>
        </w:rPr>
        <w:t>promovează</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eficiența</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în</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organizarea</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și</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desfășurarea</w:t>
      </w:r>
      <w:proofErr w:type="spellEnd"/>
      <w:r w:rsidRPr="001073C5">
        <w:rPr>
          <w:rFonts w:ascii="Times New Roman" w:hAnsi="Times New Roman" w:cs="Times New Roman"/>
          <w:sz w:val="25"/>
          <w:szCs w:val="25"/>
        </w:rPr>
        <w:t xml:space="preserve"> de </w:t>
      </w:r>
      <w:proofErr w:type="spellStart"/>
      <w:r w:rsidRPr="001073C5">
        <w:rPr>
          <w:rFonts w:ascii="Times New Roman" w:hAnsi="Times New Roman" w:cs="Times New Roman"/>
          <w:sz w:val="25"/>
          <w:szCs w:val="25"/>
        </w:rPr>
        <w:t>alegeri</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libere</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corecte</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transparente</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și</w:t>
      </w:r>
      <w:proofErr w:type="spellEnd"/>
      <w:r w:rsidRPr="001073C5">
        <w:rPr>
          <w:rFonts w:ascii="Times New Roman" w:hAnsi="Times New Roman" w:cs="Times New Roman"/>
          <w:sz w:val="25"/>
          <w:szCs w:val="25"/>
        </w:rPr>
        <w:t xml:space="preserve"> participative la </w:t>
      </w:r>
      <w:proofErr w:type="spellStart"/>
      <w:r w:rsidRPr="001073C5">
        <w:rPr>
          <w:rFonts w:ascii="Times New Roman" w:hAnsi="Times New Roman" w:cs="Times New Roman"/>
          <w:sz w:val="25"/>
          <w:szCs w:val="25"/>
        </w:rPr>
        <w:t>nivel</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mondial</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și</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încurajează</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schimbul</w:t>
      </w:r>
      <w:proofErr w:type="spellEnd"/>
      <w:r w:rsidRPr="001073C5">
        <w:rPr>
          <w:rFonts w:ascii="Times New Roman" w:hAnsi="Times New Roman" w:cs="Times New Roman"/>
          <w:sz w:val="25"/>
          <w:szCs w:val="25"/>
        </w:rPr>
        <w:t xml:space="preserve"> de </w:t>
      </w:r>
      <w:proofErr w:type="spellStart"/>
      <w:r w:rsidRPr="001073C5">
        <w:rPr>
          <w:rFonts w:ascii="Times New Roman" w:hAnsi="Times New Roman" w:cs="Times New Roman"/>
          <w:sz w:val="25"/>
          <w:szCs w:val="25"/>
        </w:rPr>
        <w:t>expertiză</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între</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membri</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în</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vederea</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consolidării</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democrației</w:t>
      </w:r>
      <w:proofErr w:type="spellEnd"/>
      <w:r w:rsidRPr="001073C5">
        <w:rPr>
          <w:rFonts w:ascii="Times New Roman" w:hAnsi="Times New Roman" w:cs="Times New Roman"/>
          <w:sz w:val="25"/>
          <w:szCs w:val="25"/>
        </w:rPr>
        <w:t xml:space="preserve"> la </w:t>
      </w:r>
      <w:proofErr w:type="spellStart"/>
      <w:r w:rsidRPr="001073C5">
        <w:rPr>
          <w:rFonts w:ascii="Times New Roman" w:hAnsi="Times New Roman" w:cs="Times New Roman"/>
          <w:sz w:val="25"/>
          <w:szCs w:val="25"/>
        </w:rPr>
        <w:t>nivel</w:t>
      </w:r>
      <w:proofErr w:type="spellEnd"/>
      <w:r w:rsidRPr="001073C5">
        <w:rPr>
          <w:rFonts w:ascii="Times New Roman" w:hAnsi="Times New Roman" w:cs="Times New Roman"/>
          <w:sz w:val="25"/>
          <w:szCs w:val="25"/>
        </w:rPr>
        <w:t xml:space="preserve"> </w:t>
      </w:r>
      <w:proofErr w:type="spellStart"/>
      <w:r w:rsidRPr="001073C5">
        <w:rPr>
          <w:rFonts w:ascii="Times New Roman" w:hAnsi="Times New Roman" w:cs="Times New Roman"/>
          <w:sz w:val="25"/>
          <w:szCs w:val="25"/>
        </w:rPr>
        <w:t>mondial</w:t>
      </w:r>
      <w:proofErr w:type="spellEnd"/>
      <w:r w:rsidRPr="001073C5">
        <w:rPr>
          <w:rFonts w:ascii="Times New Roman" w:hAnsi="Times New Roman" w:cs="Times New Roman"/>
          <w:sz w:val="25"/>
          <w:szCs w:val="25"/>
        </w:rPr>
        <w:t>.</w:t>
      </w:r>
    </w:p>
    <w:p w14:paraId="7AF97048" w14:textId="25132F97" w:rsidR="00CE0784" w:rsidRPr="001073C5" w:rsidRDefault="00CE0784" w:rsidP="0080101C">
      <w:pPr>
        <w:spacing w:after="0" w:line="360" w:lineRule="auto"/>
        <w:ind w:firstLine="720"/>
        <w:jc w:val="both"/>
        <w:rPr>
          <w:rFonts w:ascii="Times New Roman" w:hAnsi="Times New Roman" w:cs="Times New Roman"/>
          <w:b/>
          <w:bCs/>
          <w:sz w:val="25"/>
          <w:szCs w:val="25"/>
          <w:lang w:val="ro-RO"/>
        </w:rPr>
      </w:pPr>
      <w:r w:rsidRPr="001073C5">
        <w:rPr>
          <w:rFonts w:ascii="Times New Roman" w:hAnsi="Times New Roman" w:cs="Times New Roman"/>
          <w:b/>
          <w:bCs/>
          <w:sz w:val="25"/>
          <w:szCs w:val="25"/>
          <w:lang w:val="ro-RO"/>
        </w:rPr>
        <w:lastRenderedPageBreak/>
        <w:t>Despre AEP</w:t>
      </w:r>
    </w:p>
    <w:p w14:paraId="4E557C28" w14:textId="77777777" w:rsidR="00CE0784" w:rsidRPr="001073C5" w:rsidRDefault="00CE0784" w:rsidP="0080101C">
      <w:pPr>
        <w:spacing w:after="0" w:line="360" w:lineRule="auto"/>
        <w:ind w:firstLine="720"/>
        <w:jc w:val="both"/>
        <w:rPr>
          <w:rFonts w:ascii="Times New Roman" w:hAnsi="Times New Roman" w:cs="Times New Roman"/>
          <w:sz w:val="25"/>
          <w:szCs w:val="25"/>
          <w:lang w:val="ro-RO"/>
        </w:rPr>
      </w:pPr>
      <w:r w:rsidRPr="001073C5">
        <w:rPr>
          <w:rFonts w:ascii="Times New Roman" w:hAnsi="Times New Roman" w:cs="Times New Roman"/>
          <w:sz w:val="25"/>
          <w:szCs w:val="25"/>
          <w:lang w:val="ro-RO"/>
        </w:rPr>
        <w:t>De la înființare și până în prezent, AEP a dobândit o suficientă dezvoltare a capacității administrative și a devenit un partener puternic și credibil care deține toate instrumentele necesare pentru a furniza expertiză și asistență electorală, dar și pentru a dezvolta schimburi de bună practică cu organisme similare sau organizații electorale internaționale relevante. Din punct de vedere al experienței dobândite în organizarea și managementul alegerilor, de la momentul înființării, AEP a gestionat împreună cu ceilalți actori electorali cu atribuții în domeniul electoral un număr de peste 32 procese electorale diferite în perioada 2004-2021            (3 scrutine - alegeri prezidențiale, 4 scrutine - alegeri europarlamentare, 5 scrutine - alegeri parlamentare, 2 scrutine-alegeri parlamentare parțiale, 4 scrutine - alegeri locale, 9 scrutine - alegeri locale parțiale, 5 scrutine - referendum).</w:t>
      </w:r>
    </w:p>
    <w:p w14:paraId="4088F874" w14:textId="77777777" w:rsidR="00CE0784" w:rsidRPr="001073C5" w:rsidRDefault="00CE0784" w:rsidP="0080101C">
      <w:pPr>
        <w:spacing w:after="0" w:line="360" w:lineRule="auto"/>
        <w:ind w:firstLine="720"/>
        <w:jc w:val="both"/>
        <w:rPr>
          <w:rFonts w:ascii="Times New Roman" w:hAnsi="Times New Roman" w:cs="Times New Roman"/>
          <w:sz w:val="25"/>
          <w:szCs w:val="25"/>
          <w:lang w:val="ro-RO"/>
        </w:rPr>
      </w:pPr>
      <w:r w:rsidRPr="001073C5">
        <w:rPr>
          <w:rFonts w:ascii="Times New Roman" w:hAnsi="Times New Roman" w:cs="Times New Roman"/>
          <w:sz w:val="25"/>
          <w:szCs w:val="25"/>
          <w:lang w:val="ro-RO"/>
        </w:rPr>
        <w:t xml:space="preserve">Pentru a amplifica recunoașterea AEP pe plan internațional, ca instituție de încredere care furnizează servicii publice electorale de înaltă calitate și care asigură împlinirea dorințelor legitime al electoratului, Autoritatea implementează, în mod constant, soluții inovatoare și multiplică numărul acțiunilor de cooperare. Astfel, dezvoltarea activă a relațiilor de cooperare în domeniul electoral la nivel internațional și asigurarea transparenței activității electorale din România în vederea consolidării reputației AEP de actor electoral avansat și de încredere, urmărește îndeplinirea viziunii AEP. În planul relațiilor internaționale, obiectivele principale urmărite sunt: buna reprezentare a AEP pe plan internațional, dezvoltarea schimburilor de experiență în materie electorală în vederea partajării de know-how și furnizarea de către Autoritate a asistenței în materie electorală. </w:t>
      </w:r>
    </w:p>
    <w:p w14:paraId="18DBF12B" w14:textId="48BFCB92" w:rsidR="00AF7D5B" w:rsidRPr="00A27DF4" w:rsidRDefault="00AF7D5B" w:rsidP="00486A32">
      <w:pPr>
        <w:pStyle w:val="NoSpacing"/>
        <w:spacing w:line="276" w:lineRule="auto"/>
        <w:ind w:left="720"/>
        <w:jc w:val="both"/>
        <w:rPr>
          <w:rFonts w:ascii="Times New Roman" w:hAnsi="Times New Roman" w:cs="Times New Roman"/>
          <w:color w:val="FFFFFF" w:themeColor="background1"/>
          <w:sz w:val="24"/>
          <w:szCs w:val="24"/>
        </w:rPr>
      </w:pPr>
    </w:p>
    <w:sectPr w:rsidR="00AF7D5B" w:rsidRPr="00A27DF4" w:rsidSect="00917BD8">
      <w:headerReference w:type="default" r:id="rId7"/>
      <w:footerReference w:type="default" r:id="rId8"/>
      <w:pgSz w:w="12240" w:h="15840"/>
      <w:pgMar w:top="1440" w:right="1440" w:bottom="1440"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074D" w14:textId="77777777" w:rsidR="00B01A92" w:rsidRDefault="00B01A92" w:rsidP="00490E15">
      <w:pPr>
        <w:spacing w:after="0" w:line="240" w:lineRule="auto"/>
      </w:pPr>
      <w:r>
        <w:separator/>
      </w:r>
    </w:p>
  </w:endnote>
  <w:endnote w:type="continuationSeparator" w:id="0">
    <w:p w14:paraId="14527752" w14:textId="77777777" w:rsidR="00B01A92" w:rsidRDefault="00B01A92"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05414"/>
      <w:docPartObj>
        <w:docPartGallery w:val="Page Numbers (Bottom of Page)"/>
        <w:docPartUnique/>
      </w:docPartObj>
    </w:sdtPr>
    <w:sdtEndPr>
      <w:rPr>
        <w:noProof/>
      </w:rPr>
    </w:sdtEndPr>
    <w:sdtContent>
      <w:p w14:paraId="5F71BF04" w14:textId="5E89116D" w:rsidR="009C04BB" w:rsidRDefault="009C04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E2DBF0" w14:textId="1178E86A" w:rsidR="009909CD" w:rsidRPr="00386337" w:rsidRDefault="009909CD" w:rsidP="009909CD">
    <w:pPr>
      <w:pStyle w:val="Footer"/>
      <w:tabs>
        <w:tab w:val="clear" w:pos="4513"/>
        <w:tab w:val="clear" w:pos="9026"/>
        <w:tab w:val="left" w:pos="2580"/>
      </w:tabs>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7391" w14:textId="77777777" w:rsidR="00B01A92" w:rsidRDefault="00B01A92" w:rsidP="00490E15">
      <w:pPr>
        <w:spacing w:after="0" w:line="240" w:lineRule="auto"/>
      </w:pPr>
      <w:r>
        <w:separator/>
      </w:r>
    </w:p>
  </w:footnote>
  <w:footnote w:type="continuationSeparator" w:id="0">
    <w:p w14:paraId="38ACD440" w14:textId="77777777" w:rsidR="00B01A92" w:rsidRDefault="00B01A92"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2CDDB98">
          <wp:simplePos x="0" y="0"/>
          <wp:positionH relativeFrom="margin">
            <wp:posOffset>11430</wp:posOffset>
          </wp:positionH>
          <wp:positionV relativeFrom="paragraph">
            <wp:posOffset>-278130</wp:posOffset>
          </wp:positionV>
          <wp:extent cx="6809740" cy="11328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818"/>
    <w:multiLevelType w:val="hybridMultilevel"/>
    <w:tmpl w:val="F402B69C"/>
    <w:lvl w:ilvl="0" w:tplc="5CEC2B20">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 w15:restartNumberingAfterBreak="0">
    <w:nsid w:val="050305F1"/>
    <w:multiLevelType w:val="hybridMultilevel"/>
    <w:tmpl w:val="4086D058"/>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C2353"/>
    <w:multiLevelType w:val="hybridMultilevel"/>
    <w:tmpl w:val="CDEA2A20"/>
    <w:lvl w:ilvl="0" w:tplc="B510B02C">
      <w:start w:val="4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E53419"/>
    <w:multiLevelType w:val="hybridMultilevel"/>
    <w:tmpl w:val="DBD07694"/>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B4A4E"/>
    <w:multiLevelType w:val="hybridMultilevel"/>
    <w:tmpl w:val="B7E6A5E6"/>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37F18"/>
    <w:multiLevelType w:val="hybridMultilevel"/>
    <w:tmpl w:val="38E65EDE"/>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9485A"/>
    <w:multiLevelType w:val="hybridMultilevel"/>
    <w:tmpl w:val="D53E252E"/>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D3EE9"/>
    <w:multiLevelType w:val="hybridMultilevel"/>
    <w:tmpl w:val="78F03060"/>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A518E"/>
    <w:multiLevelType w:val="hybridMultilevel"/>
    <w:tmpl w:val="F83257C6"/>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336A7"/>
    <w:multiLevelType w:val="hybridMultilevel"/>
    <w:tmpl w:val="EBBAE098"/>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D4ED0"/>
    <w:multiLevelType w:val="hybridMultilevel"/>
    <w:tmpl w:val="77B84650"/>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758F8"/>
    <w:multiLevelType w:val="hybridMultilevel"/>
    <w:tmpl w:val="E35E4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E514AE"/>
    <w:multiLevelType w:val="hybridMultilevel"/>
    <w:tmpl w:val="23340988"/>
    <w:lvl w:ilvl="0" w:tplc="B510B02C">
      <w:start w:val="46"/>
      <w:numFmt w:val="bullet"/>
      <w:lvlText w:val="•"/>
      <w:lvlJc w:val="left"/>
      <w:pPr>
        <w:ind w:left="180" w:hanging="360"/>
      </w:pPr>
      <w:rPr>
        <w:rFonts w:ascii="Times New Roman" w:eastAsia="Calibri"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4D3D74D2"/>
    <w:multiLevelType w:val="hybridMultilevel"/>
    <w:tmpl w:val="DF207ADC"/>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83E40"/>
    <w:multiLevelType w:val="hybridMultilevel"/>
    <w:tmpl w:val="A24E3194"/>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F129B"/>
    <w:multiLevelType w:val="hybridMultilevel"/>
    <w:tmpl w:val="318661AE"/>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65A1C"/>
    <w:multiLevelType w:val="hybridMultilevel"/>
    <w:tmpl w:val="D6065EE4"/>
    <w:lvl w:ilvl="0" w:tplc="97366C5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0BB2886"/>
    <w:multiLevelType w:val="hybridMultilevel"/>
    <w:tmpl w:val="A31AACC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15:restartNumberingAfterBreak="0">
    <w:nsid w:val="63D94676"/>
    <w:multiLevelType w:val="hybridMultilevel"/>
    <w:tmpl w:val="B282D73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6D37E5"/>
    <w:multiLevelType w:val="hybridMultilevel"/>
    <w:tmpl w:val="D8B66732"/>
    <w:lvl w:ilvl="0" w:tplc="F7CC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542FEA"/>
    <w:multiLevelType w:val="hybridMultilevel"/>
    <w:tmpl w:val="E5103A68"/>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25411"/>
    <w:multiLevelType w:val="hybridMultilevel"/>
    <w:tmpl w:val="BA2836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0E422F"/>
    <w:multiLevelType w:val="hybridMultilevel"/>
    <w:tmpl w:val="70B0B1EC"/>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86236E"/>
    <w:multiLevelType w:val="hybridMultilevel"/>
    <w:tmpl w:val="EC4A67C2"/>
    <w:lvl w:ilvl="0" w:tplc="B510B02C">
      <w:start w:val="4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862A6B"/>
    <w:multiLevelType w:val="hybridMultilevel"/>
    <w:tmpl w:val="86EA435A"/>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12D63"/>
    <w:multiLevelType w:val="hybridMultilevel"/>
    <w:tmpl w:val="26642068"/>
    <w:lvl w:ilvl="0" w:tplc="B706FAE6">
      <w:start w:val="1"/>
      <w:numFmt w:val="decimal"/>
      <w:lvlText w:val="%1."/>
      <w:lvlJc w:val="left"/>
      <w:pPr>
        <w:ind w:left="1440" w:hanging="360"/>
      </w:pPr>
      <w:rPr>
        <w:rFonts w:ascii="Times New Roman" w:hAnsi="Times New Roman" w:cs="Times New Roman" w:hint="default"/>
        <w:sz w:val="22"/>
        <w:szCs w:val="22"/>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15:restartNumberingAfterBreak="0">
    <w:nsid w:val="7BE13B70"/>
    <w:multiLevelType w:val="hybridMultilevel"/>
    <w:tmpl w:val="E1A03B90"/>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3452A"/>
    <w:multiLevelType w:val="hybridMultilevel"/>
    <w:tmpl w:val="2ABCC38A"/>
    <w:lvl w:ilvl="0" w:tplc="B070580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DCD01CF"/>
    <w:multiLevelType w:val="hybridMultilevel"/>
    <w:tmpl w:val="1EF4BB3A"/>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813BD"/>
    <w:multiLevelType w:val="hybridMultilevel"/>
    <w:tmpl w:val="9D820402"/>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999452">
    <w:abstractNumId w:val="25"/>
  </w:num>
  <w:num w:numId="2" w16cid:durableId="170072701">
    <w:abstractNumId w:val="14"/>
  </w:num>
  <w:num w:numId="3" w16cid:durableId="754866396">
    <w:abstractNumId w:val="26"/>
  </w:num>
  <w:num w:numId="4" w16cid:durableId="1542546278">
    <w:abstractNumId w:val="9"/>
  </w:num>
  <w:num w:numId="5" w16cid:durableId="457341223">
    <w:abstractNumId w:val="10"/>
  </w:num>
  <w:num w:numId="6" w16cid:durableId="1265192499">
    <w:abstractNumId w:val="4"/>
  </w:num>
  <w:num w:numId="7" w16cid:durableId="1385445030">
    <w:abstractNumId w:val="6"/>
  </w:num>
  <w:num w:numId="8" w16cid:durableId="1305895605">
    <w:abstractNumId w:val="28"/>
  </w:num>
  <w:num w:numId="9" w16cid:durableId="2038191263">
    <w:abstractNumId w:val="22"/>
  </w:num>
  <w:num w:numId="10" w16cid:durableId="136530174">
    <w:abstractNumId w:val="13"/>
  </w:num>
  <w:num w:numId="11" w16cid:durableId="1527013974">
    <w:abstractNumId w:val="2"/>
  </w:num>
  <w:num w:numId="12" w16cid:durableId="512766276">
    <w:abstractNumId w:val="8"/>
  </w:num>
  <w:num w:numId="13" w16cid:durableId="777605126">
    <w:abstractNumId w:val="3"/>
  </w:num>
  <w:num w:numId="14" w16cid:durableId="1997219888">
    <w:abstractNumId w:val="17"/>
  </w:num>
  <w:num w:numId="15" w16cid:durableId="209191482">
    <w:abstractNumId w:val="12"/>
  </w:num>
  <w:num w:numId="16" w16cid:durableId="1798137012">
    <w:abstractNumId w:val="16"/>
  </w:num>
  <w:num w:numId="17" w16cid:durableId="705839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6035983">
    <w:abstractNumId w:val="23"/>
  </w:num>
  <w:num w:numId="19" w16cid:durableId="352540792">
    <w:abstractNumId w:val="1"/>
  </w:num>
  <w:num w:numId="20" w16cid:durableId="1193114116">
    <w:abstractNumId w:val="5"/>
  </w:num>
  <w:num w:numId="21" w16cid:durableId="1895581505">
    <w:abstractNumId w:val="20"/>
  </w:num>
  <w:num w:numId="22" w16cid:durableId="77600347">
    <w:abstractNumId w:val="15"/>
  </w:num>
  <w:num w:numId="23" w16cid:durableId="1113091555">
    <w:abstractNumId w:val="7"/>
  </w:num>
  <w:num w:numId="24" w16cid:durableId="910237310">
    <w:abstractNumId w:val="24"/>
  </w:num>
  <w:num w:numId="25" w16cid:durableId="743187122">
    <w:abstractNumId w:val="29"/>
  </w:num>
  <w:num w:numId="26" w16cid:durableId="1254127839">
    <w:abstractNumId w:val="21"/>
  </w:num>
  <w:num w:numId="27" w16cid:durableId="1762950892">
    <w:abstractNumId w:val="11"/>
  </w:num>
  <w:num w:numId="28" w16cid:durableId="1259019975">
    <w:abstractNumId w:val="19"/>
  </w:num>
  <w:num w:numId="29" w16cid:durableId="2028406989">
    <w:abstractNumId w:val="18"/>
  </w:num>
  <w:num w:numId="30" w16cid:durableId="106845302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03F1"/>
    <w:rsid w:val="00004914"/>
    <w:rsid w:val="00004D8E"/>
    <w:rsid w:val="0000589B"/>
    <w:rsid w:val="00021B59"/>
    <w:rsid w:val="00030410"/>
    <w:rsid w:val="000353B2"/>
    <w:rsid w:val="000423D5"/>
    <w:rsid w:val="000560CD"/>
    <w:rsid w:val="000651FB"/>
    <w:rsid w:val="000776B4"/>
    <w:rsid w:val="00091314"/>
    <w:rsid w:val="00094DA1"/>
    <w:rsid w:val="000A005E"/>
    <w:rsid w:val="000A1245"/>
    <w:rsid w:val="000A7F1A"/>
    <w:rsid w:val="000B285F"/>
    <w:rsid w:val="000D685F"/>
    <w:rsid w:val="000D71E4"/>
    <w:rsid w:val="000D750F"/>
    <w:rsid w:val="000E577A"/>
    <w:rsid w:val="000F5EBD"/>
    <w:rsid w:val="001073C5"/>
    <w:rsid w:val="00112900"/>
    <w:rsid w:val="001148D0"/>
    <w:rsid w:val="00124597"/>
    <w:rsid w:val="00126878"/>
    <w:rsid w:val="001300AA"/>
    <w:rsid w:val="00133399"/>
    <w:rsid w:val="00140F9D"/>
    <w:rsid w:val="001470E9"/>
    <w:rsid w:val="001507F0"/>
    <w:rsid w:val="001535E3"/>
    <w:rsid w:val="001556EA"/>
    <w:rsid w:val="00163315"/>
    <w:rsid w:val="0019028C"/>
    <w:rsid w:val="00191585"/>
    <w:rsid w:val="00191C26"/>
    <w:rsid w:val="0019669D"/>
    <w:rsid w:val="00197D9E"/>
    <w:rsid w:val="001A7FA1"/>
    <w:rsid w:val="001B268E"/>
    <w:rsid w:val="001B4DBA"/>
    <w:rsid w:val="001E050E"/>
    <w:rsid w:val="001E36DB"/>
    <w:rsid w:val="00201DAC"/>
    <w:rsid w:val="00203088"/>
    <w:rsid w:val="0022326B"/>
    <w:rsid w:val="00223C6D"/>
    <w:rsid w:val="00224C58"/>
    <w:rsid w:val="002319B5"/>
    <w:rsid w:val="00232DBC"/>
    <w:rsid w:val="002627FA"/>
    <w:rsid w:val="00264E5A"/>
    <w:rsid w:val="0027122D"/>
    <w:rsid w:val="00274F6E"/>
    <w:rsid w:val="00283769"/>
    <w:rsid w:val="00291BCA"/>
    <w:rsid w:val="002A333B"/>
    <w:rsid w:val="002C10E1"/>
    <w:rsid w:val="002C3AC2"/>
    <w:rsid w:val="002D1670"/>
    <w:rsid w:val="002E0EF3"/>
    <w:rsid w:val="002E19E3"/>
    <w:rsid w:val="002F4ADF"/>
    <w:rsid w:val="00303128"/>
    <w:rsid w:val="00305684"/>
    <w:rsid w:val="00314949"/>
    <w:rsid w:val="0032544E"/>
    <w:rsid w:val="0033006B"/>
    <w:rsid w:val="0034435A"/>
    <w:rsid w:val="00350D66"/>
    <w:rsid w:val="00357610"/>
    <w:rsid w:val="0036239C"/>
    <w:rsid w:val="00364319"/>
    <w:rsid w:val="00365B1D"/>
    <w:rsid w:val="00366BAF"/>
    <w:rsid w:val="00370F4C"/>
    <w:rsid w:val="00386337"/>
    <w:rsid w:val="003954DC"/>
    <w:rsid w:val="003B2BFF"/>
    <w:rsid w:val="003B2F94"/>
    <w:rsid w:val="003B4808"/>
    <w:rsid w:val="003C519F"/>
    <w:rsid w:val="003D56D2"/>
    <w:rsid w:val="003E3C3E"/>
    <w:rsid w:val="003F03DB"/>
    <w:rsid w:val="00417758"/>
    <w:rsid w:val="0042142A"/>
    <w:rsid w:val="004219B9"/>
    <w:rsid w:val="00443903"/>
    <w:rsid w:val="00445C60"/>
    <w:rsid w:val="0045620D"/>
    <w:rsid w:val="004723E9"/>
    <w:rsid w:val="00473D44"/>
    <w:rsid w:val="00486A32"/>
    <w:rsid w:val="00490E15"/>
    <w:rsid w:val="004A0368"/>
    <w:rsid w:val="004D0A13"/>
    <w:rsid w:val="004E0BC5"/>
    <w:rsid w:val="004F2218"/>
    <w:rsid w:val="004F5737"/>
    <w:rsid w:val="00503E16"/>
    <w:rsid w:val="0052587C"/>
    <w:rsid w:val="00525E67"/>
    <w:rsid w:val="00547DCE"/>
    <w:rsid w:val="00567A05"/>
    <w:rsid w:val="00570692"/>
    <w:rsid w:val="00571B00"/>
    <w:rsid w:val="00592622"/>
    <w:rsid w:val="005943A9"/>
    <w:rsid w:val="00596863"/>
    <w:rsid w:val="005A2B4F"/>
    <w:rsid w:val="005C3A3C"/>
    <w:rsid w:val="005E70A2"/>
    <w:rsid w:val="005F77C5"/>
    <w:rsid w:val="00604039"/>
    <w:rsid w:val="00613AAF"/>
    <w:rsid w:val="0065105A"/>
    <w:rsid w:val="006568C2"/>
    <w:rsid w:val="006607F6"/>
    <w:rsid w:val="006708EE"/>
    <w:rsid w:val="00670AC9"/>
    <w:rsid w:val="00681238"/>
    <w:rsid w:val="00691397"/>
    <w:rsid w:val="006972D3"/>
    <w:rsid w:val="006B66D4"/>
    <w:rsid w:val="006C5C0B"/>
    <w:rsid w:val="006F4F30"/>
    <w:rsid w:val="006F5BCF"/>
    <w:rsid w:val="0070045D"/>
    <w:rsid w:val="00706F4B"/>
    <w:rsid w:val="007149B2"/>
    <w:rsid w:val="00725DCA"/>
    <w:rsid w:val="00747BF3"/>
    <w:rsid w:val="0075297F"/>
    <w:rsid w:val="00762338"/>
    <w:rsid w:val="007628EF"/>
    <w:rsid w:val="007642C1"/>
    <w:rsid w:val="00771CDC"/>
    <w:rsid w:val="00787C27"/>
    <w:rsid w:val="00796788"/>
    <w:rsid w:val="007A2EF3"/>
    <w:rsid w:val="007A3EA9"/>
    <w:rsid w:val="007B20A0"/>
    <w:rsid w:val="007C1BA4"/>
    <w:rsid w:val="007C424F"/>
    <w:rsid w:val="007E235F"/>
    <w:rsid w:val="007E6A1A"/>
    <w:rsid w:val="007F3DA9"/>
    <w:rsid w:val="007F5E91"/>
    <w:rsid w:val="007F7D50"/>
    <w:rsid w:val="0080101C"/>
    <w:rsid w:val="00804ABD"/>
    <w:rsid w:val="00804F14"/>
    <w:rsid w:val="008355CE"/>
    <w:rsid w:val="00843B3B"/>
    <w:rsid w:val="00850E4C"/>
    <w:rsid w:val="0085186E"/>
    <w:rsid w:val="008527B3"/>
    <w:rsid w:val="00865C80"/>
    <w:rsid w:val="00877AAA"/>
    <w:rsid w:val="008855B9"/>
    <w:rsid w:val="00893D82"/>
    <w:rsid w:val="008A25A5"/>
    <w:rsid w:val="008A305B"/>
    <w:rsid w:val="008A3F09"/>
    <w:rsid w:val="008A5D7E"/>
    <w:rsid w:val="008A5ED1"/>
    <w:rsid w:val="008A6503"/>
    <w:rsid w:val="008C0B81"/>
    <w:rsid w:val="008C6B86"/>
    <w:rsid w:val="008D47E7"/>
    <w:rsid w:val="008E0199"/>
    <w:rsid w:val="00917BD8"/>
    <w:rsid w:val="00936EAC"/>
    <w:rsid w:val="00962057"/>
    <w:rsid w:val="00963DE1"/>
    <w:rsid w:val="0097025A"/>
    <w:rsid w:val="00984F92"/>
    <w:rsid w:val="009909CD"/>
    <w:rsid w:val="009C04BB"/>
    <w:rsid w:val="009D0ED8"/>
    <w:rsid w:val="009D17D4"/>
    <w:rsid w:val="009D519D"/>
    <w:rsid w:val="009D7649"/>
    <w:rsid w:val="009E2227"/>
    <w:rsid w:val="009E26FB"/>
    <w:rsid w:val="009F44AC"/>
    <w:rsid w:val="009F7271"/>
    <w:rsid w:val="00A00459"/>
    <w:rsid w:val="00A107DB"/>
    <w:rsid w:val="00A279A0"/>
    <w:rsid w:val="00A27DF4"/>
    <w:rsid w:val="00A50D76"/>
    <w:rsid w:val="00A55702"/>
    <w:rsid w:val="00A575E9"/>
    <w:rsid w:val="00A62C63"/>
    <w:rsid w:val="00A849CB"/>
    <w:rsid w:val="00AA5D7F"/>
    <w:rsid w:val="00AA68CE"/>
    <w:rsid w:val="00AC7440"/>
    <w:rsid w:val="00AD6574"/>
    <w:rsid w:val="00AE5836"/>
    <w:rsid w:val="00AE69D7"/>
    <w:rsid w:val="00AF0A23"/>
    <w:rsid w:val="00AF0FD8"/>
    <w:rsid w:val="00AF7D5B"/>
    <w:rsid w:val="00B016E3"/>
    <w:rsid w:val="00B01A92"/>
    <w:rsid w:val="00B179B1"/>
    <w:rsid w:val="00B26BC3"/>
    <w:rsid w:val="00B37837"/>
    <w:rsid w:val="00B60BBE"/>
    <w:rsid w:val="00B80DC6"/>
    <w:rsid w:val="00BA100C"/>
    <w:rsid w:val="00BA47D8"/>
    <w:rsid w:val="00BB0BF9"/>
    <w:rsid w:val="00BC1176"/>
    <w:rsid w:val="00BC445A"/>
    <w:rsid w:val="00BD562C"/>
    <w:rsid w:val="00BF7CC4"/>
    <w:rsid w:val="00C019F3"/>
    <w:rsid w:val="00C1057C"/>
    <w:rsid w:val="00C10F3A"/>
    <w:rsid w:val="00C12789"/>
    <w:rsid w:val="00C15A8A"/>
    <w:rsid w:val="00C27DCF"/>
    <w:rsid w:val="00C33C06"/>
    <w:rsid w:val="00C40BDA"/>
    <w:rsid w:val="00C4154F"/>
    <w:rsid w:val="00C66664"/>
    <w:rsid w:val="00C67BA4"/>
    <w:rsid w:val="00C73B82"/>
    <w:rsid w:val="00C93D1D"/>
    <w:rsid w:val="00C95000"/>
    <w:rsid w:val="00CA1998"/>
    <w:rsid w:val="00CB46EA"/>
    <w:rsid w:val="00CD07CA"/>
    <w:rsid w:val="00CD10EC"/>
    <w:rsid w:val="00CE0784"/>
    <w:rsid w:val="00CE2B1B"/>
    <w:rsid w:val="00CF498D"/>
    <w:rsid w:val="00D060F7"/>
    <w:rsid w:val="00D06A45"/>
    <w:rsid w:val="00D1345F"/>
    <w:rsid w:val="00D27DFE"/>
    <w:rsid w:val="00D33316"/>
    <w:rsid w:val="00D337FC"/>
    <w:rsid w:val="00D342A5"/>
    <w:rsid w:val="00D401B2"/>
    <w:rsid w:val="00D763C7"/>
    <w:rsid w:val="00D82A4A"/>
    <w:rsid w:val="00D83193"/>
    <w:rsid w:val="00DB280B"/>
    <w:rsid w:val="00DD106F"/>
    <w:rsid w:val="00DD25B4"/>
    <w:rsid w:val="00DD6314"/>
    <w:rsid w:val="00DE5EC8"/>
    <w:rsid w:val="00DF04C1"/>
    <w:rsid w:val="00E13531"/>
    <w:rsid w:val="00E20DF3"/>
    <w:rsid w:val="00E25882"/>
    <w:rsid w:val="00E30420"/>
    <w:rsid w:val="00E57520"/>
    <w:rsid w:val="00E61429"/>
    <w:rsid w:val="00E6340F"/>
    <w:rsid w:val="00E65A68"/>
    <w:rsid w:val="00E70AFD"/>
    <w:rsid w:val="00E74282"/>
    <w:rsid w:val="00E8050B"/>
    <w:rsid w:val="00E9702F"/>
    <w:rsid w:val="00EB6431"/>
    <w:rsid w:val="00EC29BB"/>
    <w:rsid w:val="00EC3BAC"/>
    <w:rsid w:val="00ED0440"/>
    <w:rsid w:val="00ED46C4"/>
    <w:rsid w:val="00ED6430"/>
    <w:rsid w:val="00EE784E"/>
    <w:rsid w:val="00EF790D"/>
    <w:rsid w:val="00F0191F"/>
    <w:rsid w:val="00F1328F"/>
    <w:rsid w:val="00F210D7"/>
    <w:rsid w:val="00F23124"/>
    <w:rsid w:val="00F2380D"/>
    <w:rsid w:val="00F2424D"/>
    <w:rsid w:val="00F30929"/>
    <w:rsid w:val="00F35ACC"/>
    <w:rsid w:val="00F44581"/>
    <w:rsid w:val="00F450C3"/>
    <w:rsid w:val="00F5011A"/>
    <w:rsid w:val="00F51D31"/>
    <w:rsid w:val="00F562F8"/>
    <w:rsid w:val="00F568C5"/>
    <w:rsid w:val="00F86F0B"/>
    <w:rsid w:val="00F871C2"/>
    <w:rsid w:val="00F93B9D"/>
    <w:rsid w:val="00FB12D2"/>
    <w:rsid w:val="00FB3434"/>
    <w:rsid w:val="00FB4B38"/>
    <w:rsid w:val="00FB6B3F"/>
    <w:rsid w:val="00FC1A44"/>
    <w:rsid w:val="00FC6257"/>
    <w:rsid w:val="00FD2E4C"/>
    <w:rsid w:val="00FE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2588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9702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paragraph" w:styleId="NoSpacing">
    <w:name w:val="No Spacing"/>
    <w:uiPriority w:val="1"/>
    <w:qFormat/>
    <w:rsid w:val="00843B3B"/>
    <w:pPr>
      <w:spacing w:after="0" w:line="240" w:lineRule="auto"/>
    </w:pPr>
    <w:rPr>
      <w:lang w:val="ro-RO"/>
    </w:rPr>
  </w:style>
  <w:style w:type="character" w:customStyle="1" w:styleId="Heading2Char">
    <w:name w:val="Heading 2 Char"/>
    <w:basedOn w:val="DefaultParagraphFont"/>
    <w:link w:val="Heading2"/>
    <w:uiPriority w:val="9"/>
    <w:rsid w:val="00E2588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3B4808"/>
    <w:rPr>
      <w:b/>
      <w:bCs/>
    </w:rPr>
  </w:style>
  <w:style w:type="character" w:customStyle="1" w:styleId="Heading4Char">
    <w:name w:val="Heading 4 Char"/>
    <w:basedOn w:val="DefaultParagraphFont"/>
    <w:link w:val="Heading4"/>
    <w:uiPriority w:val="9"/>
    <w:rsid w:val="0097025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702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297F"/>
    <w:pPr>
      <w:ind w:left="720"/>
      <w:contextualSpacing/>
    </w:pPr>
  </w:style>
  <w:style w:type="table" w:styleId="TableGrid">
    <w:name w:val="Table Grid"/>
    <w:basedOn w:val="TableNormal"/>
    <w:uiPriority w:val="59"/>
    <w:rsid w:val="009C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77C5"/>
    <w:rPr>
      <w:color w:val="0000FF"/>
      <w:u w:val="single"/>
    </w:rPr>
  </w:style>
  <w:style w:type="character" w:styleId="UnresolvedMention">
    <w:name w:val="Unresolved Mention"/>
    <w:basedOn w:val="DefaultParagraphFont"/>
    <w:uiPriority w:val="99"/>
    <w:semiHidden/>
    <w:unhideWhenUsed/>
    <w:rsid w:val="00E6340F"/>
    <w:rPr>
      <w:color w:val="605E5C"/>
      <w:shd w:val="clear" w:color="auto" w:fill="E1DFDD"/>
    </w:rPr>
  </w:style>
  <w:style w:type="character" w:customStyle="1" w:styleId="q4iawc">
    <w:name w:val="q4iawc"/>
    <w:basedOn w:val="DefaultParagraphFont"/>
    <w:rsid w:val="00C4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3705">
      <w:bodyDiv w:val="1"/>
      <w:marLeft w:val="0"/>
      <w:marRight w:val="0"/>
      <w:marTop w:val="0"/>
      <w:marBottom w:val="0"/>
      <w:divBdr>
        <w:top w:val="none" w:sz="0" w:space="0" w:color="auto"/>
        <w:left w:val="none" w:sz="0" w:space="0" w:color="auto"/>
        <w:bottom w:val="none" w:sz="0" w:space="0" w:color="auto"/>
        <w:right w:val="none" w:sz="0" w:space="0" w:color="auto"/>
      </w:divBdr>
    </w:div>
    <w:div w:id="516968807">
      <w:bodyDiv w:val="1"/>
      <w:marLeft w:val="0"/>
      <w:marRight w:val="0"/>
      <w:marTop w:val="0"/>
      <w:marBottom w:val="0"/>
      <w:divBdr>
        <w:top w:val="none" w:sz="0" w:space="0" w:color="auto"/>
        <w:left w:val="none" w:sz="0" w:space="0" w:color="auto"/>
        <w:bottom w:val="none" w:sz="0" w:space="0" w:color="auto"/>
        <w:right w:val="none" w:sz="0" w:space="0" w:color="auto"/>
      </w:divBdr>
    </w:div>
    <w:div w:id="717703236">
      <w:bodyDiv w:val="1"/>
      <w:marLeft w:val="0"/>
      <w:marRight w:val="0"/>
      <w:marTop w:val="0"/>
      <w:marBottom w:val="0"/>
      <w:divBdr>
        <w:top w:val="none" w:sz="0" w:space="0" w:color="auto"/>
        <w:left w:val="none" w:sz="0" w:space="0" w:color="auto"/>
        <w:bottom w:val="none" w:sz="0" w:space="0" w:color="auto"/>
        <w:right w:val="none" w:sz="0" w:space="0" w:color="auto"/>
      </w:divBdr>
    </w:div>
    <w:div w:id="874347829">
      <w:bodyDiv w:val="1"/>
      <w:marLeft w:val="0"/>
      <w:marRight w:val="0"/>
      <w:marTop w:val="0"/>
      <w:marBottom w:val="0"/>
      <w:divBdr>
        <w:top w:val="none" w:sz="0" w:space="0" w:color="auto"/>
        <w:left w:val="none" w:sz="0" w:space="0" w:color="auto"/>
        <w:bottom w:val="none" w:sz="0" w:space="0" w:color="auto"/>
        <w:right w:val="none" w:sz="0" w:space="0" w:color="auto"/>
      </w:divBdr>
    </w:div>
    <w:div w:id="1259096564">
      <w:bodyDiv w:val="1"/>
      <w:marLeft w:val="0"/>
      <w:marRight w:val="0"/>
      <w:marTop w:val="0"/>
      <w:marBottom w:val="0"/>
      <w:divBdr>
        <w:top w:val="none" w:sz="0" w:space="0" w:color="auto"/>
        <w:left w:val="none" w:sz="0" w:space="0" w:color="auto"/>
        <w:bottom w:val="none" w:sz="0" w:space="0" w:color="auto"/>
        <w:right w:val="none" w:sz="0" w:space="0" w:color="auto"/>
      </w:divBdr>
    </w:div>
    <w:div w:id="1267537445">
      <w:bodyDiv w:val="1"/>
      <w:marLeft w:val="0"/>
      <w:marRight w:val="0"/>
      <w:marTop w:val="0"/>
      <w:marBottom w:val="0"/>
      <w:divBdr>
        <w:top w:val="none" w:sz="0" w:space="0" w:color="auto"/>
        <w:left w:val="none" w:sz="0" w:space="0" w:color="auto"/>
        <w:bottom w:val="none" w:sz="0" w:space="0" w:color="auto"/>
        <w:right w:val="none" w:sz="0" w:space="0" w:color="auto"/>
      </w:divBdr>
    </w:div>
    <w:div w:id="1593514318">
      <w:bodyDiv w:val="1"/>
      <w:marLeft w:val="0"/>
      <w:marRight w:val="0"/>
      <w:marTop w:val="0"/>
      <w:marBottom w:val="0"/>
      <w:divBdr>
        <w:top w:val="none" w:sz="0" w:space="0" w:color="auto"/>
        <w:left w:val="none" w:sz="0" w:space="0" w:color="auto"/>
        <w:bottom w:val="none" w:sz="0" w:space="0" w:color="auto"/>
        <w:right w:val="none" w:sz="0" w:space="0" w:color="auto"/>
      </w:divBdr>
    </w:div>
    <w:div w:id="1708799365">
      <w:bodyDiv w:val="1"/>
      <w:marLeft w:val="0"/>
      <w:marRight w:val="0"/>
      <w:marTop w:val="0"/>
      <w:marBottom w:val="0"/>
      <w:divBdr>
        <w:top w:val="none" w:sz="0" w:space="0" w:color="auto"/>
        <w:left w:val="none" w:sz="0" w:space="0" w:color="auto"/>
        <w:bottom w:val="none" w:sz="0" w:space="0" w:color="auto"/>
        <w:right w:val="none" w:sz="0" w:space="0" w:color="auto"/>
      </w:divBdr>
    </w:div>
    <w:div w:id="20518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1989</TotalTime>
  <Pages>1</Pages>
  <Words>2978</Words>
  <Characters>16975</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Mincu</dc:creator>
  <cp:keywords/>
  <dc:description/>
  <cp:lastModifiedBy>MINCU-RĂDULESCU ION</cp:lastModifiedBy>
  <cp:revision>31</cp:revision>
  <cp:lastPrinted>2022-07-06T07:02:00Z</cp:lastPrinted>
  <dcterms:created xsi:type="dcterms:W3CDTF">2021-07-19T10:55:00Z</dcterms:created>
  <dcterms:modified xsi:type="dcterms:W3CDTF">2022-07-06T07:02:00Z</dcterms:modified>
</cp:coreProperties>
</file>