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CBC5C" w14:textId="78BFD9B4" w:rsidR="00571B00" w:rsidRDefault="009D519D" w:rsidP="00FC33C4">
      <w:pPr>
        <w:spacing w:after="0" w:line="360" w:lineRule="auto"/>
        <w:rPr>
          <w:rFonts w:ascii="Times New Roman" w:hAnsi="Times New Roman" w:cs="Times New Roman"/>
          <w:b/>
          <w:sz w:val="24"/>
          <w:szCs w:val="24"/>
          <w:lang w:val="fr-FR"/>
        </w:rPr>
      </w:pPr>
      <w:r>
        <w:rPr>
          <w:rFonts w:ascii="Times New Roman" w:hAnsi="Times New Roman" w:cs="Times New Roman"/>
          <w:b/>
          <w:sz w:val="24"/>
          <w:szCs w:val="24"/>
          <w:lang w:val="fr-FR"/>
        </w:rPr>
        <w:tab/>
      </w:r>
      <w:r>
        <w:rPr>
          <w:rFonts w:ascii="Times New Roman" w:hAnsi="Times New Roman" w:cs="Times New Roman"/>
          <w:b/>
          <w:sz w:val="24"/>
          <w:szCs w:val="24"/>
          <w:lang w:val="fr-FR"/>
        </w:rPr>
        <w:tab/>
      </w:r>
      <w:r>
        <w:rPr>
          <w:rFonts w:ascii="Times New Roman" w:hAnsi="Times New Roman" w:cs="Times New Roman"/>
          <w:b/>
          <w:sz w:val="24"/>
          <w:szCs w:val="24"/>
          <w:lang w:val="fr-FR"/>
        </w:rPr>
        <w:tab/>
      </w:r>
      <w:r w:rsidR="00917BD8" w:rsidRPr="009D519D">
        <w:rPr>
          <w:rFonts w:ascii="Times New Roman" w:hAnsi="Times New Roman" w:cs="Times New Roman"/>
          <w:b/>
          <w:sz w:val="24"/>
          <w:szCs w:val="24"/>
          <w:lang w:val="fr-FR"/>
        </w:rPr>
        <w:tab/>
      </w:r>
      <w:r w:rsidR="00917BD8" w:rsidRPr="009D519D">
        <w:rPr>
          <w:rFonts w:ascii="Times New Roman" w:hAnsi="Times New Roman" w:cs="Times New Roman"/>
          <w:b/>
          <w:sz w:val="24"/>
          <w:szCs w:val="24"/>
          <w:lang w:val="fr-FR"/>
        </w:rPr>
        <w:tab/>
      </w:r>
      <w:r w:rsidR="00917BD8" w:rsidRPr="009D519D">
        <w:rPr>
          <w:rFonts w:ascii="Times New Roman" w:hAnsi="Times New Roman" w:cs="Times New Roman"/>
          <w:b/>
          <w:sz w:val="24"/>
          <w:szCs w:val="24"/>
          <w:lang w:val="fr-FR"/>
        </w:rPr>
        <w:tab/>
      </w:r>
      <w:r w:rsidR="00917BD8" w:rsidRPr="009D519D">
        <w:rPr>
          <w:rFonts w:ascii="Times New Roman" w:hAnsi="Times New Roman" w:cs="Times New Roman"/>
          <w:b/>
          <w:sz w:val="24"/>
          <w:szCs w:val="24"/>
          <w:lang w:val="fr-FR"/>
        </w:rPr>
        <w:tab/>
      </w:r>
      <w:r w:rsidR="00917BD8" w:rsidRPr="009D519D">
        <w:rPr>
          <w:rFonts w:ascii="Times New Roman" w:hAnsi="Times New Roman" w:cs="Times New Roman"/>
          <w:b/>
          <w:sz w:val="24"/>
          <w:szCs w:val="24"/>
          <w:lang w:val="fr-FR"/>
        </w:rPr>
        <w:tab/>
      </w:r>
      <w:r w:rsidR="00917BD8" w:rsidRPr="009D519D">
        <w:rPr>
          <w:rFonts w:ascii="Times New Roman" w:hAnsi="Times New Roman" w:cs="Times New Roman"/>
          <w:b/>
          <w:sz w:val="24"/>
          <w:szCs w:val="24"/>
          <w:lang w:val="fr-FR"/>
        </w:rPr>
        <w:tab/>
      </w:r>
      <w:r w:rsidR="00A55702" w:rsidRPr="009D519D">
        <w:rPr>
          <w:rFonts w:ascii="Times New Roman" w:hAnsi="Times New Roman" w:cs="Times New Roman"/>
          <w:b/>
          <w:sz w:val="24"/>
          <w:szCs w:val="24"/>
          <w:lang w:val="fr-FR"/>
        </w:rPr>
        <w:t xml:space="preserve">   </w:t>
      </w:r>
      <w:r w:rsidR="00917BD8" w:rsidRPr="009D519D">
        <w:rPr>
          <w:rFonts w:ascii="Times New Roman" w:hAnsi="Times New Roman" w:cs="Times New Roman"/>
          <w:b/>
          <w:sz w:val="24"/>
          <w:szCs w:val="24"/>
          <w:lang w:val="fr-FR"/>
        </w:rPr>
        <w:tab/>
      </w:r>
      <w:r w:rsidR="00CC5DAE">
        <w:rPr>
          <w:rFonts w:ascii="Times New Roman" w:hAnsi="Times New Roman" w:cs="Times New Roman"/>
          <w:b/>
          <w:sz w:val="24"/>
          <w:szCs w:val="24"/>
          <w:lang w:val="fr-FR"/>
        </w:rPr>
        <w:t xml:space="preserve">   </w:t>
      </w:r>
    </w:p>
    <w:p w14:paraId="54E7054B" w14:textId="77777777" w:rsidR="009D519D" w:rsidRDefault="009D519D" w:rsidP="009D519D">
      <w:pPr>
        <w:spacing w:after="0" w:line="240" w:lineRule="auto"/>
        <w:rPr>
          <w:rFonts w:ascii="Times New Roman" w:hAnsi="Times New Roman" w:cs="Times New Roman"/>
          <w:b/>
          <w:sz w:val="24"/>
          <w:szCs w:val="24"/>
          <w:lang w:val="fr-FR"/>
        </w:rPr>
      </w:pPr>
    </w:p>
    <w:p w14:paraId="59E2FFB1" w14:textId="74781891" w:rsidR="009D519D" w:rsidRDefault="009D519D" w:rsidP="009D519D">
      <w:pPr>
        <w:spacing w:after="0" w:line="240" w:lineRule="auto"/>
        <w:rPr>
          <w:rFonts w:ascii="Times New Roman" w:hAnsi="Times New Roman" w:cs="Times New Roman"/>
          <w:b/>
          <w:sz w:val="24"/>
          <w:szCs w:val="24"/>
          <w:lang w:val="fr-FR"/>
        </w:rPr>
      </w:pPr>
    </w:p>
    <w:p w14:paraId="3E5368C3" w14:textId="77777777" w:rsidR="009D519D" w:rsidRDefault="009D519D" w:rsidP="009D519D">
      <w:pPr>
        <w:spacing w:after="0" w:line="240" w:lineRule="auto"/>
        <w:rPr>
          <w:rFonts w:ascii="Times New Roman" w:hAnsi="Times New Roman" w:cs="Times New Roman"/>
          <w:b/>
          <w:sz w:val="24"/>
          <w:szCs w:val="24"/>
          <w:lang w:val="fr-FR"/>
        </w:rPr>
      </w:pPr>
    </w:p>
    <w:p w14:paraId="2E8CD558" w14:textId="77777777" w:rsidR="009D519D" w:rsidRDefault="009D519D" w:rsidP="009D519D">
      <w:pPr>
        <w:spacing w:after="0" w:line="240" w:lineRule="auto"/>
        <w:rPr>
          <w:rFonts w:ascii="Times New Roman" w:hAnsi="Times New Roman" w:cs="Times New Roman"/>
          <w:b/>
          <w:sz w:val="24"/>
          <w:szCs w:val="24"/>
          <w:lang w:val="fr-FR"/>
        </w:rPr>
      </w:pPr>
    </w:p>
    <w:p w14:paraId="6BE155D3" w14:textId="635E5258" w:rsidR="009D519D" w:rsidRPr="00DA5411" w:rsidRDefault="00FC33C4" w:rsidP="009D519D">
      <w:pPr>
        <w:spacing w:after="0" w:line="240" w:lineRule="auto"/>
        <w:jc w:val="center"/>
        <w:rPr>
          <w:rFonts w:ascii="Times New Roman" w:hAnsi="Times New Roman" w:cs="Times New Roman"/>
          <w:b/>
          <w:sz w:val="25"/>
          <w:szCs w:val="25"/>
          <w:lang w:val="fr-FR"/>
        </w:rPr>
      </w:pPr>
      <w:r>
        <w:rPr>
          <w:rFonts w:ascii="Times New Roman" w:hAnsi="Times New Roman" w:cs="Times New Roman"/>
          <w:b/>
          <w:sz w:val="25"/>
          <w:szCs w:val="25"/>
          <w:lang w:val="fr-FR"/>
        </w:rPr>
        <w:t>EXTRAS-</w:t>
      </w:r>
      <w:r w:rsidR="00084191" w:rsidRPr="00DA5411">
        <w:rPr>
          <w:rFonts w:ascii="Times New Roman" w:hAnsi="Times New Roman" w:cs="Times New Roman"/>
          <w:b/>
          <w:sz w:val="25"/>
          <w:szCs w:val="25"/>
          <w:lang w:val="fr-FR"/>
        </w:rPr>
        <w:t>RAPORT</w:t>
      </w:r>
      <w:r w:rsidR="00597300" w:rsidRPr="00DA5411">
        <w:rPr>
          <w:rFonts w:ascii="Times New Roman" w:hAnsi="Times New Roman" w:cs="Times New Roman"/>
          <w:b/>
          <w:sz w:val="25"/>
          <w:szCs w:val="25"/>
          <w:lang w:val="fr-FR"/>
        </w:rPr>
        <w:t xml:space="preserve"> </w:t>
      </w:r>
    </w:p>
    <w:p w14:paraId="3EA67D15" w14:textId="4DC3D1BA" w:rsidR="009D519D" w:rsidRDefault="009D519D" w:rsidP="009D519D">
      <w:pPr>
        <w:spacing w:after="0" w:line="240" w:lineRule="auto"/>
        <w:jc w:val="center"/>
        <w:rPr>
          <w:rFonts w:ascii="Times New Roman" w:hAnsi="Times New Roman" w:cs="Times New Roman"/>
          <w:b/>
          <w:sz w:val="25"/>
          <w:szCs w:val="25"/>
          <w:lang w:val="fr-FR"/>
        </w:rPr>
      </w:pPr>
    </w:p>
    <w:p w14:paraId="6C5198EB" w14:textId="11647319" w:rsidR="00FC33C4" w:rsidRDefault="00FC33C4" w:rsidP="009D519D">
      <w:pPr>
        <w:spacing w:after="0" w:line="240" w:lineRule="auto"/>
        <w:jc w:val="center"/>
        <w:rPr>
          <w:rFonts w:ascii="Times New Roman" w:hAnsi="Times New Roman" w:cs="Times New Roman"/>
          <w:b/>
          <w:sz w:val="25"/>
          <w:szCs w:val="25"/>
          <w:lang w:val="fr-FR"/>
        </w:rPr>
      </w:pPr>
    </w:p>
    <w:p w14:paraId="55A04625" w14:textId="77777777" w:rsidR="00FC33C4" w:rsidRPr="00DA5411" w:rsidRDefault="00FC33C4" w:rsidP="009D519D">
      <w:pPr>
        <w:spacing w:after="0" w:line="240" w:lineRule="auto"/>
        <w:jc w:val="center"/>
        <w:rPr>
          <w:rFonts w:ascii="Times New Roman" w:hAnsi="Times New Roman" w:cs="Times New Roman"/>
          <w:b/>
          <w:sz w:val="25"/>
          <w:szCs w:val="25"/>
          <w:lang w:val="fr-FR"/>
        </w:rPr>
      </w:pPr>
    </w:p>
    <w:p w14:paraId="14196B2B" w14:textId="5E723751" w:rsidR="009D519D" w:rsidRPr="00DA5411" w:rsidRDefault="009D519D" w:rsidP="008430E5">
      <w:pPr>
        <w:pStyle w:val="Heading2"/>
        <w:spacing w:line="276" w:lineRule="auto"/>
        <w:jc w:val="center"/>
        <w:textAlignment w:val="baseline"/>
        <w:rPr>
          <w:rFonts w:ascii="Times New Roman" w:hAnsi="Times New Roman" w:cs="Times New Roman"/>
          <w:bCs/>
          <w:color w:val="auto"/>
          <w:sz w:val="25"/>
          <w:szCs w:val="25"/>
          <w:lang w:val="fr-FR"/>
        </w:rPr>
      </w:pPr>
      <w:r w:rsidRPr="00DA5411">
        <w:rPr>
          <w:rFonts w:ascii="Times New Roman" w:hAnsi="Times New Roman" w:cs="Times New Roman"/>
          <w:bCs/>
          <w:color w:val="auto"/>
          <w:sz w:val="25"/>
          <w:szCs w:val="25"/>
          <w:lang w:val="fr-FR"/>
        </w:rPr>
        <w:t>privind cooperarea Autorității Electorale Permanente cu A-WEB în domeniul electoral</w:t>
      </w:r>
      <w:r w:rsidR="00571B00" w:rsidRPr="00DA5411">
        <w:rPr>
          <w:rFonts w:ascii="Times New Roman" w:hAnsi="Times New Roman" w:cs="Times New Roman"/>
          <w:bCs/>
          <w:color w:val="auto"/>
          <w:sz w:val="25"/>
          <w:szCs w:val="25"/>
          <w:lang w:val="fr-FR"/>
        </w:rPr>
        <w:t xml:space="preserve"> și</w:t>
      </w:r>
    </w:p>
    <w:p w14:paraId="2E31109C" w14:textId="56C30ABC" w:rsidR="009D519D" w:rsidRPr="00CC5DAE" w:rsidRDefault="009D519D" w:rsidP="008430E5">
      <w:pPr>
        <w:pStyle w:val="Heading2"/>
        <w:spacing w:line="276" w:lineRule="auto"/>
        <w:jc w:val="center"/>
        <w:textAlignment w:val="baseline"/>
        <w:rPr>
          <w:rFonts w:ascii="Times New Roman" w:hAnsi="Times New Roman" w:cs="Times New Roman"/>
          <w:b/>
          <w:color w:val="auto"/>
          <w:sz w:val="25"/>
          <w:szCs w:val="25"/>
        </w:rPr>
      </w:pPr>
      <w:r w:rsidRPr="00DA5411">
        <w:rPr>
          <w:rFonts w:ascii="Times New Roman" w:hAnsi="Times New Roman" w:cs="Times New Roman"/>
          <w:bCs/>
          <w:color w:val="auto"/>
          <w:sz w:val="25"/>
          <w:szCs w:val="25"/>
          <w:lang w:val="fr-FR"/>
        </w:rPr>
        <w:t>participarea ca lector (</w:t>
      </w:r>
      <w:r w:rsidR="00571B00" w:rsidRPr="00DA5411">
        <w:rPr>
          <w:rFonts w:ascii="Times New Roman" w:hAnsi="Times New Roman" w:cs="Times New Roman"/>
          <w:bCs/>
          <w:color w:val="auto"/>
          <w:sz w:val="25"/>
          <w:szCs w:val="25"/>
          <w:lang w:val="fr-FR"/>
        </w:rPr>
        <w:t xml:space="preserve">orig. </w:t>
      </w:r>
      <w:r w:rsidRPr="00DA5411">
        <w:rPr>
          <w:rFonts w:ascii="Times New Roman" w:hAnsi="Times New Roman" w:cs="Times New Roman"/>
          <w:bCs/>
          <w:i/>
          <w:iCs/>
          <w:color w:val="auto"/>
          <w:sz w:val="25"/>
          <w:szCs w:val="25"/>
          <w:lang w:val="fr-FR"/>
        </w:rPr>
        <w:t>speaker</w:t>
      </w:r>
      <w:r w:rsidRPr="00DA5411">
        <w:rPr>
          <w:rFonts w:ascii="Times New Roman" w:hAnsi="Times New Roman" w:cs="Times New Roman"/>
          <w:bCs/>
          <w:color w:val="auto"/>
          <w:sz w:val="25"/>
          <w:szCs w:val="25"/>
          <w:lang w:val="fr-FR"/>
        </w:rPr>
        <w:t>) la Programul dedicat</w:t>
      </w:r>
      <w:r w:rsidR="00AC7440" w:rsidRPr="00DA5411">
        <w:rPr>
          <w:rFonts w:ascii="Times New Roman" w:hAnsi="Times New Roman" w:cs="Times New Roman"/>
          <w:bCs/>
          <w:color w:val="auto"/>
          <w:sz w:val="25"/>
          <w:szCs w:val="25"/>
          <w:lang w:val="fr-FR"/>
        </w:rPr>
        <w:t xml:space="preserve"> </w:t>
      </w:r>
      <w:r w:rsidRPr="00DA5411">
        <w:rPr>
          <w:rFonts w:ascii="Times New Roman" w:hAnsi="Times New Roman" w:cs="Times New Roman"/>
          <w:bCs/>
          <w:color w:val="auto"/>
          <w:sz w:val="25"/>
          <w:szCs w:val="25"/>
          <w:lang w:val="fr-FR"/>
        </w:rPr>
        <w:t>consolidării capacității de man</w:t>
      </w:r>
      <w:r w:rsidRPr="00DA5411">
        <w:rPr>
          <w:rFonts w:ascii="Times New Roman" w:hAnsi="Times New Roman" w:cs="Times New Roman"/>
          <w:bCs/>
          <w:sz w:val="25"/>
          <w:szCs w:val="25"/>
          <w:lang w:val="fr-FR"/>
        </w:rPr>
        <w:t>a</w:t>
      </w:r>
      <w:r w:rsidRPr="00DA5411">
        <w:rPr>
          <w:rFonts w:ascii="Times New Roman" w:hAnsi="Times New Roman" w:cs="Times New Roman"/>
          <w:bCs/>
          <w:color w:val="auto"/>
          <w:sz w:val="25"/>
          <w:szCs w:val="25"/>
          <w:lang w:val="fr-FR"/>
        </w:rPr>
        <w:t>gement electoral intitulat -</w:t>
      </w:r>
      <w:r w:rsidRPr="00DA5411">
        <w:rPr>
          <w:rFonts w:ascii="Times New Roman" w:hAnsi="Times New Roman" w:cs="Times New Roman"/>
          <w:sz w:val="25"/>
          <w:szCs w:val="25"/>
          <w:lang w:val="fr-FR"/>
        </w:rPr>
        <w:t xml:space="preserve"> </w:t>
      </w:r>
      <w:r w:rsidRPr="00DA5411">
        <w:rPr>
          <w:rFonts w:ascii="Times New Roman" w:hAnsi="Times New Roman" w:cs="Times New Roman"/>
          <w:i/>
          <w:iCs/>
          <w:color w:val="auto"/>
          <w:sz w:val="25"/>
          <w:szCs w:val="25"/>
          <w:lang w:val="fr-FR"/>
        </w:rPr>
        <w:t>Consolidarea educației alegătorilor</w:t>
      </w:r>
      <w:r w:rsidRPr="00DA5411">
        <w:rPr>
          <w:rFonts w:ascii="Times New Roman" w:hAnsi="Times New Roman" w:cs="Times New Roman"/>
          <w:color w:val="auto"/>
          <w:sz w:val="25"/>
          <w:szCs w:val="25"/>
          <w:lang w:val="fr-FR"/>
        </w:rPr>
        <w:t xml:space="preserve"> (orig. </w:t>
      </w:r>
      <w:r w:rsidRPr="00CC5DAE">
        <w:rPr>
          <w:rFonts w:ascii="Times New Roman" w:hAnsi="Times New Roman" w:cs="Times New Roman"/>
          <w:i/>
          <w:iCs/>
          <w:color w:val="auto"/>
          <w:sz w:val="25"/>
          <w:szCs w:val="25"/>
        </w:rPr>
        <w:t>Strengthening Voter Education Course</w:t>
      </w:r>
      <w:r w:rsidRPr="00CC5DAE">
        <w:rPr>
          <w:rFonts w:ascii="Times New Roman" w:hAnsi="Times New Roman" w:cs="Times New Roman"/>
          <w:color w:val="auto"/>
          <w:sz w:val="25"/>
          <w:szCs w:val="25"/>
        </w:rPr>
        <w:t>), faza a 2-a, în perioada 18-27 august a.c</w:t>
      </w:r>
      <w:r w:rsidR="00865C80" w:rsidRPr="00CC5DAE">
        <w:rPr>
          <w:rFonts w:ascii="Times New Roman" w:hAnsi="Times New Roman" w:cs="Times New Roman"/>
          <w:color w:val="auto"/>
          <w:sz w:val="25"/>
          <w:szCs w:val="25"/>
        </w:rPr>
        <w:t>.</w:t>
      </w:r>
    </w:p>
    <w:p w14:paraId="2B570F28" w14:textId="77777777" w:rsidR="009D519D" w:rsidRPr="00CC5DAE" w:rsidRDefault="009D519D" w:rsidP="00D631C6">
      <w:pPr>
        <w:pStyle w:val="Heading2"/>
        <w:spacing w:line="360" w:lineRule="auto"/>
        <w:jc w:val="center"/>
        <w:textAlignment w:val="baseline"/>
        <w:rPr>
          <w:rFonts w:ascii="Times New Roman" w:hAnsi="Times New Roman" w:cs="Times New Roman"/>
          <w:sz w:val="25"/>
          <w:szCs w:val="25"/>
        </w:rPr>
      </w:pPr>
    </w:p>
    <w:p w14:paraId="45ED4D3E" w14:textId="77777777" w:rsidR="009D519D" w:rsidRPr="00CC5DAE" w:rsidRDefault="009D519D" w:rsidP="00D631C6">
      <w:pPr>
        <w:pStyle w:val="Heading2"/>
        <w:spacing w:line="360" w:lineRule="auto"/>
        <w:jc w:val="center"/>
        <w:textAlignment w:val="baseline"/>
        <w:rPr>
          <w:rFonts w:ascii="Times New Roman" w:hAnsi="Times New Roman" w:cs="Times New Roman"/>
          <w:b/>
          <w:color w:val="auto"/>
          <w:sz w:val="25"/>
          <w:szCs w:val="25"/>
        </w:rPr>
      </w:pPr>
      <w:r w:rsidRPr="00CC5DAE">
        <w:rPr>
          <w:rFonts w:ascii="Times New Roman" w:hAnsi="Times New Roman" w:cs="Times New Roman"/>
          <w:b/>
          <w:color w:val="auto"/>
          <w:sz w:val="25"/>
          <w:szCs w:val="25"/>
        </w:rPr>
        <w:t xml:space="preserve"> </w:t>
      </w:r>
    </w:p>
    <w:p w14:paraId="363A0FDA" w14:textId="00A41CC7" w:rsidR="00084191" w:rsidRPr="00D61F3A" w:rsidRDefault="009D519D" w:rsidP="00D61F3A">
      <w:pPr>
        <w:pStyle w:val="NoSpacing"/>
        <w:spacing w:line="360" w:lineRule="auto"/>
        <w:ind w:firstLine="720"/>
        <w:jc w:val="both"/>
        <w:rPr>
          <w:rFonts w:ascii="Times New Roman" w:hAnsi="Times New Roman" w:cs="Times New Roman"/>
          <w:sz w:val="25"/>
          <w:szCs w:val="25"/>
        </w:rPr>
      </w:pPr>
      <w:r w:rsidRPr="00D61F3A">
        <w:rPr>
          <w:rFonts w:ascii="Times New Roman" w:hAnsi="Times New Roman" w:cs="Times New Roman"/>
          <w:sz w:val="25"/>
          <w:szCs w:val="25"/>
        </w:rPr>
        <w:t xml:space="preserve">Ca urmare a discuțiilor de extindere a cooperării între AEP și A-WEB, </w:t>
      </w:r>
      <w:r w:rsidR="00084191" w:rsidRPr="00D61F3A">
        <w:rPr>
          <w:rFonts w:ascii="Times New Roman" w:hAnsi="Times New Roman" w:cs="Times New Roman"/>
          <w:sz w:val="25"/>
          <w:szCs w:val="25"/>
        </w:rPr>
        <w:t xml:space="preserve">Autoritatea a fost invitată </w:t>
      </w:r>
      <w:r w:rsidRPr="00D61F3A">
        <w:rPr>
          <w:rFonts w:ascii="Times New Roman" w:hAnsi="Times New Roman" w:cs="Times New Roman"/>
          <w:sz w:val="25"/>
          <w:szCs w:val="25"/>
        </w:rPr>
        <w:t>să prezinte experiența și cele mai bune practici de educare a alegătorilor dezvoltate cu ocazia proceselor electorale recente din România participanților la Programul de consolidare a capacității de management electoral (CBP)</w:t>
      </w:r>
      <w:r w:rsidR="008430E5" w:rsidRPr="00D61F3A">
        <w:rPr>
          <w:rFonts w:ascii="Times New Roman" w:hAnsi="Times New Roman" w:cs="Times New Roman"/>
          <w:sz w:val="25"/>
          <w:szCs w:val="25"/>
        </w:rPr>
        <w:t>,</w:t>
      </w:r>
      <w:r w:rsidRPr="00D61F3A">
        <w:rPr>
          <w:rFonts w:ascii="Times New Roman" w:hAnsi="Times New Roman" w:cs="Times New Roman"/>
          <w:sz w:val="25"/>
          <w:szCs w:val="25"/>
        </w:rPr>
        <w:t xml:space="preserve"> intitulat - </w:t>
      </w:r>
      <w:r w:rsidRPr="00D61F3A">
        <w:rPr>
          <w:rFonts w:ascii="Times New Roman" w:hAnsi="Times New Roman" w:cs="Times New Roman"/>
          <w:i/>
          <w:iCs/>
          <w:sz w:val="25"/>
          <w:szCs w:val="25"/>
        </w:rPr>
        <w:t>Consolidarea educ</w:t>
      </w:r>
      <w:r w:rsidR="00960E7D" w:rsidRPr="00D61F3A">
        <w:rPr>
          <w:rFonts w:ascii="Times New Roman" w:hAnsi="Times New Roman" w:cs="Times New Roman"/>
          <w:i/>
          <w:iCs/>
          <w:sz w:val="25"/>
          <w:szCs w:val="25"/>
        </w:rPr>
        <w:t>ației</w:t>
      </w:r>
      <w:r w:rsidRPr="00D61F3A">
        <w:rPr>
          <w:rFonts w:ascii="Times New Roman" w:hAnsi="Times New Roman" w:cs="Times New Roman"/>
          <w:i/>
          <w:iCs/>
          <w:sz w:val="25"/>
          <w:szCs w:val="25"/>
        </w:rPr>
        <w:t xml:space="preserve"> alegătorilor</w:t>
      </w:r>
      <w:r w:rsidRPr="00D61F3A">
        <w:rPr>
          <w:rFonts w:ascii="Times New Roman" w:hAnsi="Times New Roman" w:cs="Times New Roman"/>
          <w:sz w:val="25"/>
          <w:szCs w:val="25"/>
        </w:rPr>
        <w:t xml:space="preserve"> (</w:t>
      </w:r>
      <w:r w:rsidRPr="00D61F3A">
        <w:rPr>
          <w:rFonts w:ascii="Times New Roman" w:hAnsi="Times New Roman" w:cs="Times New Roman"/>
          <w:i/>
          <w:iCs/>
          <w:sz w:val="25"/>
          <w:szCs w:val="25"/>
        </w:rPr>
        <w:t>orig. Strengthening Voter Education Course</w:t>
      </w:r>
      <w:r w:rsidR="00B84712" w:rsidRPr="00B84712">
        <w:rPr>
          <w:rFonts w:ascii="Times New Roman" w:hAnsi="Times New Roman" w:cs="Times New Roman"/>
          <w:sz w:val="25"/>
          <w:szCs w:val="25"/>
        </w:rPr>
        <w:t>)</w:t>
      </w:r>
      <w:r w:rsidR="008430E5" w:rsidRPr="00D61F3A">
        <w:rPr>
          <w:rFonts w:ascii="Times New Roman" w:hAnsi="Times New Roman" w:cs="Times New Roman"/>
          <w:sz w:val="25"/>
          <w:szCs w:val="25"/>
        </w:rPr>
        <w:t>.</w:t>
      </w:r>
      <w:r w:rsidR="00084191" w:rsidRPr="00D61F3A">
        <w:rPr>
          <w:rFonts w:ascii="Times New Roman" w:hAnsi="Times New Roman" w:cs="Times New Roman"/>
          <w:sz w:val="25"/>
          <w:szCs w:val="25"/>
        </w:rPr>
        <w:t xml:space="preserve"> Prima fază a programului de formare s-a desfășurat între 13-22 aprilie a.c. iar faza a 2-a a avut loc </w:t>
      </w:r>
      <w:r w:rsidRPr="00D61F3A">
        <w:rPr>
          <w:rFonts w:ascii="Times New Roman" w:hAnsi="Times New Roman" w:cs="Times New Roman"/>
          <w:sz w:val="25"/>
          <w:szCs w:val="25"/>
        </w:rPr>
        <w:t xml:space="preserve">în perioada 18-27 august a.c. </w:t>
      </w:r>
    </w:p>
    <w:p w14:paraId="6F358350" w14:textId="33B7FADA" w:rsidR="004335A9" w:rsidRPr="00D61F3A" w:rsidRDefault="004335A9" w:rsidP="00D61F3A">
      <w:pPr>
        <w:shd w:val="clear" w:color="auto" w:fill="FFFFFF"/>
        <w:spacing w:after="0" w:line="360" w:lineRule="auto"/>
        <w:ind w:firstLine="720"/>
        <w:jc w:val="both"/>
        <w:rPr>
          <w:rFonts w:ascii="Times New Roman" w:eastAsia="Times New Roman" w:hAnsi="Times New Roman" w:cs="Times New Roman"/>
          <w:color w:val="333333"/>
          <w:sz w:val="25"/>
          <w:szCs w:val="25"/>
          <w:lang w:val="ro-RO"/>
        </w:rPr>
      </w:pPr>
      <w:r w:rsidRPr="00D61F3A">
        <w:rPr>
          <w:rFonts w:ascii="Times New Roman" w:eastAsia="Times New Roman" w:hAnsi="Times New Roman" w:cs="Times New Roman"/>
          <w:color w:val="333333"/>
          <w:sz w:val="25"/>
          <w:szCs w:val="25"/>
          <w:lang w:val="ro-RO"/>
        </w:rPr>
        <w:t>AEP a participat la acest Pr</w:t>
      </w:r>
      <w:r w:rsidR="004669F7" w:rsidRPr="00D61F3A">
        <w:rPr>
          <w:rFonts w:ascii="Times New Roman" w:eastAsia="Times New Roman" w:hAnsi="Times New Roman" w:cs="Times New Roman"/>
          <w:color w:val="333333"/>
          <w:sz w:val="25"/>
          <w:szCs w:val="25"/>
          <w:lang w:val="ro-RO"/>
        </w:rPr>
        <w:t>o</w:t>
      </w:r>
      <w:r w:rsidRPr="00D61F3A">
        <w:rPr>
          <w:rFonts w:ascii="Times New Roman" w:eastAsia="Times New Roman" w:hAnsi="Times New Roman" w:cs="Times New Roman"/>
          <w:color w:val="333333"/>
          <w:sz w:val="25"/>
          <w:szCs w:val="25"/>
          <w:lang w:val="ro-RO"/>
        </w:rPr>
        <w:t xml:space="preserve">gram prin </w:t>
      </w:r>
      <w:r w:rsidR="004669F7" w:rsidRPr="00D61F3A">
        <w:rPr>
          <w:rFonts w:ascii="Times New Roman" w:eastAsia="Times New Roman" w:hAnsi="Times New Roman" w:cs="Times New Roman"/>
          <w:color w:val="333333"/>
          <w:sz w:val="25"/>
          <w:szCs w:val="25"/>
          <w:lang w:val="ro-RO"/>
        </w:rPr>
        <w:t>r</w:t>
      </w:r>
      <w:r w:rsidRPr="00D61F3A">
        <w:rPr>
          <w:rFonts w:ascii="Times New Roman" w:eastAsia="Times New Roman" w:hAnsi="Times New Roman" w:cs="Times New Roman"/>
          <w:color w:val="333333"/>
          <w:sz w:val="25"/>
          <w:szCs w:val="25"/>
          <w:lang w:val="ro-RO"/>
        </w:rPr>
        <w:t>eprezentantul permanent al Autoritӑții la</w:t>
      </w:r>
      <w:r w:rsidR="004669F7" w:rsidRPr="00D61F3A">
        <w:rPr>
          <w:rFonts w:ascii="Times New Roman" w:eastAsia="Times New Roman" w:hAnsi="Times New Roman" w:cs="Times New Roman"/>
          <w:color w:val="333333"/>
          <w:sz w:val="25"/>
          <w:szCs w:val="25"/>
          <w:lang w:val="ro-RO"/>
        </w:rPr>
        <w:t xml:space="preserve">              </w:t>
      </w:r>
      <w:r w:rsidRPr="00D61F3A">
        <w:rPr>
          <w:rFonts w:ascii="Times New Roman" w:eastAsia="Times New Roman" w:hAnsi="Times New Roman" w:cs="Times New Roman"/>
          <w:color w:val="333333"/>
          <w:sz w:val="25"/>
          <w:szCs w:val="25"/>
          <w:lang w:val="ro-RO"/>
        </w:rPr>
        <w:t xml:space="preserve"> A-WEB, Ion-Mincu Rӑdulescu, care, ȋn calitate de lector, a susținut prezentarea cu tema “</w:t>
      </w:r>
      <w:r w:rsidRPr="00D61F3A">
        <w:rPr>
          <w:rFonts w:ascii="Times New Roman" w:eastAsia="Times New Roman" w:hAnsi="Times New Roman" w:cs="Times New Roman"/>
          <w:i/>
          <w:iCs/>
          <w:color w:val="333333"/>
          <w:sz w:val="25"/>
          <w:szCs w:val="25"/>
          <w:lang w:val="ro-RO"/>
        </w:rPr>
        <w:t>Experiența de succes a  Autoritӑții Electorale Permanente privind educarea alegӑtorilor ȋn timpul pandemiei de COVID-19”.</w:t>
      </w:r>
    </w:p>
    <w:p w14:paraId="019204ED" w14:textId="5B03B9FA" w:rsidR="005E22C1" w:rsidRPr="00D61F3A" w:rsidRDefault="002D61B5" w:rsidP="00D61F3A">
      <w:pPr>
        <w:pStyle w:val="NormalWeb"/>
        <w:shd w:val="clear" w:color="auto" w:fill="FFFFFF"/>
        <w:spacing w:before="0" w:beforeAutospacing="0" w:after="90" w:afterAutospacing="0" w:line="360" w:lineRule="auto"/>
        <w:ind w:firstLine="720"/>
        <w:jc w:val="both"/>
        <w:rPr>
          <w:rFonts w:ascii="inherit" w:hAnsi="inherit"/>
          <w:color w:val="1C1E21"/>
          <w:sz w:val="25"/>
          <w:szCs w:val="25"/>
          <w:lang w:val="ro-RO"/>
        </w:rPr>
      </w:pPr>
      <w:r w:rsidRPr="00D61F3A">
        <w:rPr>
          <w:color w:val="333333"/>
          <w:sz w:val="25"/>
          <w:szCs w:val="25"/>
          <w:lang w:val="ro-RO"/>
        </w:rPr>
        <w:t>T</w:t>
      </w:r>
      <w:r w:rsidR="004335A9" w:rsidRPr="00D61F3A">
        <w:rPr>
          <w:color w:val="333333"/>
          <w:sz w:val="25"/>
          <w:szCs w:val="25"/>
          <w:lang w:val="ro-RO"/>
        </w:rPr>
        <w:t>otodatӑ, ȋn virtutea excelentei colaborӑri cu A-WEB, AEP a oferit  asistențӑ electoralӑ ȋn cadrul </w:t>
      </w:r>
      <w:r w:rsidR="004335A9" w:rsidRPr="00D61F3A">
        <w:rPr>
          <w:i/>
          <w:iCs/>
          <w:color w:val="333333"/>
          <w:sz w:val="25"/>
          <w:szCs w:val="25"/>
          <w:lang w:val="ro-RO"/>
        </w:rPr>
        <w:t>Programului de consolidare a capacității în domeniul managementului electoral</w:t>
      </w:r>
      <w:r w:rsidR="00B84712">
        <w:rPr>
          <w:color w:val="333333"/>
          <w:sz w:val="25"/>
          <w:szCs w:val="25"/>
          <w:lang w:val="ro-RO"/>
        </w:rPr>
        <w:t xml:space="preserve">, proiect </w:t>
      </w:r>
      <w:r w:rsidR="004335A9" w:rsidRPr="00D61F3A">
        <w:rPr>
          <w:color w:val="333333"/>
          <w:sz w:val="25"/>
          <w:szCs w:val="25"/>
          <w:lang w:val="ro-RO"/>
        </w:rPr>
        <w:t>la care participӑ reprezentanți oficia</w:t>
      </w:r>
      <w:r w:rsidR="00255D3F" w:rsidRPr="00D61F3A">
        <w:rPr>
          <w:color w:val="333333"/>
          <w:sz w:val="25"/>
          <w:szCs w:val="25"/>
          <w:lang w:val="ro-RO"/>
        </w:rPr>
        <w:t>l</w:t>
      </w:r>
      <w:r w:rsidR="004335A9" w:rsidRPr="00D61F3A">
        <w:rPr>
          <w:color w:val="333333"/>
          <w:sz w:val="25"/>
          <w:szCs w:val="25"/>
          <w:lang w:val="ro-RO"/>
        </w:rPr>
        <w:t>i și experți din partea comisiilor electorale din Albania</w:t>
      </w:r>
      <w:r w:rsidR="005E22C1" w:rsidRPr="00D61F3A">
        <w:rPr>
          <w:color w:val="333333"/>
          <w:sz w:val="25"/>
          <w:szCs w:val="25"/>
          <w:lang w:val="ro-RO"/>
        </w:rPr>
        <w:t xml:space="preserve"> </w:t>
      </w:r>
      <w:r w:rsidR="005E22C1" w:rsidRPr="00D61F3A">
        <w:rPr>
          <w:color w:val="1C1E21"/>
          <w:sz w:val="25"/>
          <w:szCs w:val="25"/>
          <w:lang w:val="ro-RO"/>
        </w:rPr>
        <w:t xml:space="preserve">(Central Election Commission of Albania), </w:t>
      </w:r>
      <w:r w:rsidR="005E22C1" w:rsidRPr="00D61F3A">
        <w:rPr>
          <w:color w:val="333333"/>
          <w:sz w:val="25"/>
          <w:szCs w:val="25"/>
          <w:lang w:val="ro-RO"/>
        </w:rPr>
        <w:t>K</w:t>
      </w:r>
      <w:r w:rsidR="004335A9" w:rsidRPr="00D61F3A">
        <w:rPr>
          <w:color w:val="333333"/>
          <w:sz w:val="25"/>
          <w:szCs w:val="25"/>
          <w:lang w:val="ro-RO"/>
        </w:rPr>
        <w:t>azahstan</w:t>
      </w:r>
      <w:r w:rsidR="005E22C1" w:rsidRPr="00D61F3A">
        <w:rPr>
          <w:color w:val="333333"/>
          <w:sz w:val="25"/>
          <w:szCs w:val="25"/>
          <w:lang w:val="ro-RO"/>
        </w:rPr>
        <w:t xml:space="preserve"> (</w:t>
      </w:r>
      <w:r w:rsidR="005E22C1" w:rsidRPr="00D61F3A">
        <w:rPr>
          <w:color w:val="1C1E21"/>
          <w:sz w:val="25"/>
          <w:szCs w:val="25"/>
          <w:lang w:val="ro-RO"/>
        </w:rPr>
        <w:t xml:space="preserve">Central Election Commission </w:t>
      </w:r>
      <w:r w:rsidR="005E22C1" w:rsidRPr="00D61F3A">
        <w:rPr>
          <w:color w:val="1C1E21"/>
          <w:sz w:val="25"/>
          <w:szCs w:val="25"/>
          <w:lang w:val="ro-RO"/>
        </w:rPr>
        <w:lastRenderedPageBreak/>
        <w:t>of Kazakhstan), Malawi (Malawi Electoral Commission), Mongolia (General Election Commission of Mongolia, Suriname (General Secretariat for Elections of Suriname).</w:t>
      </w:r>
    </w:p>
    <w:p w14:paraId="187FA628" w14:textId="76FBF54F" w:rsidR="004335A9" w:rsidRPr="00D61F3A" w:rsidRDefault="006A1DE5" w:rsidP="00D61F3A">
      <w:pPr>
        <w:pStyle w:val="NoSpacing"/>
        <w:spacing w:line="360" w:lineRule="auto"/>
        <w:ind w:firstLine="720"/>
        <w:jc w:val="both"/>
        <w:rPr>
          <w:rFonts w:ascii="Times New Roman" w:hAnsi="Times New Roman" w:cs="Times New Roman"/>
          <w:sz w:val="25"/>
          <w:szCs w:val="25"/>
        </w:rPr>
      </w:pPr>
      <w:r w:rsidRPr="00D61F3A">
        <w:rPr>
          <w:rFonts w:ascii="Times New Roman" w:hAnsi="Times New Roman" w:cs="Times New Roman"/>
          <w:sz w:val="25"/>
          <w:szCs w:val="25"/>
        </w:rPr>
        <w:t xml:space="preserve">Activitățile </w:t>
      </w:r>
      <w:r w:rsidR="004335A9" w:rsidRPr="00D61F3A">
        <w:rPr>
          <w:rFonts w:ascii="Times New Roman" w:hAnsi="Times New Roman" w:cs="Times New Roman"/>
          <w:sz w:val="25"/>
          <w:szCs w:val="25"/>
        </w:rPr>
        <w:t xml:space="preserve"> s-a</w:t>
      </w:r>
      <w:r w:rsidRPr="00D61F3A">
        <w:rPr>
          <w:rFonts w:ascii="Times New Roman" w:hAnsi="Times New Roman" w:cs="Times New Roman"/>
          <w:sz w:val="25"/>
          <w:szCs w:val="25"/>
        </w:rPr>
        <w:t>u</w:t>
      </w:r>
      <w:r w:rsidR="004335A9" w:rsidRPr="00D61F3A">
        <w:rPr>
          <w:rFonts w:ascii="Times New Roman" w:hAnsi="Times New Roman" w:cs="Times New Roman"/>
          <w:sz w:val="25"/>
          <w:szCs w:val="25"/>
        </w:rPr>
        <w:t xml:space="preserve"> desfășurat în limba engleză </w:t>
      </w:r>
      <w:r w:rsidR="00D631C6" w:rsidRPr="00D61F3A">
        <w:rPr>
          <w:rFonts w:ascii="Times New Roman" w:hAnsi="Times New Roman" w:cs="Times New Roman"/>
          <w:sz w:val="25"/>
          <w:szCs w:val="25"/>
        </w:rPr>
        <w:t>și a</w:t>
      </w:r>
      <w:r w:rsidRPr="00D61F3A">
        <w:rPr>
          <w:rFonts w:ascii="Times New Roman" w:hAnsi="Times New Roman" w:cs="Times New Roman"/>
          <w:sz w:val="25"/>
          <w:szCs w:val="25"/>
        </w:rPr>
        <w:t>u</w:t>
      </w:r>
      <w:r w:rsidR="00D631C6" w:rsidRPr="00D61F3A">
        <w:rPr>
          <w:rFonts w:ascii="Times New Roman" w:hAnsi="Times New Roman" w:cs="Times New Roman"/>
          <w:sz w:val="25"/>
          <w:szCs w:val="25"/>
        </w:rPr>
        <w:t xml:space="preserve"> avut loc </w:t>
      </w:r>
      <w:r w:rsidR="004335A9" w:rsidRPr="00D61F3A">
        <w:rPr>
          <w:rFonts w:ascii="Times New Roman" w:hAnsi="Times New Roman" w:cs="Times New Roman"/>
          <w:sz w:val="25"/>
          <w:szCs w:val="25"/>
        </w:rPr>
        <w:t>prin intermediul platforme</w:t>
      </w:r>
      <w:r w:rsidRPr="00D61F3A">
        <w:rPr>
          <w:rFonts w:ascii="Times New Roman" w:hAnsi="Times New Roman" w:cs="Times New Roman"/>
          <w:sz w:val="25"/>
          <w:szCs w:val="25"/>
        </w:rPr>
        <w:t>lor</w:t>
      </w:r>
      <w:r w:rsidR="004335A9" w:rsidRPr="00D61F3A">
        <w:rPr>
          <w:rFonts w:ascii="Times New Roman" w:hAnsi="Times New Roman" w:cs="Times New Roman"/>
          <w:sz w:val="25"/>
          <w:szCs w:val="25"/>
        </w:rPr>
        <w:t xml:space="preserve"> online ZOOM</w:t>
      </w:r>
      <w:r w:rsidR="00D631C6" w:rsidRPr="00D61F3A">
        <w:rPr>
          <w:rFonts w:ascii="Times New Roman" w:hAnsi="Times New Roman" w:cs="Times New Roman"/>
          <w:sz w:val="25"/>
          <w:szCs w:val="25"/>
        </w:rPr>
        <w:t>,</w:t>
      </w:r>
      <w:r w:rsidR="004335A9" w:rsidRPr="00D61F3A">
        <w:rPr>
          <w:rFonts w:ascii="Times New Roman" w:hAnsi="Times New Roman" w:cs="Times New Roman"/>
          <w:sz w:val="25"/>
          <w:szCs w:val="25"/>
        </w:rPr>
        <w:t xml:space="preserve"> </w:t>
      </w:r>
      <w:r w:rsidRPr="00D61F3A">
        <w:rPr>
          <w:rFonts w:ascii="Times New Roman" w:hAnsi="Times New Roman" w:cs="Times New Roman"/>
          <w:sz w:val="25"/>
          <w:szCs w:val="25"/>
        </w:rPr>
        <w:t xml:space="preserve">GOOGLE MET, </w:t>
      </w:r>
      <w:r w:rsidR="004335A9" w:rsidRPr="00D61F3A">
        <w:rPr>
          <w:rFonts w:ascii="Times New Roman" w:hAnsi="Times New Roman" w:cs="Times New Roman"/>
          <w:sz w:val="25"/>
          <w:szCs w:val="25"/>
        </w:rPr>
        <w:t>având în vedere condiț</w:t>
      </w:r>
      <w:r w:rsidR="00D631C6" w:rsidRPr="00D61F3A">
        <w:rPr>
          <w:rFonts w:ascii="Times New Roman" w:hAnsi="Times New Roman" w:cs="Times New Roman"/>
          <w:sz w:val="25"/>
          <w:szCs w:val="25"/>
        </w:rPr>
        <w:t>i</w:t>
      </w:r>
      <w:r w:rsidR="004335A9" w:rsidRPr="00D61F3A">
        <w:rPr>
          <w:rFonts w:ascii="Times New Roman" w:hAnsi="Times New Roman" w:cs="Times New Roman"/>
          <w:sz w:val="25"/>
          <w:szCs w:val="25"/>
        </w:rPr>
        <w:t xml:space="preserve">ile existente de protecție împotriva </w:t>
      </w:r>
      <w:r w:rsidR="0057231C" w:rsidRPr="00D61F3A">
        <w:rPr>
          <w:rFonts w:ascii="Times New Roman" w:hAnsi="Times New Roman" w:cs="Times New Roman"/>
          <w:sz w:val="25"/>
          <w:szCs w:val="25"/>
        </w:rPr>
        <w:t xml:space="preserve">răspândirii </w:t>
      </w:r>
      <w:r w:rsidR="004335A9" w:rsidRPr="00D61F3A">
        <w:rPr>
          <w:rFonts w:ascii="Times New Roman" w:hAnsi="Times New Roman" w:cs="Times New Roman"/>
          <w:sz w:val="25"/>
          <w:szCs w:val="25"/>
        </w:rPr>
        <w:t>virusului COVID-19</w:t>
      </w:r>
      <w:r w:rsidR="0057231C" w:rsidRPr="00D61F3A">
        <w:rPr>
          <w:rFonts w:ascii="Times New Roman" w:hAnsi="Times New Roman" w:cs="Times New Roman"/>
          <w:sz w:val="25"/>
          <w:szCs w:val="25"/>
        </w:rPr>
        <w:t>,</w:t>
      </w:r>
      <w:r w:rsidR="00D631C6" w:rsidRPr="00D61F3A">
        <w:rPr>
          <w:rFonts w:ascii="Times New Roman" w:hAnsi="Times New Roman" w:cs="Times New Roman"/>
          <w:sz w:val="25"/>
          <w:szCs w:val="25"/>
        </w:rPr>
        <w:t xml:space="preserve"> care nu permit discuțiile față în față</w:t>
      </w:r>
      <w:r w:rsidRPr="00D61F3A">
        <w:rPr>
          <w:rFonts w:ascii="Times New Roman" w:hAnsi="Times New Roman" w:cs="Times New Roman"/>
          <w:sz w:val="25"/>
          <w:szCs w:val="25"/>
        </w:rPr>
        <w:t xml:space="preserve"> între participanți</w:t>
      </w:r>
      <w:r w:rsidR="004335A9" w:rsidRPr="00D61F3A">
        <w:rPr>
          <w:rFonts w:ascii="Times New Roman" w:hAnsi="Times New Roman" w:cs="Times New Roman"/>
          <w:sz w:val="25"/>
          <w:szCs w:val="25"/>
        </w:rPr>
        <w:t>.</w:t>
      </w:r>
    </w:p>
    <w:p w14:paraId="2ED86103" w14:textId="74161595" w:rsidR="00CC36B1" w:rsidRPr="00D61F3A" w:rsidRDefault="00CC36B1" w:rsidP="00D61F3A">
      <w:pPr>
        <w:tabs>
          <w:tab w:val="left" w:pos="851"/>
        </w:tabs>
        <w:spacing w:after="0" w:line="360" w:lineRule="auto"/>
        <w:jc w:val="both"/>
        <w:rPr>
          <w:rFonts w:ascii="Times New Roman" w:hAnsi="Times New Roman" w:cs="Times New Roman"/>
          <w:sz w:val="25"/>
          <w:szCs w:val="25"/>
          <w:lang w:val="ro-RO"/>
        </w:rPr>
      </w:pPr>
    </w:p>
    <w:p w14:paraId="5BE9EA9F" w14:textId="77777777" w:rsidR="004335A9" w:rsidRPr="00D61F3A" w:rsidRDefault="00CC36B1" w:rsidP="00D61F3A">
      <w:pPr>
        <w:tabs>
          <w:tab w:val="left" w:pos="851"/>
        </w:tabs>
        <w:spacing w:after="0" w:line="360" w:lineRule="auto"/>
        <w:jc w:val="both"/>
        <w:rPr>
          <w:rFonts w:ascii="Times New Roman" w:hAnsi="Times New Roman" w:cs="Times New Roman"/>
          <w:b/>
          <w:bCs/>
          <w:sz w:val="25"/>
          <w:szCs w:val="25"/>
          <w:lang w:val="ro-RO"/>
        </w:rPr>
      </w:pPr>
      <w:r w:rsidRPr="00D61F3A">
        <w:rPr>
          <w:rFonts w:ascii="Times New Roman" w:hAnsi="Times New Roman" w:cs="Times New Roman"/>
          <w:sz w:val="25"/>
          <w:szCs w:val="25"/>
          <w:lang w:val="ro-RO"/>
        </w:rPr>
        <w:tab/>
      </w:r>
      <w:r w:rsidR="004335A9" w:rsidRPr="00D61F3A">
        <w:rPr>
          <w:rFonts w:ascii="Times New Roman" w:hAnsi="Times New Roman" w:cs="Times New Roman"/>
          <w:b/>
          <w:bCs/>
          <w:sz w:val="25"/>
          <w:szCs w:val="25"/>
          <w:lang w:val="ro-RO"/>
        </w:rPr>
        <w:t>Despre A-WEB</w:t>
      </w:r>
    </w:p>
    <w:p w14:paraId="136B9EB7" w14:textId="5BCFC25E" w:rsidR="00084191" w:rsidRPr="00D61F3A" w:rsidRDefault="00D631C6" w:rsidP="00D61F3A">
      <w:pPr>
        <w:tabs>
          <w:tab w:val="left" w:pos="851"/>
        </w:tabs>
        <w:spacing w:after="0" w:line="360" w:lineRule="auto"/>
        <w:jc w:val="both"/>
        <w:rPr>
          <w:rFonts w:ascii="Times New Roman" w:hAnsi="Times New Roman" w:cs="Times New Roman"/>
          <w:sz w:val="25"/>
          <w:szCs w:val="25"/>
          <w:lang w:eastAsia="fr-CA"/>
        </w:rPr>
      </w:pPr>
      <w:r w:rsidRPr="00D61F3A">
        <w:rPr>
          <w:rFonts w:ascii="Times New Roman" w:hAnsi="Times New Roman" w:cs="Times New Roman"/>
          <w:sz w:val="25"/>
          <w:szCs w:val="25"/>
          <w:lang w:val="ro-RO"/>
        </w:rPr>
        <w:tab/>
      </w:r>
      <w:r w:rsidR="00084191" w:rsidRPr="00D61F3A">
        <w:rPr>
          <w:rFonts w:ascii="Times New Roman" w:hAnsi="Times New Roman" w:cs="Times New Roman"/>
          <w:sz w:val="25"/>
          <w:szCs w:val="25"/>
          <w:lang w:val="ro-RO"/>
        </w:rPr>
        <w:t xml:space="preserve">A-WEB este cea mai mare organizație internațională non-guvernamentală în materie de management electoral. Fondată </w:t>
      </w:r>
      <w:r w:rsidR="00084191" w:rsidRPr="00D61F3A">
        <w:rPr>
          <w:rFonts w:ascii="Times New Roman" w:eastAsia="Times New Roman" w:hAnsi="Times New Roman" w:cs="Times New Roman"/>
          <w:color w:val="333333"/>
          <w:sz w:val="25"/>
          <w:szCs w:val="25"/>
          <w:lang w:val="ro-RO"/>
        </w:rPr>
        <w:t xml:space="preserve">în Coreea de Sud, </w:t>
      </w:r>
      <w:r w:rsidR="00084191" w:rsidRPr="00D61F3A">
        <w:rPr>
          <w:rFonts w:ascii="Times New Roman" w:hAnsi="Times New Roman" w:cs="Times New Roman"/>
          <w:sz w:val="25"/>
          <w:szCs w:val="25"/>
          <w:lang w:val="ro-RO"/>
        </w:rPr>
        <w:t>Incheon, A-WEB are în prezent 118 membri, organisme de management electoral (EMB), din 108 țări de pe toate continentele, Europa (17), Asia (25), America (30), Africa (37), Oceania (6)</w:t>
      </w:r>
      <w:r w:rsidR="00960E7D" w:rsidRPr="00D61F3A">
        <w:rPr>
          <w:rFonts w:ascii="Times New Roman" w:hAnsi="Times New Roman" w:cs="Times New Roman"/>
          <w:sz w:val="25"/>
          <w:szCs w:val="25"/>
          <w:lang w:val="ro-RO"/>
        </w:rPr>
        <w:t xml:space="preserve"> și are </w:t>
      </w:r>
      <w:r w:rsidR="00084191" w:rsidRPr="00D61F3A">
        <w:rPr>
          <w:rFonts w:ascii="Times New Roman" w:hAnsi="Times New Roman" w:cs="Times New Roman"/>
          <w:sz w:val="25"/>
          <w:szCs w:val="25"/>
          <w:lang w:val="ro-RO"/>
        </w:rPr>
        <w:t xml:space="preserve">semnate 17 Memorandumuri de Înțelegere (orig. </w:t>
      </w:r>
      <w:r w:rsidR="00084191" w:rsidRPr="00D61F3A">
        <w:rPr>
          <w:rFonts w:ascii="Times New Roman" w:hAnsi="Times New Roman" w:cs="Times New Roman"/>
          <w:i/>
          <w:iCs/>
          <w:sz w:val="25"/>
          <w:szCs w:val="25"/>
          <w:lang w:val="ro-RO"/>
        </w:rPr>
        <w:t>Memorandum of Understanding - MoU</w:t>
      </w:r>
      <w:r w:rsidR="00084191" w:rsidRPr="00D61F3A">
        <w:rPr>
          <w:rFonts w:ascii="Times New Roman" w:hAnsi="Times New Roman" w:cs="Times New Roman"/>
          <w:sz w:val="25"/>
          <w:szCs w:val="25"/>
          <w:lang w:val="ro-RO"/>
        </w:rPr>
        <w:t xml:space="preserve">) cu </w:t>
      </w:r>
      <w:r w:rsidR="00CC36B1" w:rsidRPr="00D61F3A">
        <w:rPr>
          <w:rFonts w:ascii="Times New Roman" w:hAnsi="Times New Roman" w:cs="Times New Roman"/>
          <w:sz w:val="25"/>
          <w:szCs w:val="25"/>
          <w:lang w:val="ro-RO"/>
        </w:rPr>
        <w:t xml:space="preserve"> cele mai importante </w:t>
      </w:r>
      <w:r w:rsidR="00084191" w:rsidRPr="00D61F3A">
        <w:rPr>
          <w:rFonts w:ascii="Times New Roman" w:hAnsi="Times New Roman" w:cs="Times New Roman"/>
          <w:sz w:val="25"/>
          <w:szCs w:val="25"/>
          <w:lang w:val="ro-RO"/>
        </w:rPr>
        <w:t>organizații internaționale active în domeniul electoral precum:</w:t>
      </w:r>
      <w:r w:rsidR="00CC36B1" w:rsidRPr="00D61F3A">
        <w:rPr>
          <w:rFonts w:ascii="Times New Roman" w:hAnsi="Times New Roman" w:cs="Times New Roman"/>
          <w:sz w:val="25"/>
          <w:szCs w:val="25"/>
          <w:lang w:val="ro-RO"/>
        </w:rPr>
        <w:t xml:space="preserve"> </w:t>
      </w:r>
      <w:r w:rsidR="00084191" w:rsidRPr="00D61F3A">
        <w:rPr>
          <w:rFonts w:ascii="Times New Roman" w:hAnsi="Times New Roman" w:cs="Times New Roman"/>
          <w:sz w:val="25"/>
          <w:szCs w:val="25"/>
        </w:rPr>
        <w:t>United Nations Development Program</w:t>
      </w:r>
      <w:r w:rsidR="00CC36B1" w:rsidRPr="00D61F3A">
        <w:rPr>
          <w:rFonts w:ascii="Times New Roman" w:hAnsi="Times New Roman" w:cs="Times New Roman"/>
          <w:sz w:val="25"/>
          <w:szCs w:val="25"/>
        </w:rPr>
        <w:t xml:space="preserve">, </w:t>
      </w:r>
      <w:r w:rsidR="00084191" w:rsidRPr="00D61F3A">
        <w:rPr>
          <w:rFonts w:ascii="Times New Roman" w:hAnsi="Times New Roman" w:cs="Times New Roman"/>
          <w:sz w:val="25"/>
          <w:szCs w:val="25"/>
        </w:rPr>
        <w:t xml:space="preserve">The International Foundation for Electoral Systems-IFES, International IDEA, </w:t>
      </w:r>
      <w:r w:rsidR="00084191" w:rsidRPr="00D61F3A">
        <w:rPr>
          <w:rFonts w:ascii="Times New Roman" w:hAnsi="Times New Roman" w:cs="Times New Roman"/>
          <w:sz w:val="25"/>
          <w:szCs w:val="25"/>
          <w:lang w:eastAsia="fr-CA"/>
        </w:rPr>
        <w:t>Réseau des Compétences Electorales Francophones</w:t>
      </w:r>
      <w:r w:rsidR="00084191" w:rsidRPr="00D61F3A">
        <w:rPr>
          <w:rFonts w:ascii="Times New Roman" w:hAnsi="Times New Roman" w:cs="Times New Roman"/>
          <w:sz w:val="25"/>
          <w:szCs w:val="25"/>
        </w:rPr>
        <w:t xml:space="preserve">-RECEF, </w:t>
      </w:r>
      <w:r w:rsidR="00084191" w:rsidRPr="00D61F3A">
        <w:rPr>
          <w:rFonts w:ascii="Times New Roman" w:hAnsi="Times New Roman" w:cs="Times New Roman"/>
          <w:sz w:val="25"/>
          <w:szCs w:val="25"/>
          <w:lang w:val="ro-RO"/>
        </w:rPr>
        <w:t xml:space="preserve">European Centre for Electoral Support-ECES, </w:t>
      </w:r>
      <w:r w:rsidR="00084191" w:rsidRPr="00D61F3A">
        <w:rPr>
          <w:rFonts w:ascii="Times New Roman" w:hAnsi="Times New Roman" w:cs="Times New Roman"/>
          <w:sz w:val="25"/>
          <w:szCs w:val="25"/>
        </w:rPr>
        <w:t xml:space="preserve">The Electoral Integrity Project, The Electoral Knowledge Network-ACE, </w:t>
      </w:r>
      <w:r w:rsidR="00CC36B1" w:rsidRPr="00D61F3A">
        <w:rPr>
          <w:rFonts w:ascii="Times New Roman" w:hAnsi="Times New Roman" w:cs="Times New Roman"/>
          <w:sz w:val="25"/>
          <w:szCs w:val="25"/>
          <w:lang w:val="ro-RO"/>
        </w:rPr>
        <w:t>Asian Network for Free Elections (ANFR</w:t>
      </w:r>
      <w:r w:rsidR="00B84712">
        <w:rPr>
          <w:rFonts w:ascii="Times New Roman" w:hAnsi="Times New Roman" w:cs="Times New Roman"/>
          <w:sz w:val="25"/>
          <w:szCs w:val="25"/>
          <w:lang w:val="ro-RO"/>
        </w:rPr>
        <w:t>E</w:t>
      </w:r>
      <w:r w:rsidR="00CC36B1" w:rsidRPr="00D61F3A">
        <w:rPr>
          <w:rFonts w:ascii="Times New Roman" w:hAnsi="Times New Roman" w:cs="Times New Roman"/>
          <w:sz w:val="25"/>
          <w:szCs w:val="25"/>
          <w:lang w:val="ro-RO"/>
        </w:rPr>
        <w:t>L), Organization of American State</w:t>
      </w:r>
      <w:r w:rsidR="00DA5411" w:rsidRPr="00D61F3A">
        <w:rPr>
          <w:rFonts w:ascii="Times New Roman" w:hAnsi="Times New Roman" w:cs="Times New Roman"/>
          <w:sz w:val="25"/>
          <w:szCs w:val="25"/>
          <w:lang w:val="ro-RO"/>
        </w:rPr>
        <w:t xml:space="preserve">s </w:t>
      </w:r>
      <w:r w:rsidR="00CC36B1" w:rsidRPr="00D61F3A">
        <w:rPr>
          <w:rFonts w:ascii="Times New Roman" w:hAnsi="Times New Roman" w:cs="Times New Roman"/>
          <w:sz w:val="25"/>
          <w:szCs w:val="25"/>
          <w:lang w:val="ro-RO"/>
        </w:rPr>
        <w:t>(OAS),</w:t>
      </w:r>
      <w:r w:rsidR="00CC36B1" w:rsidRPr="00D61F3A">
        <w:rPr>
          <w:rFonts w:ascii="Times New Roman" w:hAnsi="Times New Roman" w:cs="Times New Roman"/>
          <w:sz w:val="25"/>
          <w:szCs w:val="25"/>
        </w:rPr>
        <w:t xml:space="preserve"> </w:t>
      </w:r>
      <w:r w:rsidR="00084191" w:rsidRPr="00D61F3A">
        <w:rPr>
          <w:rFonts w:ascii="Times New Roman" w:hAnsi="Times New Roman" w:cs="Times New Roman"/>
          <w:sz w:val="25"/>
          <w:szCs w:val="25"/>
        </w:rPr>
        <w:t>International</w:t>
      </w:r>
      <w:r w:rsidR="00CC36B1" w:rsidRPr="00D61F3A">
        <w:rPr>
          <w:rFonts w:ascii="Times New Roman" w:hAnsi="Times New Roman" w:cs="Times New Roman"/>
          <w:sz w:val="25"/>
          <w:szCs w:val="25"/>
        </w:rPr>
        <w:t>,</w:t>
      </w:r>
      <w:r w:rsidR="00084191" w:rsidRPr="00D61F3A">
        <w:rPr>
          <w:rFonts w:ascii="Times New Roman" w:hAnsi="Times New Roman" w:cs="Times New Roman"/>
          <w:sz w:val="25"/>
          <w:szCs w:val="25"/>
        </w:rPr>
        <w:t xml:space="preserve"> Republican Institute-IRI, National Democratic Institute-NDI, Democracy International, U.S. Agency for International Development-USAID, </w:t>
      </w:r>
      <w:r w:rsidR="00084191" w:rsidRPr="00D61F3A">
        <w:rPr>
          <w:rFonts w:ascii="Times New Roman" w:hAnsi="Times New Roman" w:cs="Times New Roman"/>
          <w:sz w:val="25"/>
          <w:szCs w:val="25"/>
          <w:lang w:val="ro-RO"/>
        </w:rPr>
        <w:t>T</w:t>
      </w:r>
      <w:r w:rsidR="00084191" w:rsidRPr="00D61F3A">
        <w:rPr>
          <w:rFonts w:ascii="Times New Roman" w:hAnsi="Times New Roman" w:cs="Times New Roman"/>
          <w:sz w:val="25"/>
          <w:szCs w:val="25"/>
        </w:rPr>
        <w:t>he Asia Foundation</w:t>
      </w:r>
      <w:r w:rsidR="00960E7D" w:rsidRPr="00D61F3A">
        <w:rPr>
          <w:rFonts w:ascii="Times New Roman" w:hAnsi="Times New Roman" w:cs="Times New Roman"/>
          <w:sz w:val="25"/>
          <w:szCs w:val="25"/>
        </w:rPr>
        <w:t>.</w:t>
      </w:r>
      <w:r w:rsidR="00084191" w:rsidRPr="00D61F3A">
        <w:rPr>
          <w:rFonts w:ascii="Times New Roman" w:hAnsi="Times New Roman" w:cs="Times New Roman"/>
          <w:sz w:val="25"/>
          <w:szCs w:val="25"/>
        </w:rPr>
        <w:t xml:space="preserve"> </w:t>
      </w:r>
    </w:p>
    <w:p w14:paraId="767DF97C" w14:textId="5E72D42A" w:rsidR="00084191" w:rsidRPr="00D61F3A" w:rsidRDefault="00084191" w:rsidP="00D61F3A">
      <w:pPr>
        <w:tabs>
          <w:tab w:val="left" w:pos="851"/>
        </w:tabs>
        <w:spacing w:after="0" w:line="360" w:lineRule="auto"/>
        <w:jc w:val="both"/>
        <w:rPr>
          <w:rFonts w:ascii="Times New Roman" w:eastAsia="Times New Roman" w:hAnsi="Times New Roman" w:cs="Times New Roman"/>
          <w:color w:val="333333"/>
          <w:sz w:val="25"/>
          <w:szCs w:val="25"/>
          <w:lang w:val="ro-RO"/>
        </w:rPr>
      </w:pPr>
      <w:r w:rsidRPr="00D61F3A">
        <w:rPr>
          <w:rFonts w:ascii="Times New Roman" w:hAnsi="Times New Roman" w:cs="Times New Roman"/>
          <w:sz w:val="25"/>
          <w:szCs w:val="25"/>
          <w:lang w:val="ro-RO"/>
        </w:rPr>
        <w:t xml:space="preserve">            </w:t>
      </w:r>
      <w:r w:rsidRPr="00D61F3A">
        <w:rPr>
          <w:rFonts w:ascii="Times New Roman" w:eastAsia="Times New Roman" w:hAnsi="Times New Roman" w:cs="Times New Roman"/>
          <w:color w:val="333333"/>
          <w:sz w:val="25"/>
          <w:szCs w:val="25"/>
          <w:lang w:val="ro-RO"/>
        </w:rPr>
        <w:t>A-WEB promovează eficiența în organizarea și desfășurarea de alegeri libere, corecte, transparente și participative la nivel mondial și încurajează schimbul de expertiză între membri în vederea consolidării democrației la nivel mondial.</w:t>
      </w:r>
    </w:p>
    <w:p w14:paraId="34A8322A" w14:textId="77777777" w:rsidR="004335A9" w:rsidRPr="00D61F3A" w:rsidRDefault="004335A9" w:rsidP="00D61F3A">
      <w:pPr>
        <w:pStyle w:val="NoSpacing"/>
        <w:spacing w:line="360" w:lineRule="auto"/>
        <w:ind w:firstLine="720"/>
        <w:jc w:val="both"/>
        <w:rPr>
          <w:rFonts w:ascii="Times New Roman" w:hAnsi="Times New Roman" w:cs="Times New Roman"/>
          <w:b/>
          <w:bCs/>
          <w:sz w:val="25"/>
          <w:szCs w:val="25"/>
        </w:rPr>
      </w:pPr>
    </w:p>
    <w:p w14:paraId="07F62FB4" w14:textId="72FB7AF0" w:rsidR="004335A9" w:rsidRPr="00D61F3A" w:rsidRDefault="004335A9" w:rsidP="00D61F3A">
      <w:pPr>
        <w:pStyle w:val="NoSpacing"/>
        <w:spacing w:line="360" w:lineRule="auto"/>
        <w:ind w:firstLine="720"/>
        <w:jc w:val="both"/>
        <w:rPr>
          <w:rFonts w:ascii="Times New Roman" w:hAnsi="Times New Roman" w:cs="Times New Roman"/>
          <w:b/>
          <w:bCs/>
          <w:sz w:val="25"/>
          <w:szCs w:val="25"/>
        </w:rPr>
      </w:pPr>
      <w:r w:rsidRPr="00D61F3A">
        <w:rPr>
          <w:rFonts w:ascii="Times New Roman" w:hAnsi="Times New Roman" w:cs="Times New Roman"/>
          <w:b/>
          <w:bCs/>
          <w:sz w:val="25"/>
          <w:szCs w:val="25"/>
        </w:rPr>
        <w:t>Despre Program</w:t>
      </w:r>
    </w:p>
    <w:p w14:paraId="489D69A6" w14:textId="6ABE9B91" w:rsidR="00960E7D" w:rsidRPr="00D61F3A" w:rsidRDefault="00960E7D" w:rsidP="00D61F3A">
      <w:pPr>
        <w:pStyle w:val="NoSpacing"/>
        <w:spacing w:line="360" w:lineRule="auto"/>
        <w:ind w:firstLine="720"/>
        <w:jc w:val="both"/>
        <w:rPr>
          <w:rFonts w:ascii="Times New Roman" w:hAnsi="Times New Roman" w:cs="Times New Roman"/>
          <w:sz w:val="25"/>
          <w:szCs w:val="25"/>
        </w:rPr>
      </w:pPr>
      <w:r w:rsidRPr="00D61F3A">
        <w:rPr>
          <w:rFonts w:ascii="Times New Roman" w:hAnsi="Times New Roman" w:cs="Times New Roman"/>
          <w:sz w:val="25"/>
          <w:szCs w:val="25"/>
        </w:rPr>
        <w:t xml:space="preserve">Programul de consolidare a capacității de management electoral (CBP) gestionat de            A-WEB se desfășoară ca parte a Programului internațional de dezvoltare al guvernului Republicii Coreea </w:t>
      </w:r>
      <w:r w:rsidR="00597300" w:rsidRPr="00D61F3A">
        <w:rPr>
          <w:rFonts w:ascii="Times New Roman" w:hAnsi="Times New Roman" w:cs="Times New Roman"/>
          <w:sz w:val="25"/>
          <w:szCs w:val="25"/>
        </w:rPr>
        <w:t>(</w:t>
      </w:r>
      <w:r w:rsidRPr="00D61F3A">
        <w:rPr>
          <w:rFonts w:ascii="Times New Roman" w:eastAsia="Times New Roman" w:hAnsi="Times New Roman" w:cs="Times New Roman"/>
          <w:color w:val="333333"/>
          <w:sz w:val="25"/>
          <w:szCs w:val="25"/>
        </w:rPr>
        <w:t xml:space="preserve">Programul Oficial de Asistență pentru Dezvoltare </w:t>
      </w:r>
      <w:r w:rsidR="00597300" w:rsidRPr="00D61F3A">
        <w:rPr>
          <w:rFonts w:ascii="Times New Roman" w:eastAsia="Times New Roman" w:hAnsi="Times New Roman" w:cs="Times New Roman"/>
          <w:color w:val="333333"/>
          <w:sz w:val="25"/>
          <w:szCs w:val="25"/>
        </w:rPr>
        <w:t xml:space="preserve">- </w:t>
      </w:r>
      <w:r w:rsidRPr="00D61F3A">
        <w:rPr>
          <w:rFonts w:ascii="Times New Roman" w:eastAsia="Times New Roman" w:hAnsi="Times New Roman" w:cs="Times New Roman"/>
          <w:color w:val="333333"/>
          <w:sz w:val="25"/>
          <w:szCs w:val="25"/>
        </w:rPr>
        <w:t>ODA)</w:t>
      </w:r>
      <w:r w:rsidRPr="00D61F3A">
        <w:rPr>
          <w:rFonts w:ascii="Times New Roman" w:hAnsi="Times New Roman" w:cs="Times New Roman"/>
          <w:sz w:val="25"/>
          <w:szCs w:val="25"/>
        </w:rPr>
        <w:t xml:space="preserve"> și își propune să </w:t>
      </w:r>
      <w:r w:rsidRPr="00D61F3A">
        <w:rPr>
          <w:rFonts w:ascii="Times New Roman" w:hAnsi="Times New Roman" w:cs="Times New Roman"/>
          <w:sz w:val="25"/>
          <w:szCs w:val="25"/>
        </w:rPr>
        <w:lastRenderedPageBreak/>
        <w:t xml:space="preserve">ajute oficialii </w:t>
      </w:r>
      <w:r w:rsidR="00597300" w:rsidRPr="00D61F3A">
        <w:rPr>
          <w:rFonts w:ascii="Times New Roman" w:hAnsi="Times New Roman" w:cs="Times New Roman"/>
          <w:sz w:val="25"/>
          <w:szCs w:val="25"/>
        </w:rPr>
        <w:t xml:space="preserve">și experții </w:t>
      </w:r>
      <w:r w:rsidRPr="00D61F3A">
        <w:rPr>
          <w:rFonts w:ascii="Times New Roman" w:hAnsi="Times New Roman" w:cs="Times New Roman"/>
          <w:sz w:val="25"/>
          <w:szCs w:val="25"/>
        </w:rPr>
        <w:t xml:space="preserve">electorali ai țărilor membre A-WEB să-și dezvolte capacitatea </w:t>
      </w:r>
      <w:r w:rsidR="00B84712">
        <w:rPr>
          <w:rFonts w:ascii="Times New Roman" w:hAnsi="Times New Roman" w:cs="Times New Roman"/>
          <w:sz w:val="25"/>
          <w:szCs w:val="25"/>
        </w:rPr>
        <w:t>pro</w:t>
      </w:r>
      <w:r w:rsidRPr="00D61F3A">
        <w:rPr>
          <w:rFonts w:ascii="Times New Roman" w:hAnsi="Times New Roman" w:cs="Times New Roman"/>
          <w:sz w:val="25"/>
          <w:szCs w:val="25"/>
        </w:rPr>
        <w:t>fesională și explorează modalități de abordare a provocărilor cu care se confruntă organismele de gestionare a alegerilor</w:t>
      </w:r>
      <w:r w:rsidR="00B84712">
        <w:rPr>
          <w:rFonts w:ascii="Times New Roman" w:hAnsi="Times New Roman" w:cs="Times New Roman"/>
          <w:sz w:val="25"/>
          <w:szCs w:val="25"/>
        </w:rPr>
        <w:t>, oferind</w:t>
      </w:r>
      <w:r w:rsidR="00597300" w:rsidRPr="00D61F3A">
        <w:rPr>
          <w:rFonts w:ascii="Times New Roman" w:eastAsia="Times New Roman" w:hAnsi="Times New Roman" w:cs="Times New Roman"/>
          <w:color w:val="333333"/>
          <w:sz w:val="25"/>
          <w:szCs w:val="25"/>
        </w:rPr>
        <w:t xml:space="preserve"> participanților oportunitatea să </w:t>
      </w:r>
      <w:r w:rsidR="00B84712">
        <w:rPr>
          <w:rFonts w:ascii="Times New Roman" w:eastAsia="Times New Roman" w:hAnsi="Times New Roman" w:cs="Times New Roman"/>
          <w:color w:val="333333"/>
          <w:sz w:val="25"/>
          <w:szCs w:val="25"/>
        </w:rPr>
        <w:t>acceseze</w:t>
      </w:r>
      <w:r w:rsidR="00597300" w:rsidRPr="00D61F3A">
        <w:rPr>
          <w:rFonts w:ascii="Times New Roman" w:eastAsia="Times New Roman" w:hAnsi="Times New Roman" w:cs="Times New Roman"/>
          <w:color w:val="333333"/>
          <w:sz w:val="25"/>
          <w:szCs w:val="25"/>
        </w:rPr>
        <w:t xml:space="preserve"> diferite strategii pentru </w:t>
      </w:r>
      <w:r w:rsidR="001836E6">
        <w:rPr>
          <w:rFonts w:ascii="Times New Roman" w:eastAsia="Times New Roman" w:hAnsi="Times New Roman" w:cs="Times New Roman"/>
          <w:color w:val="333333"/>
          <w:sz w:val="25"/>
          <w:szCs w:val="25"/>
        </w:rPr>
        <w:t>implementarea celor mai eficiente soluții practice</w:t>
      </w:r>
      <w:r w:rsidRPr="00D61F3A">
        <w:rPr>
          <w:rFonts w:ascii="Times New Roman" w:hAnsi="Times New Roman" w:cs="Times New Roman"/>
          <w:sz w:val="25"/>
          <w:szCs w:val="25"/>
        </w:rPr>
        <w:t>. Programul servește, de asemenea</w:t>
      </w:r>
      <w:r w:rsidR="00597300" w:rsidRPr="00D61F3A">
        <w:rPr>
          <w:rFonts w:ascii="Times New Roman" w:hAnsi="Times New Roman" w:cs="Times New Roman"/>
          <w:sz w:val="25"/>
          <w:szCs w:val="25"/>
        </w:rPr>
        <w:t>,</w:t>
      </w:r>
      <w:r w:rsidRPr="00D61F3A">
        <w:rPr>
          <w:rFonts w:ascii="Times New Roman" w:hAnsi="Times New Roman" w:cs="Times New Roman"/>
          <w:sz w:val="25"/>
          <w:szCs w:val="25"/>
        </w:rPr>
        <w:t xml:space="preserve"> ca forum pentru schimbul de cunoștințe și expertiză în managementul alegerilor. </w:t>
      </w:r>
    </w:p>
    <w:p w14:paraId="2A848986" w14:textId="4638EEB7" w:rsidR="00960E7D" w:rsidRPr="00D61F3A" w:rsidRDefault="00960E7D" w:rsidP="00D61F3A">
      <w:pPr>
        <w:pStyle w:val="NoSpacing"/>
        <w:spacing w:line="360" w:lineRule="auto"/>
        <w:ind w:firstLine="720"/>
        <w:jc w:val="both"/>
        <w:rPr>
          <w:rFonts w:ascii="Times New Roman" w:hAnsi="Times New Roman" w:cs="Times New Roman"/>
          <w:sz w:val="25"/>
          <w:szCs w:val="25"/>
        </w:rPr>
      </w:pPr>
      <w:r w:rsidRPr="00D61F3A">
        <w:rPr>
          <w:rFonts w:ascii="Times New Roman" w:hAnsi="Times New Roman" w:cs="Times New Roman"/>
          <w:sz w:val="25"/>
          <w:szCs w:val="25"/>
        </w:rPr>
        <w:t xml:space="preserve">Educarea alegătorilor este esențială pentru a ne asigura că aceștia </w:t>
      </w:r>
      <w:r w:rsidR="0057231C" w:rsidRPr="00D61F3A">
        <w:rPr>
          <w:rFonts w:ascii="Times New Roman" w:hAnsi="Times New Roman" w:cs="Times New Roman"/>
          <w:sz w:val="25"/>
          <w:szCs w:val="25"/>
        </w:rPr>
        <w:t xml:space="preserve">din urmă </w:t>
      </w:r>
      <w:r w:rsidRPr="00D61F3A">
        <w:rPr>
          <w:rFonts w:ascii="Times New Roman" w:hAnsi="Times New Roman" w:cs="Times New Roman"/>
          <w:sz w:val="25"/>
          <w:szCs w:val="25"/>
        </w:rPr>
        <w:t>își pot exercita în mod eficient dreptu</w:t>
      </w:r>
      <w:r w:rsidR="00DA5411" w:rsidRPr="00D61F3A">
        <w:rPr>
          <w:rFonts w:ascii="Times New Roman" w:hAnsi="Times New Roman" w:cs="Times New Roman"/>
          <w:sz w:val="25"/>
          <w:szCs w:val="25"/>
        </w:rPr>
        <w:t>l</w:t>
      </w:r>
      <w:r w:rsidRPr="00D61F3A">
        <w:rPr>
          <w:rFonts w:ascii="Times New Roman" w:hAnsi="Times New Roman" w:cs="Times New Roman"/>
          <w:sz w:val="25"/>
          <w:szCs w:val="25"/>
        </w:rPr>
        <w:t xml:space="preserve"> </w:t>
      </w:r>
      <w:r w:rsidR="004669F7" w:rsidRPr="00D61F3A">
        <w:rPr>
          <w:rFonts w:ascii="Times New Roman" w:hAnsi="Times New Roman" w:cs="Times New Roman"/>
          <w:sz w:val="25"/>
          <w:szCs w:val="25"/>
        </w:rPr>
        <w:t xml:space="preserve">la </w:t>
      </w:r>
      <w:r w:rsidRPr="00D61F3A">
        <w:rPr>
          <w:rFonts w:ascii="Times New Roman" w:hAnsi="Times New Roman" w:cs="Times New Roman"/>
          <w:sz w:val="25"/>
          <w:szCs w:val="25"/>
        </w:rPr>
        <w:t xml:space="preserve">vot. </w:t>
      </w:r>
      <w:r w:rsidR="00713CF8" w:rsidRPr="00D61F3A">
        <w:rPr>
          <w:rFonts w:ascii="Times New Roman" w:hAnsi="Times New Roman" w:cs="Times New Roman"/>
          <w:sz w:val="25"/>
          <w:szCs w:val="25"/>
        </w:rPr>
        <w:t xml:space="preserve">La polul opus, pregătirea insuficientă a alegătorilor în vederea participării la procesul electoral poate </w:t>
      </w:r>
      <w:r w:rsidR="00DA5411" w:rsidRPr="00D61F3A">
        <w:rPr>
          <w:rFonts w:ascii="Times New Roman" w:hAnsi="Times New Roman" w:cs="Times New Roman"/>
          <w:sz w:val="25"/>
          <w:szCs w:val="25"/>
        </w:rPr>
        <w:t xml:space="preserve">ridica întrebări legate de </w:t>
      </w:r>
      <w:r w:rsidR="00713CF8" w:rsidRPr="00D61F3A">
        <w:rPr>
          <w:rFonts w:ascii="Times New Roman" w:hAnsi="Times New Roman" w:cs="Times New Roman"/>
          <w:sz w:val="25"/>
          <w:szCs w:val="25"/>
        </w:rPr>
        <w:t>legitimitate</w:t>
      </w:r>
      <w:r w:rsidR="001836E6">
        <w:rPr>
          <w:rFonts w:ascii="Times New Roman" w:hAnsi="Times New Roman" w:cs="Times New Roman"/>
          <w:sz w:val="25"/>
          <w:szCs w:val="25"/>
        </w:rPr>
        <w:t>a</w:t>
      </w:r>
      <w:r w:rsidR="00713CF8" w:rsidRPr="00D61F3A">
        <w:rPr>
          <w:rFonts w:ascii="Times New Roman" w:hAnsi="Times New Roman" w:cs="Times New Roman"/>
          <w:sz w:val="25"/>
          <w:szCs w:val="25"/>
        </w:rPr>
        <w:t xml:space="preserve"> celor aleși sau </w:t>
      </w:r>
      <w:r w:rsidR="004669F7" w:rsidRPr="00D61F3A">
        <w:rPr>
          <w:rFonts w:ascii="Times New Roman" w:hAnsi="Times New Roman" w:cs="Times New Roman"/>
          <w:sz w:val="25"/>
          <w:szCs w:val="25"/>
        </w:rPr>
        <w:t xml:space="preserve">chiar </w:t>
      </w:r>
      <w:r w:rsidR="00713CF8" w:rsidRPr="00D61F3A">
        <w:rPr>
          <w:rFonts w:ascii="Times New Roman" w:hAnsi="Times New Roman" w:cs="Times New Roman"/>
          <w:sz w:val="25"/>
          <w:szCs w:val="25"/>
        </w:rPr>
        <w:t xml:space="preserve">a instituțiilor. </w:t>
      </w:r>
      <w:r w:rsidRPr="00D61F3A">
        <w:rPr>
          <w:rFonts w:ascii="Times New Roman" w:hAnsi="Times New Roman" w:cs="Times New Roman"/>
          <w:sz w:val="25"/>
          <w:szCs w:val="25"/>
        </w:rPr>
        <w:t xml:space="preserve">În acest sens, credem că este crucială construirea unor programe eficiente de educare </w:t>
      </w:r>
      <w:r w:rsidR="003C50F2" w:rsidRPr="00D61F3A">
        <w:rPr>
          <w:rFonts w:ascii="Times New Roman" w:hAnsi="Times New Roman" w:cs="Times New Roman"/>
          <w:sz w:val="25"/>
          <w:szCs w:val="25"/>
        </w:rPr>
        <w:t xml:space="preserve">și motivare </w:t>
      </w:r>
      <w:r w:rsidRPr="00D61F3A">
        <w:rPr>
          <w:rFonts w:ascii="Times New Roman" w:hAnsi="Times New Roman" w:cs="Times New Roman"/>
          <w:sz w:val="25"/>
          <w:szCs w:val="25"/>
        </w:rPr>
        <w:t>a alegătorilor</w:t>
      </w:r>
      <w:r w:rsidR="003C50F2" w:rsidRPr="00D61F3A">
        <w:rPr>
          <w:rFonts w:ascii="Times New Roman" w:hAnsi="Times New Roman" w:cs="Times New Roman"/>
          <w:sz w:val="25"/>
          <w:szCs w:val="25"/>
        </w:rPr>
        <w:t>, deoarece informarea alegătorilor influențează rata de participare la procesul de votare</w:t>
      </w:r>
      <w:r w:rsidR="006A1DE5" w:rsidRPr="00D61F3A">
        <w:rPr>
          <w:rFonts w:ascii="Times New Roman" w:hAnsi="Times New Roman" w:cs="Times New Roman"/>
          <w:sz w:val="25"/>
          <w:szCs w:val="25"/>
        </w:rPr>
        <w:t xml:space="preserve"> și viața democratică a unei societăți</w:t>
      </w:r>
      <w:r w:rsidR="003C50F2" w:rsidRPr="00D61F3A">
        <w:rPr>
          <w:rFonts w:ascii="Times New Roman" w:hAnsi="Times New Roman" w:cs="Times New Roman"/>
          <w:sz w:val="25"/>
          <w:szCs w:val="25"/>
        </w:rPr>
        <w:t>.</w:t>
      </w:r>
    </w:p>
    <w:p w14:paraId="4D102756" w14:textId="125026D4" w:rsidR="00D662A3" w:rsidRPr="00D61F3A" w:rsidRDefault="00D662A3" w:rsidP="00D61F3A">
      <w:pPr>
        <w:spacing w:line="360" w:lineRule="auto"/>
        <w:ind w:firstLine="720"/>
        <w:jc w:val="both"/>
        <w:rPr>
          <w:rFonts w:ascii="Times New Roman" w:hAnsi="Times New Roman" w:cs="Times New Roman"/>
          <w:sz w:val="25"/>
          <w:szCs w:val="25"/>
          <w:lang w:val="ro-RO"/>
        </w:rPr>
      </w:pPr>
      <w:r w:rsidRPr="00D61F3A">
        <w:rPr>
          <w:rFonts w:ascii="Times New Roman" w:hAnsi="Times New Roman" w:cs="Times New Roman"/>
          <w:sz w:val="25"/>
          <w:szCs w:val="25"/>
          <w:lang w:val="ro-RO"/>
        </w:rPr>
        <w:t xml:space="preserve">Programul are ca scop îmbunătățirea competențelor profesionale ale oficialilor electorali și extinderea cunoștințelor cu privire la dezvoltarea unei strategii de educare a alegătorilor. Participanții </w:t>
      </w:r>
      <w:r w:rsidR="009013D4">
        <w:rPr>
          <w:rFonts w:ascii="Times New Roman" w:hAnsi="Times New Roman" w:cs="Times New Roman"/>
          <w:sz w:val="25"/>
          <w:szCs w:val="25"/>
          <w:lang w:val="ro-RO"/>
        </w:rPr>
        <w:t>au</w:t>
      </w:r>
      <w:r w:rsidRPr="00D61F3A">
        <w:rPr>
          <w:rFonts w:ascii="Times New Roman" w:hAnsi="Times New Roman" w:cs="Times New Roman"/>
          <w:sz w:val="25"/>
          <w:szCs w:val="25"/>
          <w:lang w:val="ro-RO"/>
        </w:rPr>
        <w:t xml:space="preserve">, de asemenea, șansa de a </w:t>
      </w:r>
      <w:r w:rsidR="008430E5" w:rsidRPr="00D61F3A">
        <w:rPr>
          <w:rFonts w:ascii="Times New Roman" w:hAnsi="Times New Roman" w:cs="Times New Roman"/>
          <w:sz w:val="25"/>
          <w:szCs w:val="25"/>
          <w:lang w:val="ro-RO"/>
        </w:rPr>
        <w:t>învăța</w:t>
      </w:r>
      <w:r w:rsidRPr="00D61F3A">
        <w:rPr>
          <w:rFonts w:ascii="Times New Roman" w:hAnsi="Times New Roman" w:cs="Times New Roman"/>
          <w:sz w:val="25"/>
          <w:szCs w:val="25"/>
          <w:lang w:val="ro-RO"/>
        </w:rPr>
        <w:t xml:space="preserve"> </w:t>
      </w:r>
      <w:r w:rsidR="008430E5" w:rsidRPr="00D61F3A">
        <w:rPr>
          <w:rFonts w:ascii="Times New Roman" w:hAnsi="Times New Roman" w:cs="Times New Roman"/>
          <w:sz w:val="25"/>
          <w:szCs w:val="25"/>
          <w:lang w:val="ro-RO"/>
        </w:rPr>
        <w:t xml:space="preserve">din </w:t>
      </w:r>
      <w:r w:rsidRPr="00D61F3A">
        <w:rPr>
          <w:rFonts w:ascii="Times New Roman" w:hAnsi="Times New Roman" w:cs="Times New Roman"/>
          <w:sz w:val="25"/>
          <w:szCs w:val="25"/>
          <w:lang w:val="ro-RO"/>
        </w:rPr>
        <w:t xml:space="preserve">cele mai bune practici </w:t>
      </w:r>
      <w:r w:rsidR="008430E5" w:rsidRPr="00D61F3A">
        <w:rPr>
          <w:rFonts w:ascii="Times New Roman" w:hAnsi="Times New Roman" w:cs="Times New Roman"/>
          <w:sz w:val="25"/>
          <w:szCs w:val="25"/>
          <w:lang w:val="ro-RO"/>
        </w:rPr>
        <w:t>de</w:t>
      </w:r>
      <w:r w:rsidRPr="00D61F3A">
        <w:rPr>
          <w:rFonts w:ascii="Times New Roman" w:hAnsi="Times New Roman" w:cs="Times New Roman"/>
          <w:sz w:val="25"/>
          <w:szCs w:val="25"/>
          <w:lang w:val="ro-RO"/>
        </w:rPr>
        <w:t xml:space="preserve"> programe de educație civică și electorală </w:t>
      </w:r>
      <w:r w:rsidR="008430E5" w:rsidRPr="00D61F3A">
        <w:rPr>
          <w:rFonts w:ascii="Times New Roman" w:hAnsi="Times New Roman" w:cs="Times New Roman"/>
          <w:sz w:val="25"/>
          <w:szCs w:val="25"/>
          <w:lang w:val="ro-RO"/>
        </w:rPr>
        <w:t>implementate în</w:t>
      </w:r>
      <w:r w:rsidRPr="00D61F3A">
        <w:rPr>
          <w:rFonts w:ascii="Times New Roman" w:hAnsi="Times New Roman" w:cs="Times New Roman"/>
          <w:sz w:val="25"/>
          <w:szCs w:val="25"/>
          <w:lang w:val="ro-RO"/>
        </w:rPr>
        <w:t xml:space="preserve"> diferite țări</w:t>
      </w:r>
      <w:r w:rsidR="00D02F77" w:rsidRPr="00D61F3A">
        <w:rPr>
          <w:rFonts w:ascii="Times New Roman" w:hAnsi="Times New Roman" w:cs="Times New Roman"/>
          <w:sz w:val="25"/>
          <w:szCs w:val="25"/>
          <w:lang w:val="ro-RO"/>
        </w:rPr>
        <w:t>,</w:t>
      </w:r>
      <w:r w:rsidR="000209BE" w:rsidRPr="00D61F3A">
        <w:rPr>
          <w:rFonts w:ascii="Times New Roman" w:hAnsi="Times New Roman" w:cs="Times New Roman"/>
          <w:sz w:val="25"/>
          <w:szCs w:val="25"/>
          <w:lang w:val="ro-RO"/>
        </w:rPr>
        <w:t xml:space="preserve"> </w:t>
      </w:r>
      <w:r w:rsidR="00D02F77" w:rsidRPr="00D61F3A">
        <w:rPr>
          <w:rFonts w:ascii="Times New Roman" w:hAnsi="Times New Roman" w:cs="Times New Roman"/>
          <w:sz w:val="25"/>
          <w:szCs w:val="25"/>
          <w:lang w:val="ro-RO"/>
        </w:rPr>
        <w:t>partenere A-WEB</w:t>
      </w:r>
      <w:r w:rsidR="009013D4">
        <w:rPr>
          <w:rFonts w:ascii="Times New Roman" w:hAnsi="Times New Roman" w:cs="Times New Roman"/>
          <w:sz w:val="25"/>
          <w:szCs w:val="25"/>
          <w:lang w:val="ro-RO"/>
        </w:rPr>
        <w:t>,</w:t>
      </w:r>
      <w:r w:rsidR="00D02F77" w:rsidRPr="00D61F3A">
        <w:rPr>
          <w:rFonts w:ascii="Times New Roman" w:hAnsi="Times New Roman" w:cs="Times New Roman"/>
          <w:sz w:val="25"/>
          <w:szCs w:val="25"/>
          <w:lang w:val="ro-RO"/>
        </w:rPr>
        <w:t xml:space="preserve"> </w:t>
      </w:r>
      <w:r w:rsidR="000209BE" w:rsidRPr="00D61F3A">
        <w:rPr>
          <w:rFonts w:ascii="Times New Roman" w:hAnsi="Times New Roman" w:cs="Times New Roman"/>
          <w:sz w:val="25"/>
          <w:szCs w:val="25"/>
          <w:lang w:val="ro-RO"/>
        </w:rPr>
        <w:t xml:space="preserve">și din transferul de know-how de la experții </w:t>
      </w:r>
      <w:r w:rsidR="009013D4">
        <w:rPr>
          <w:rFonts w:ascii="Times New Roman" w:hAnsi="Times New Roman" w:cs="Times New Roman"/>
          <w:sz w:val="25"/>
          <w:szCs w:val="25"/>
          <w:lang w:val="ro-RO"/>
        </w:rPr>
        <w:t xml:space="preserve">electorali </w:t>
      </w:r>
      <w:r w:rsidR="000209BE" w:rsidRPr="00D61F3A">
        <w:rPr>
          <w:rFonts w:ascii="Times New Roman" w:hAnsi="Times New Roman" w:cs="Times New Roman"/>
          <w:sz w:val="25"/>
          <w:szCs w:val="25"/>
          <w:lang w:val="ro-RO"/>
        </w:rPr>
        <w:t xml:space="preserve">implicați în </w:t>
      </w:r>
      <w:r w:rsidR="00D02F77" w:rsidRPr="00D61F3A">
        <w:rPr>
          <w:rFonts w:ascii="Times New Roman" w:hAnsi="Times New Roman" w:cs="Times New Roman"/>
          <w:sz w:val="25"/>
          <w:szCs w:val="25"/>
          <w:lang w:val="ro-RO"/>
        </w:rPr>
        <w:t xml:space="preserve">derularea </w:t>
      </w:r>
      <w:r w:rsidR="000209BE" w:rsidRPr="00D61F3A">
        <w:rPr>
          <w:rFonts w:ascii="Times New Roman" w:hAnsi="Times New Roman" w:cs="Times New Roman"/>
          <w:sz w:val="25"/>
          <w:szCs w:val="25"/>
          <w:lang w:val="ro-RO"/>
        </w:rPr>
        <w:t>Program</w:t>
      </w:r>
      <w:r w:rsidR="00D02F77" w:rsidRPr="00D61F3A">
        <w:rPr>
          <w:rFonts w:ascii="Times New Roman" w:hAnsi="Times New Roman" w:cs="Times New Roman"/>
          <w:sz w:val="25"/>
          <w:szCs w:val="25"/>
          <w:lang w:val="ro-RO"/>
        </w:rPr>
        <w:t>ului de asistență electorală</w:t>
      </w:r>
      <w:r w:rsidRPr="00D61F3A">
        <w:rPr>
          <w:rFonts w:ascii="Times New Roman" w:hAnsi="Times New Roman" w:cs="Times New Roman"/>
          <w:sz w:val="25"/>
          <w:szCs w:val="25"/>
          <w:lang w:val="ro-RO"/>
        </w:rPr>
        <w:t>.</w:t>
      </w:r>
    </w:p>
    <w:p w14:paraId="7C72C185" w14:textId="3603DBB3" w:rsidR="009D519D" w:rsidRPr="00D61F3A" w:rsidRDefault="009D519D" w:rsidP="00D61F3A">
      <w:pPr>
        <w:pStyle w:val="NoSpacing"/>
        <w:spacing w:line="360" w:lineRule="auto"/>
        <w:ind w:firstLine="720"/>
        <w:jc w:val="both"/>
        <w:rPr>
          <w:rFonts w:ascii="Times New Roman" w:hAnsi="Times New Roman" w:cs="Times New Roman"/>
          <w:bCs/>
          <w:sz w:val="25"/>
          <w:szCs w:val="25"/>
        </w:rPr>
      </w:pPr>
      <w:r w:rsidRPr="00D61F3A">
        <w:rPr>
          <w:rFonts w:ascii="Times New Roman" w:hAnsi="Times New Roman" w:cs="Times New Roman"/>
          <w:bCs/>
          <w:sz w:val="25"/>
          <w:szCs w:val="25"/>
        </w:rPr>
        <w:t xml:space="preserve">Obiectivele vizate de </w:t>
      </w:r>
      <w:r w:rsidR="003C50F2" w:rsidRPr="00D61F3A">
        <w:rPr>
          <w:rFonts w:ascii="Times New Roman" w:hAnsi="Times New Roman" w:cs="Times New Roman"/>
          <w:bCs/>
          <w:sz w:val="25"/>
          <w:szCs w:val="25"/>
        </w:rPr>
        <w:t xml:space="preserve">A-WEB </w:t>
      </w:r>
      <w:r w:rsidRPr="00D61F3A">
        <w:rPr>
          <w:rFonts w:ascii="Times New Roman" w:hAnsi="Times New Roman" w:cs="Times New Roman"/>
          <w:bCs/>
          <w:sz w:val="25"/>
          <w:szCs w:val="25"/>
        </w:rPr>
        <w:t xml:space="preserve">pentru acest </w:t>
      </w:r>
      <w:r w:rsidR="00597300" w:rsidRPr="00D61F3A">
        <w:rPr>
          <w:rFonts w:ascii="Times New Roman" w:hAnsi="Times New Roman" w:cs="Times New Roman"/>
          <w:bCs/>
          <w:sz w:val="25"/>
          <w:szCs w:val="25"/>
        </w:rPr>
        <w:t>modul de asistență electorală</w:t>
      </w:r>
      <w:r w:rsidRPr="00D61F3A">
        <w:rPr>
          <w:rFonts w:ascii="Times New Roman" w:hAnsi="Times New Roman" w:cs="Times New Roman"/>
          <w:bCs/>
          <w:sz w:val="25"/>
          <w:szCs w:val="25"/>
        </w:rPr>
        <w:t xml:space="preserve"> sunt următoarele:</w:t>
      </w:r>
    </w:p>
    <w:p w14:paraId="5977187B" w14:textId="2A67F576" w:rsidR="009D519D" w:rsidRPr="00D61F3A" w:rsidRDefault="009D519D" w:rsidP="00D61F3A">
      <w:pPr>
        <w:pStyle w:val="NoSpacing"/>
        <w:spacing w:line="360" w:lineRule="auto"/>
        <w:ind w:firstLine="720"/>
        <w:jc w:val="both"/>
        <w:rPr>
          <w:rFonts w:ascii="Times New Roman" w:hAnsi="Times New Roman" w:cs="Times New Roman"/>
          <w:bCs/>
          <w:sz w:val="25"/>
          <w:szCs w:val="25"/>
        </w:rPr>
      </w:pPr>
      <w:r w:rsidRPr="00D61F3A">
        <w:rPr>
          <w:rFonts w:ascii="Times New Roman" w:hAnsi="Times New Roman" w:cs="Times New Roman"/>
          <w:bCs/>
          <w:sz w:val="25"/>
          <w:szCs w:val="25"/>
        </w:rPr>
        <w:t xml:space="preserve">-să </w:t>
      </w:r>
      <w:r w:rsidR="00D02F77" w:rsidRPr="00D61F3A">
        <w:rPr>
          <w:rFonts w:ascii="Times New Roman" w:hAnsi="Times New Roman" w:cs="Times New Roman"/>
          <w:bCs/>
          <w:sz w:val="25"/>
          <w:szCs w:val="25"/>
        </w:rPr>
        <w:t xml:space="preserve">evidențieze </w:t>
      </w:r>
      <w:r w:rsidRPr="00D61F3A">
        <w:rPr>
          <w:rFonts w:ascii="Times New Roman" w:hAnsi="Times New Roman" w:cs="Times New Roman"/>
          <w:bCs/>
          <w:sz w:val="25"/>
          <w:szCs w:val="25"/>
        </w:rPr>
        <w:t xml:space="preserve">importanța educării alegătorilor pentru a crește participarea </w:t>
      </w:r>
      <w:r w:rsidR="009013D4">
        <w:rPr>
          <w:rFonts w:ascii="Times New Roman" w:hAnsi="Times New Roman" w:cs="Times New Roman"/>
          <w:bCs/>
          <w:sz w:val="25"/>
          <w:szCs w:val="25"/>
        </w:rPr>
        <w:t xml:space="preserve">acestora </w:t>
      </w:r>
      <w:r w:rsidRPr="00D61F3A">
        <w:rPr>
          <w:rFonts w:ascii="Times New Roman" w:hAnsi="Times New Roman" w:cs="Times New Roman"/>
          <w:bCs/>
          <w:sz w:val="25"/>
          <w:szCs w:val="25"/>
        </w:rPr>
        <w:t>la procesul de votare;</w:t>
      </w:r>
    </w:p>
    <w:p w14:paraId="48F3089D" w14:textId="4A3BB2E6" w:rsidR="009D519D" w:rsidRPr="00D61F3A" w:rsidRDefault="009D519D" w:rsidP="00D61F3A">
      <w:pPr>
        <w:pStyle w:val="NoSpacing"/>
        <w:spacing w:line="360" w:lineRule="auto"/>
        <w:ind w:firstLine="720"/>
        <w:jc w:val="both"/>
        <w:rPr>
          <w:rFonts w:ascii="Times New Roman" w:hAnsi="Times New Roman" w:cs="Times New Roman"/>
          <w:bCs/>
          <w:sz w:val="25"/>
          <w:szCs w:val="25"/>
        </w:rPr>
      </w:pPr>
      <w:r w:rsidRPr="00D61F3A">
        <w:rPr>
          <w:rFonts w:ascii="Times New Roman" w:hAnsi="Times New Roman" w:cs="Times New Roman"/>
          <w:bCs/>
          <w:sz w:val="25"/>
          <w:szCs w:val="25"/>
        </w:rPr>
        <w:t xml:space="preserve">-participanții să identifice și să țină cont de anumite considerații atunci când sunt </w:t>
      </w:r>
      <w:r w:rsidR="009013D4">
        <w:rPr>
          <w:rFonts w:ascii="Times New Roman" w:hAnsi="Times New Roman" w:cs="Times New Roman"/>
          <w:bCs/>
          <w:sz w:val="25"/>
          <w:szCs w:val="25"/>
        </w:rPr>
        <w:t>create și planificate</w:t>
      </w:r>
      <w:r w:rsidRPr="00D61F3A">
        <w:rPr>
          <w:rFonts w:ascii="Times New Roman" w:hAnsi="Times New Roman" w:cs="Times New Roman"/>
          <w:bCs/>
          <w:sz w:val="25"/>
          <w:szCs w:val="25"/>
        </w:rPr>
        <w:t xml:space="preserve"> programe de educare a alegătorilor;</w:t>
      </w:r>
    </w:p>
    <w:p w14:paraId="2E9E5863" w14:textId="507DAE4C" w:rsidR="009D519D" w:rsidRPr="00D61F3A" w:rsidRDefault="009D519D" w:rsidP="00D61F3A">
      <w:pPr>
        <w:pStyle w:val="NoSpacing"/>
        <w:spacing w:line="360" w:lineRule="auto"/>
        <w:ind w:firstLine="720"/>
        <w:jc w:val="both"/>
        <w:rPr>
          <w:rFonts w:ascii="Times New Roman" w:hAnsi="Times New Roman" w:cs="Times New Roman"/>
          <w:bCs/>
          <w:sz w:val="25"/>
          <w:szCs w:val="25"/>
        </w:rPr>
      </w:pPr>
      <w:r w:rsidRPr="00D61F3A">
        <w:rPr>
          <w:rFonts w:ascii="Times New Roman" w:hAnsi="Times New Roman" w:cs="Times New Roman"/>
          <w:bCs/>
          <w:sz w:val="25"/>
          <w:szCs w:val="25"/>
        </w:rPr>
        <w:t xml:space="preserve">-participanții să se inspire din exemple de bună practică ale altor organisme de management electoral care au derulat </w:t>
      </w:r>
      <w:r w:rsidR="009013D4">
        <w:rPr>
          <w:rFonts w:ascii="Times New Roman" w:hAnsi="Times New Roman" w:cs="Times New Roman"/>
          <w:bCs/>
          <w:sz w:val="25"/>
          <w:szCs w:val="25"/>
        </w:rPr>
        <w:t xml:space="preserve">cu succes </w:t>
      </w:r>
      <w:r w:rsidRPr="00D61F3A">
        <w:rPr>
          <w:rFonts w:ascii="Times New Roman" w:hAnsi="Times New Roman" w:cs="Times New Roman"/>
          <w:bCs/>
          <w:sz w:val="25"/>
          <w:szCs w:val="25"/>
        </w:rPr>
        <w:t>programe de educare a alegătorilor;</w:t>
      </w:r>
    </w:p>
    <w:p w14:paraId="0BB19048" w14:textId="44143B1E" w:rsidR="009D519D" w:rsidRPr="00D61F3A" w:rsidRDefault="009D519D" w:rsidP="00D61F3A">
      <w:pPr>
        <w:pStyle w:val="NoSpacing"/>
        <w:spacing w:line="360" w:lineRule="auto"/>
        <w:ind w:firstLine="720"/>
        <w:jc w:val="both"/>
        <w:rPr>
          <w:rFonts w:ascii="Times New Roman" w:hAnsi="Times New Roman" w:cs="Times New Roman"/>
          <w:bCs/>
          <w:sz w:val="25"/>
          <w:szCs w:val="25"/>
        </w:rPr>
      </w:pPr>
      <w:r w:rsidRPr="00D61F3A">
        <w:rPr>
          <w:rFonts w:ascii="Times New Roman" w:hAnsi="Times New Roman" w:cs="Times New Roman"/>
          <w:bCs/>
          <w:sz w:val="25"/>
          <w:szCs w:val="25"/>
        </w:rPr>
        <w:t xml:space="preserve">-participanții să construiască un program eficace de </w:t>
      </w:r>
      <w:r w:rsidR="009013D4">
        <w:rPr>
          <w:rFonts w:ascii="Times New Roman" w:hAnsi="Times New Roman" w:cs="Times New Roman"/>
          <w:bCs/>
          <w:sz w:val="25"/>
          <w:szCs w:val="25"/>
        </w:rPr>
        <w:t>acoperire a categoriilor de</w:t>
      </w:r>
      <w:r w:rsidRPr="00D61F3A">
        <w:rPr>
          <w:rFonts w:ascii="Times New Roman" w:hAnsi="Times New Roman" w:cs="Times New Roman"/>
          <w:bCs/>
          <w:sz w:val="25"/>
          <w:szCs w:val="25"/>
        </w:rPr>
        <w:t xml:space="preserve"> alegători</w:t>
      </w:r>
      <w:r w:rsidR="009013D4">
        <w:rPr>
          <w:rFonts w:ascii="Times New Roman" w:hAnsi="Times New Roman" w:cs="Times New Roman"/>
          <w:bCs/>
          <w:sz w:val="25"/>
          <w:szCs w:val="25"/>
        </w:rPr>
        <w:t xml:space="preserve"> vizate</w:t>
      </w:r>
      <w:r w:rsidRPr="00D61F3A">
        <w:rPr>
          <w:rFonts w:ascii="Times New Roman" w:hAnsi="Times New Roman" w:cs="Times New Roman"/>
          <w:bCs/>
          <w:sz w:val="25"/>
          <w:szCs w:val="25"/>
        </w:rPr>
        <w:t xml:space="preserve"> </w:t>
      </w:r>
      <w:r w:rsidR="009013D4">
        <w:rPr>
          <w:rFonts w:ascii="Times New Roman" w:hAnsi="Times New Roman" w:cs="Times New Roman"/>
          <w:bCs/>
          <w:sz w:val="25"/>
          <w:szCs w:val="25"/>
        </w:rPr>
        <w:t xml:space="preserve">de </w:t>
      </w:r>
      <w:r w:rsidRPr="00D61F3A">
        <w:rPr>
          <w:rFonts w:ascii="Times New Roman" w:hAnsi="Times New Roman" w:cs="Times New Roman"/>
          <w:bCs/>
          <w:sz w:val="25"/>
          <w:szCs w:val="25"/>
        </w:rPr>
        <w:t>campani</w:t>
      </w:r>
      <w:r w:rsidR="009013D4">
        <w:rPr>
          <w:rFonts w:ascii="Times New Roman" w:hAnsi="Times New Roman" w:cs="Times New Roman"/>
          <w:bCs/>
          <w:sz w:val="25"/>
          <w:szCs w:val="25"/>
        </w:rPr>
        <w:t>a</w:t>
      </w:r>
      <w:r w:rsidRPr="00D61F3A">
        <w:rPr>
          <w:rFonts w:ascii="Times New Roman" w:hAnsi="Times New Roman" w:cs="Times New Roman"/>
          <w:bCs/>
          <w:sz w:val="25"/>
          <w:szCs w:val="25"/>
        </w:rPr>
        <w:t xml:space="preserve"> de educare a alegătorilor, raportat la contextul fiecărei țări</w:t>
      </w:r>
      <w:r w:rsidR="00486A32" w:rsidRPr="00D61F3A">
        <w:rPr>
          <w:rFonts w:ascii="Times New Roman" w:hAnsi="Times New Roman" w:cs="Times New Roman"/>
          <w:bCs/>
          <w:sz w:val="25"/>
          <w:szCs w:val="25"/>
        </w:rPr>
        <w:t>.</w:t>
      </w:r>
    </w:p>
    <w:p w14:paraId="202A177A" w14:textId="2E4AB2B1" w:rsidR="003C50F2" w:rsidRPr="00D61F3A" w:rsidRDefault="003C50F2" w:rsidP="00D61F3A">
      <w:pPr>
        <w:pStyle w:val="NoSpacing"/>
        <w:spacing w:line="360" w:lineRule="auto"/>
        <w:ind w:firstLine="720"/>
        <w:jc w:val="both"/>
        <w:rPr>
          <w:rFonts w:ascii="Times New Roman" w:hAnsi="Times New Roman" w:cs="Times New Roman"/>
          <w:bCs/>
          <w:sz w:val="25"/>
          <w:szCs w:val="25"/>
        </w:rPr>
      </w:pPr>
      <w:r w:rsidRPr="00D61F3A">
        <w:rPr>
          <w:rFonts w:ascii="Times New Roman" w:hAnsi="Times New Roman" w:cs="Times New Roman"/>
          <w:bCs/>
          <w:sz w:val="25"/>
          <w:szCs w:val="25"/>
        </w:rPr>
        <w:lastRenderedPageBreak/>
        <w:t>Analiza condițiilor sociale și politice, nivelul de evoluție și modernizare a democrației sunt factori determinanți care influențează crearea și implementarea unor programe personalizate de informare și educare a alegătorilor.</w:t>
      </w:r>
    </w:p>
    <w:p w14:paraId="25D4A022" w14:textId="253F2040" w:rsidR="00486A32" w:rsidRPr="00D61F3A" w:rsidRDefault="00597300" w:rsidP="00D61F3A">
      <w:pPr>
        <w:pStyle w:val="NoSpacing"/>
        <w:spacing w:line="360" w:lineRule="auto"/>
        <w:ind w:firstLine="720"/>
        <w:jc w:val="both"/>
        <w:rPr>
          <w:rFonts w:ascii="Times New Roman" w:hAnsi="Times New Roman" w:cs="Times New Roman"/>
          <w:sz w:val="25"/>
          <w:szCs w:val="25"/>
        </w:rPr>
      </w:pPr>
      <w:r w:rsidRPr="00D61F3A">
        <w:rPr>
          <w:rFonts w:ascii="Times New Roman" w:hAnsi="Times New Roman" w:cs="Times New Roman"/>
          <w:sz w:val="25"/>
          <w:szCs w:val="25"/>
        </w:rPr>
        <w:t>Desfășurarea programului</w:t>
      </w:r>
      <w:r w:rsidR="003C50F2" w:rsidRPr="00D61F3A">
        <w:rPr>
          <w:rFonts w:ascii="Times New Roman" w:hAnsi="Times New Roman" w:cs="Times New Roman"/>
          <w:sz w:val="25"/>
          <w:szCs w:val="25"/>
        </w:rPr>
        <w:t xml:space="preserve"> </w:t>
      </w:r>
      <w:r w:rsidR="006A1DE5" w:rsidRPr="00D61F3A">
        <w:rPr>
          <w:rFonts w:ascii="Times New Roman" w:hAnsi="Times New Roman" w:cs="Times New Roman"/>
          <w:sz w:val="25"/>
          <w:szCs w:val="25"/>
        </w:rPr>
        <w:t>prevede</w:t>
      </w:r>
      <w:r w:rsidR="003C50F2" w:rsidRPr="00D61F3A">
        <w:rPr>
          <w:rFonts w:ascii="Times New Roman" w:hAnsi="Times New Roman" w:cs="Times New Roman"/>
          <w:sz w:val="25"/>
          <w:szCs w:val="25"/>
        </w:rPr>
        <w:t xml:space="preserve"> instruire</w:t>
      </w:r>
      <w:r w:rsidR="002D61B5" w:rsidRPr="00D61F3A">
        <w:rPr>
          <w:rFonts w:ascii="Times New Roman" w:hAnsi="Times New Roman" w:cs="Times New Roman"/>
          <w:sz w:val="25"/>
          <w:szCs w:val="25"/>
        </w:rPr>
        <w:t xml:space="preserve">a </w:t>
      </w:r>
      <w:r w:rsidR="00CE5020" w:rsidRPr="00D61F3A">
        <w:rPr>
          <w:rFonts w:ascii="Times New Roman" w:hAnsi="Times New Roman" w:cs="Times New Roman"/>
          <w:sz w:val="25"/>
          <w:szCs w:val="25"/>
        </w:rPr>
        <w:t xml:space="preserve">și asistarea </w:t>
      </w:r>
      <w:r w:rsidR="002D61B5" w:rsidRPr="00D61F3A">
        <w:rPr>
          <w:rFonts w:ascii="Times New Roman" w:hAnsi="Times New Roman" w:cs="Times New Roman"/>
          <w:sz w:val="25"/>
          <w:szCs w:val="25"/>
        </w:rPr>
        <w:t>participanților</w:t>
      </w:r>
      <w:r w:rsidR="003C50F2" w:rsidRPr="00D61F3A">
        <w:rPr>
          <w:rFonts w:ascii="Times New Roman" w:hAnsi="Times New Roman" w:cs="Times New Roman"/>
          <w:sz w:val="25"/>
          <w:szCs w:val="25"/>
        </w:rPr>
        <w:t>, discutarea unor studii de caz și ateliere practice</w:t>
      </w:r>
      <w:r w:rsidR="0026382D" w:rsidRPr="00D61F3A">
        <w:rPr>
          <w:rFonts w:ascii="Times New Roman" w:hAnsi="Times New Roman" w:cs="Times New Roman"/>
          <w:sz w:val="25"/>
          <w:szCs w:val="25"/>
        </w:rPr>
        <w:t xml:space="preserve">, </w:t>
      </w:r>
      <w:r w:rsidR="002D61B5" w:rsidRPr="00D61F3A">
        <w:rPr>
          <w:rFonts w:ascii="Times New Roman" w:hAnsi="Times New Roman" w:cs="Times New Roman"/>
          <w:sz w:val="25"/>
          <w:szCs w:val="25"/>
        </w:rPr>
        <w:t>acces</w:t>
      </w:r>
      <w:r w:rsidR="006A1DE5" w:rsidRPr="00D61F3A">
        <w:rPr>
          <w:rFonts w:ascii="Times New Roman" w:hAnsi="Times New Roman" w:cs="Times New Roman"/>
          <w:sz w:val="25"/>
          <w:szCs w:val="25"/>
        </w:rPr>
        <w:t>ul</w:t>
      </w:r>
      <w:r w:rsidR="002D61B5" w:rsidRPr="00D61F3A">
        <w:rPr>
          <w:rFonts w:ascii="Times New Roman" w:hAnsi="Times New Roman" w:cs="Times New Roman"/>
          <w:sz w:val="25"/>
          <w:szCs w:val="25"/>
        </w:rPr>
        <w:t xml:space="preserve"> la </w:t>
      </w:r>
      <w:r w:rsidR="0026382D" w:rsidRPr="00D61F3A">
        <w:rPr>
          <w:rFonts w:ascii="Times New Roman" w:hAnsi="Times New Roman" w:cs="Times New Roman"/>
          <w:sz w:val="25"/>
          <w:szCs w:val="25"/>
        </w:rPr>
        <w:t>suport</w:t>
      </w:r>
      <w:r w:rsidR="006A1DE5" w:rsidRPr="00D61F3A">
        <w:rPr>
          <w:rFonts w:ascii="Times New Roman" w:hAnsi="Times New Roman" w:cs="Times New Roman"/>
          <w:sz w:val="25"/>
          <w:szCs w:val="25"/>
        </w:rPr>
        <w:t>ul</w:t>
      </w:r>
      <w:r w:rsidR="0026382D" w:rsidRPr="00D61F3A">
        <w:rPr>
          <w:rFonts w:ascii="Times New Roman" w:hAnsi="Times New Roman" w:cs="Times New Roman"/>
          <w:sz w:val="25"/>
          <w:szCs w:val="25"/>
        </w:rPr>
        <w:t xml:space="preserve"> de curs</w:t>
      </w:r>
      <w:r w:rsidR="009013D4">
        <w:rPr>
          <w:rFonts w:ascii="Times New Roman" w:hAnsi="Times New Roman" w:cs="Times New Roman"/>
          <w:sz w:val="25"/>
          <w:szCs w:val="25"/>
        </w:rPr>
        <w:t xml:space="preserve"> teoretic și practic</w:t>
      </w:r>
      <w:r w:rsidR="002D61B5" w:rsidRPr="00D61F3A">
        <w:rPr>
          <w:rFonts w:ascii="Times New Roman" w:hAnsi="Times New Roman" w:cs="Times New Roman"/>
          <w:sz w:val="25"/>
          <w:szCs w:val="25"/>
        </w:rPr>
        <w:t xml:space="preserve"> și </w:t>
      </w:r>
      <w:r w:rsidR="0026382D" w:rsidRPr="00D61F3A">
        <w:rPr>
          <w:rFonts w:ascii="Times New Roman" w:hAnsi="Times New Roman" w:cs="Times New Roman"/>
          <w:sz w:val="25"/>
          <w:szCs w:val="25"/>
        </w:rPr>
        <w:t xml:space="preserve">înregistrări video, chestionare de feedback etc. Pe tot parcursul Programului este oferită asistență și ghidare pentru </w:t>
      </w:r>
      <w:r w:rsidR="004335A9" w:rsidRPr="00D61F3A">
        <w:rPr>
          <w:rFonts w:ascii="Times New Roman" w:hAnsi="Times New Roman" w:cs="Times New Roman"/>
          <w:sz w:val="25"/>
          <w:szCs w:val="25"/>
        </w:rPr>
        <w:t>toți participanții</w:t>
      </w:r>
      <w:r w:rsidR="006A1DE5" w:rsidRPr="00D61F3A">
        <w:rPr>
          <w:rFonts w:ascii="Times New Roman" w:hAnsi="Times New Roman" w:cs="Times New Roman"/>
          <w:sz w:val="25"/>
          <w:szCs w:val="25"/>
        </w:rPr>
        <w:t xml:space="preserve"> iar ulterior se </w:t>
      </w:r>
      <w:r w:rsidR="00CE5020" w:rsidRPr="00D61F3A">
        <w:rPr>
          <w:rFonts w:ascii="Times New Roman" w:hAnsi="Times New Roman" w:cs="Times New Roman"/>
          <w:sz w:val="25"/>
          <w:szCs w:val="25"/>
        </w:rPr>
        <w:t xml:space="preserve">recomandă </w:t>
      </w:r>
      <w:r w:rsidR="006A1DE5" w:rsidRPr="00D61F3A">
        <w:rPr>
          <w:rFonts w:ascii="Times New Roman" w:hAnsi="Times New Roman" w:cs="Times New Roman"/>
          <w:sz w:val="25"/>
          <w:szCs w:val="25"/>
        </w:rPr>
        <w:t>transmite</w:t>
      </w:r>
      <w:r w:rsidR="00CE5020" w:rsidRPr="00D61F3A">
        <w:rPr>
          <w:rFonts w:ascii="Times New Roman" w:hAnsi="Times New Roman" w:cs="Times New Roman"/>
          <w:sz w:val="25"/>
          <w:szCs w:val="25"/>
        </w:rPr>
        <w:t>rea</w:t>
      </w:r>
      <w:r w:rsidR="006A1DE5" w:rsidRPr="00D61F3A">
        <w:rPr>
          <w:rFonts w:ascii="Times New Roman" w:hAnsi="Times New Roman" w:cs="Times New Roman"/>
          <w:sz w:val="25"/>
          <w:szCs w:val="25"/>
        </w:rPr>
        <w:t xml:space="preserve"> de către fiecare țară participantă </w:t>
      </w:r>
      <w:r w:rsidR="00CE5020" w:rsidRPr="00D61F3A">
        <w:rPr>
          <w:rFonts w:ascii="Times New Roman" w:hAnsi="Times New Roman" w:cs="Times New Roman"/>
          <w:sz w:val="25"/>
          <w:szCs w:val="25"/>
        </w:rPr>
        <w:t xml:space="preserve">a </w:t>
      </w:r>
      <w:r w:rsidR="006A1DE5" w:rsidRPr="00D61F3A">
        <w:rPr>
          <w:rFonts w:ascii="Times New Roman" w:hAnsi="Times New Roman" w:cs="Times New Roman"/>
          <w:sz w:val="25"/>
          <w:szCs w:val="25"/>
        </w:rPr>
        <w:t>un</w:t>
      </w:r>
      <w:r w:rsidR="00CE5020" w:rsidRPr="00D61F3A">
        <w:rPr>
          <w:rFonts w:ascii="Times New Roman" w:hAnsi="Times New Roman" w:cs="Times New Roman"/>
          <w:sz w:val="25"/>
          <w:szCs w:val="25"/>
        </w:rPr>
        <w:t>ui</w:t>
      </w:r>
      <w:r w:rsidR="006A1DE5" w:rsidRPr="00D61F3A">
        <w:rPr>
          <w:rFonts w:ascii="Times New Roman" w:hAnsi="Times New Roman" w:cs="Times New Roman"/>
          <w:sz w:val="25"/>
          <w:szCs w:val="25"/>
        </w:rPr>
        <w:t xml:space="preserve"> Raport de implementare a programelor de educare derulate</w:t>
      </w:r>
      <w:r w:rsidR="009013D4">
        <w:rPr>
          <w:rFonts w:ascii="Times New Roman" w:hAnsi="Times New Roman" w:cs="Times New Roman"/>
          <w:sz w:val="25"/>
          <w:szCs w:val="25"/>
        </w:rPr>
        <w:t>,</w:t>
      </w:r>
      <w:r w:rsidR="006A1DE5" w:rsidRPr="00D61F3A">
        <w:rPr>
          <w:rFonts w:ascii="Times New Roman" w:hAnsi="Times New Roman" w:cs="Times New Roman"/>
          <w:sz w:val="25"/>
          <w:szCs w:val="25"/>
        </w:rPr>
        <w:t xml:space="preserve"> pentru informarea A-WEB</w:t>
      </w:r>
      <w:r w:rsidR="00CE5020" w:rsidRPr="00D61F3A">
        <w:rPr>
          <w:rFonts w:ascii="Times New Roman" w:hAnsi="Times New Roman" w:cs="Times New Roman"/>
          <w:sz w:val="25"/>
          <w:szCs w:val="25"/>
        </w:rPr>
        <w:t>, în baza Planului de acțiune prezentat</w:t>
      </w:r>
      <w:r w:rsidR="006A1DE5" w:rsidRPr="00D61F3A">
        <w:rPr>
          <w:rFonts w:ascii="Times New Roman" w:hAnsi="Times New Roman" w:cs="Times New Roman"/>
          <w:sz w:val="25"/>
          <w:szCs w:val="25"/>
        </w:rPr>
        <w:t>.</w:t>
      </w:r>
    </w:p>
    <w:p w14:paraId="13E2D3E4" w14:textId="77777777" w:rsidR="00D61F3A" w:rsidRPr="00324EB4" w:rsidRDefault="00D61F3A" w:rsidP="00D61F3A">
      <w:pPr>
        <w:spacing w:after="0" w:line="360" w:lineRule="auto"/>
        <w:ind w:firstLine="720"/>
        <w:jc w:val="both"/>
        <w:rPr>
          <w:rFonts w:ascii="Times New Roman" w:hAnsi="Times New Roman" w:cs="Times New Roman"/>
          <w:sz w:val="25"/>
          <w:szCs w:val="25"/>
          <w:lang w:val="ro-RO"/>
        </w:rPr>
      </w:pPr>
    </w:p>
    <w:p w14:paraId="00A20D21" w14:textId="158E6C70" w:rsidR="00472969" w:rsidRPr="00D61F3A" w:rsidRDefault="00472969" w:rsidP="00D61F3A">
      <w:pPr>
        <w:spacing w:after="0" w:line="360" w:lineRule="auto"/>
        <w:ind w:firstLine="720"/>
        <w:jc w:val="both"/>
        <w:rPr>
          <w:rFonts w:ascii="Times New Roman" w:hAnsi="Times New Roman" w:cs="Times New Roman"/>
          <w:sz w:val="25"/>
          <w:szCs w:val="25"/>
          <w:lang w:val="it-IT"/>
        </w:rPr>
      </w:pPr>
      <w:r w:rsidRPr="00D61F3A">
        <w:rPr>
          <w:rFonts w:ascii="Times New Roman" w:hAnsi="Times New Roman" w:cs="Times New Roman"/>
          <w:sz w:val="25"/>
          <w:szCs w:val="25"/>
          <w:lang w:val="it-IT"/>
        </w:rPr>
        <w:t>Faza 1 a programului s-a desfășurat în perioada 13-22 aprilie</w:t>
      </w:r>
      <w:r w:rsidR="00F24F46" w:rsidRPr="00D61F3A">
        <w:rPr>
          <w:rFonts w:ascii="Times New Roman" w:hAnsi="Times New Roman" w:cs="Times New Roman"/>
          <w:sz w:val="25"/>
          <w:szCs w:val="25"/>
          <w:lang w:val="it-IT"/>
        </w:rPr>
        <w:t xml:space="preserve"> a.c.</w:t>
      </w:r>
    </w:p>
    <w:p w14:paraId="63DE626F" w14:textId="2BAAC57B" w:rsidR="00472969" w:rsidRPr="00D61F3A" w:rsidRDefault="00472969" w:rsidP="00D61F3A">
      <w:pPr>
        <w:pStyle w:val="NoSpacing"/>
        <w:spacing w:line="360" w:lineRule="auto"/>
        <w:ind w:firstLine="720"/>
        <w:jc w:val="both"/>
        <w:rPr>
          <w:rFonts w:ascii="Times New Roman" w:hAnsi="Times New Roman" w:cs="Times New Roman"/>
          <w:sz w:val="25"/>
          <w:szCs w:val="25"/>
        </w:rPr>
      </w:pPr>
      <w:r w:rsidRPr="00D61F3A">
        <w:rPr>
          <w:rFonts w:ascii="Times New Roman" w:hAnsi="Times New Roman" w:cs="Times New Roman"/>
          <w:sz w:val="25"/>
          <w:szCs w:val="25"/>
        </w:rPr>
        <w:t xml:space="preserve">Participanții </w:t>
      </w:r>
      <w:r w:rsidR="00D02F77" w:rsidRPr="00D61F3A">
        <w:rPr>
          <w:rFonts w:ascii="Times New Roman" w:hAnsi="Times New Roman" w:cs="Times New Roman"/>
          <w:sz w:val="25"/>
          <w:szCs w:val="25"/>
        </w:rPr>
        <w:t xml:space="preserve">au avut ca primă sarcină </w:t>
      </w:r>
      <w:r w:rsidRPr="00D61F3A">
        <w:rPr>
          <w:rFonts w:ascii="Times New Roman" w:hAnsi="Times New Roman" w:cs="Times New Roman"/>
          <w:sz w:val="25"/>
          <w:szCs w:val="25"/>
        </w:rPr>
        <w:t>elabor</w:t>
      </w:r>
      <w:r w:rsidR="00D02F77" w:rsidRPr="00D61F3A">
        <w:rPr>
          <w:rFonts w:ascii="Times New Roman" w:hAnsi="Times New Roman" w:cs="Times New Roman"/>
          <w:sz w:val="25"/>
          <w:szCs w:val="25"/>
        </w:rPr>
        <w:t xml:space="preserve">area </w:t>
      </w:r>
      <w:r w:rsidRPr="00D61F3A">
        <w:rPr>
          <w:rFonts w:ascii="Times New Roman" w:hAnsi="Times New Roman" w:cs="Times New Roman"/>
          <w:sz w:val="25"/>
          <w:szCs w:val="25"/>
        </w:rPr>
        <w:t>document</w:t>
      </w:r>
      <w:r w:rsidR="00D02F77" w:rsidRPr="00D61F3A">
        <w:rPr>
          <w:rFonts w:ascii="Times New Roman" w:hAnsi="Times New Roman" w:cs="Times New Roman"/>
          <w:sz w:val="25"/>
          <w:szCs w:val="25"/>
        </w:rPr>
        <w:t>ului</w:t>
      </w:r>
      <w:r w:rsidRPr="00D61F3A">
        <w:rPr>
          <w:rFonts w:ascii="Times New Roman" w:hAnsi="Times New Roman" w:cs="Times New Roman"/>
          <w:sz w:val="25"/>
          <w:szCs w:val="25"/>
        </w:rPr>
        <w:t xml:space="preserve"> de lucru intitulat “Raport de țară” care conține </w:t>
      </w:r>
      <w:r w:rsidR="00D02F77" w:rsidRPr="00D61F3A">
        <w:rPr>
          <w:rFonts w:ascii="Times New Roman" w:hAnsi="Times New Roman" w:cs="Times New Roman"/>
          <w:sz w:val="25"/>
          <w:szCs w:val="25"/>
        </w:rPr>
        <w:t xml:space="preserve">detalii despre </w:t>
      </w:r>
      <w:r w:rsidRPr="00D61F3A">
        <w:rPr>
          <w:rFonts w:ascii="Times New Roman" w:hAnsi="Times New Roman" w:cs="Times New Roman"/>
          <w:sz w:val="25"/>
          <w:szCs w:val="25"/>
        </w:rPr>
        <w:t>programe</w:t>
      </w:r>
      <w:r w:rsidR="00D02F77" w:rsidRPr="00D61F3A">
        <w:rPr>
          <w:rFonts w:ascii="Times New Roman" w:hAnsi="Times New Roman" w:cs="Times New Roman"/>
          <w:sz w:val="25"/>
          <w:szCs w:val="25"/>
        </w:rPr>
        <w:t>le</w:t>
      </w:r>
      <w:r w:rsidRPr="00D61F3A">
        <w:rPr>
          <w:rFonts w:ascii="Times New Roman" w:hAnsi="Times New Roman" w:cs="Times New Roman"/>
          <w:sz w:val="25"/>
          <w:szCs w:val="25"/>
        </w:rPr>
        <w:t xml:space="preserve"> de informare și educare a alegătorilor implementate de organismul de management electoral și analiza unui caz de bune practici în materie de educare a alegătorilor. </w:t>
      </w:r>
    </w:p>
    <w:p w14:paraId="7B12C51E" w14:textId="59A1742E" w:rsidR="00A957F8" w:rsidRPr="00D61F3A" w:rsidRDefault="0057231C" w:rsidP="00D61F3A">
      <w:pPr>
        <w:spacing w:line="360" w:lineRule="auto"/>
        <w:ind w:firstLine="720"/>
        <w:jc w:val="both"/>
        <w:rPr>
          <w:rFonts w:ascii="Times New Roman" w:hAnsi="Times New Roman" w:cs="Times New Roman"/>
          <w:sz w:val="25"/>
          <w:szCs w:val="25"/>
          <w:lang w:val="ro-RO"/>
        </w:rPr>
      </w:pPr>
      <w:r w:rsidRPr="00D61F3A">
        <w:rPr>
          <w:rFonts w:ascii="Times New Roman" w:hAnsi="Times New Roman" w:cs="Times New Roman"/>
          <w:sz w:val="25"/>
          <w:szCs w:val="25"/>
          <w:lang w:val="ro-RO"/>
        </w:rPr>
        <w:t>D</w:t>
      </w:r>
      <w:r w:rsidR="00472969" w:rsidRPr="00D61F3A">
        <w:rPr>
          <w:rFonts w:ascii="Times New Roman" w:hAnsi="Times New Roman" w:cs="Times New Roman"/>
          <w:sz w:val="25"/>
          <w:szCs w:val="25"/>
          <w:lang w:val="ro-RO"/>
        </w:rPr>
        <w:t>irectorul general al A-WEB</w:t>
      </w:r>
      <w:r w:rsidRPr="00D61F3A">
        <w:rPr>
          <w:rFonts w:ascii="Times New Roman" w:hAnsi="Times New Roman" w:cs="Times New Roman"/>
          <w:sz w:val="25"/>
          <w:szCs w:val="25"/>
          <w:lang w:val="ro-RO"/>
        </w:rPr>
        <w:t xml:space="preserve"> </w:t>
      </w:r>
      <w:r w:rsidR="00B35549" w:rsidRPr="00D61F3A">
        <w:rPr>
          <w:rFonts w:ascii="Times New Roman" w:hAnsi="Times New Roman" w:cs="Times New Roman"/>
          <w:sz w:val="25"/>
          <w:szCs w:val="25"/>
          <w:lang w:val="ro-RO"/>
        </w:rPr>
        <w:t xml:space="preserve">a prezentat </w:t>
      </w:r>
      <w:r w:rsidR="009013D4">
        <w:rPr>
          <w:rFonts w:ascii="Times New Roman" w:hAnsi="Times New Roman" w:cs="Times New Roman"/>
          <w:sz w:val="25"/>
          <w:szCs w:val="25"/>
          <w:lang w:val="ro-RO"/>
        </w:rPr>
        <w:t xml:space="preserve">participanților </w:t>
      </w:r>
      <w:r w:rsidR="00B35549" w:rsidRPr="00D61F3A">
        <w:rPr>
          <w:rFonts w:ascii="Times New Roman" w:hAnsi="Times New Roman" w:cs="Times New Roman"/>
          <w:sz w:val="25"/>
          <w:szCs w:val="25"/>
          <w:lang w:val="ro-RO"/>
        </w:rPr>
        <w:t xml:space="preserve">informațiile legate </w:t>
      </w:r>
      <w:r w:rsidR="00A957F8" w:rsidRPr="00D61F3A">
        <w:rPr>
          <w:rFonts w:ascii="Times New Roman" w:hAnsi="Times New Roman" w:cs="Times New Roman"/>
          <w:sz w:val="25"/>
          <w:szCs w:val="25"/>
          <w:lang w:val="ro-RO"/>
        </w:rPr>
        <w:t xml:space="preserve">de </w:t>
      </w:r>
      <w:r w:rsidR="00FF288E" w:rsidRPr="00D61F3A">
        <w:rPr>
          <w:rFonts w:ascii="Times New Roman" w:hAnsi="Times New Roman" w:cs="Times New Roman"/>
          <w:sz w:val="25"/>
          <w:szCs w:val="25"/>
          <w:lang w:val="ro-RO"/>
        </w:rPr>
        <w:t xml:space="preserve">necesitatea și utilitatea </w:t>
      </w:r>
      <w:r w:rsidR="00A957F8" w:rsidRPr="00D61F3A">
        <w:rPr>
          <w:rFonts w:ascii="Times New Roman" w:hAnsi="Times New Roman" w:cs="Times New Roman"/>
          <w:sz w:val="25"/>
          <w:szCs w:val="25"/>
          <w:lang w:val="ro-RO"/>
        </w:rPr>
        <w:t>Program</w:t>
      </w:r>
      <w:r w:rsidR="00FF288E" w:rsidRPr="00D61F3A">
        <w:rPr>
          <w:rFonts w:ascii="Times New Roman" w:hAnsi="Times New Roman" w:cs="Times New Roman"/>
          <w:sz w:val="25"/>
          <w:szCs w:val="25"/>
          <w:lang w:val="ro-RO"/>
        </w:rPr>
        <w:t>ului</w:t>
      </w:r>
      <w:r w:rsidR="00A957F8" w:rsidRPr="00D61F3A">
        <w:rPr>
          <w:rFonts w:ascii="Times New Roman" w:hAnsi="Times New Roman" w:cs="Times New Roman"/>
          <w:sz w:val="25"/>
          <w:szCs w:val="25"/>
          <w:lang w:val="ro-RO"/>
        </w:rPr>
        <w:t>.</w:t>
      </w:r>
    </w:p>
    <w:p w14:paraId="0D878AFB" w14:textId="7ED0028B" w:rsidR="00472969" w:rsidRPr="00D61F3A" w:rsidRDefault="00472969" w:rsidP="00D61F3A">
      <w:pPr>
        <w:spacing w:line="360" w:lineRule="auto"/>
        <w:ind w:firstLine="720"/>
        <w:jc w:val="both"/>
        <w:rPr>
          <w:rFonts w:ascii="Times New Roman" w:hAnsi="Times New Roman" w:cs="Times New Roman"/>
          <w:sz w:val="25"/>
          <w:szCs w:val="25"/>
          <w:lang w:val="ro-RO"/>
        </w:rPr>
      </w:pPr>
      <w:r w:rsidRPr="00D61F3A">
        <w:rPr>
          <w:rFonts w:ascii="Times New Roman" w:hAnsi="Times New Roman" w:cs="Times New Roman"/>
          <w:sz w:val="25"/>
          <w:szCs w:val="25"/>
          <w:lang w:val="ro-RO"/>
        </w:rPr>
        <w:t xml:space="preserve">Participanții din partea Comisiilor </w:t>
      </w:r>
      <w:r w:rsidR="009013D4">
        <w:rPr>
          <w:rFonts w:ascii="Times New Roman" w:hAnsi="Times New Roman" w:cs="Times New Roman"/>
          <w:sz w:val="25"/>
          <w:szCs w:val="25"/>
          <w:lang w:val="ro-RO"/>
        </w:rPr>
        <w:t>E</w:t>
      </w:r>
      <w:r w:rsidRPr="00D61F3A">
        <w:rPr>
          <w:rFonts w:ascii="Times New Roman" w:hAnsi="Times New Roman" w:cs="Times New Roman"/>
          <w:sz w:val="25"/>
          <w:szCs w:val="25"/>
          <w:lang w:val="ro-RO"/>
        </w:rPr>
        <w:t xml:space="preserve">lectorale </w:t>
      </w:r>
      <w:r w:rsidR="00FF288E" w:rsidRPr="00D61F3A">
        <w:rPr>
          <w:rFonts w:ascii="Times New Roman" w:hAnsi="Times New Roman" w:cs="Times New Roman"/>
          <w:sz w:val="25"/>
          <w:szCs w:val="25"/>
          <w:lang w:val="ro-RO"/>
        </w:rPr>
        <w:t xml:space="preserve">din </w:t>
      </w:r>
      <w:r w:rsidRPr="00D61F3A">
        <w:rPr>
          <w:rFonts w:ascii="Times New Roman" w:hAnsi="Times New Roman" w:cs="Times New Roman"/>
          <w:sz w:val="25"/>
          <w:szCs w:val="25"/>
          <w:lang w:val="ro-RO"/>
        </w:rPr>
        <w:t xml:space="preserve">Albania, Kazahstan, Malawi, Mongolia, Suriname au făcut prezentări cu privire la programele lor de educare a alegătorilor și la provocările </w:t>
      </w:r>
      <w:r w:rsidR="00FF288E" w:rsidRPr="00D61F3A">
        <w:rPr>
          <w:rFonts w:ascii="Times New Roman" w:hAnsi="Times New Roman" w:cs="Times New Roman"/>
          <w:sz w:val="25"/>
          <w:szCs w:val="25"/>
          <w:lang w:val="ro-RO"/>
        </w:rPr>
        <w:t xml:space="preserve">întâmpinate </w:t>
      </w:r>
      <w:r w:rsidRPr="00D61F3A">
        <w:rPr>
          <w:rFonts w:ascii="Times New Roman" w:hAnsi="Times New Roman" w:cs="Times New Roman"/>
          <w:sz w:val="25"/>
          <w:szCs w:val="25"/>
          <w:lang w:val="ro-RO"/>
        </w:rPr>
        <w:t>în proiectarea și implementarea activităților de sensibilizare a alegătorilor.</w:t>
      </w:r>
    </w:p>
    <w:p w14:paraId="1AA32EAE" w14:textId="6DCFCB1E" w:rsidR="00472969" w:rsidRPr="00D61F3A" w:rsidRDefault="00B35549" w:rsidP="00D61F3A">
      <w:pPr>
        <w:spacing w:line="360" w:lineRule="auto"/>
        <w:ind w:firstLine="720"/>
        <w:jc w:val="both"/>
        <w:rPr>
          <w:rFonts w:ascii="Times New Roman" w:hAnsi="Times New Roman" w:cs="Times New Roman"/>
          <w:sz w:val="25"/>
          <w:szCs w:val="25"/>
          <w:lang w:val="ro-RO"/>
        </w:rPr>
      </w:pPr>
      <w:r w:rsidRPr="00D61F3A">
        <w:rPr>
          <w:rFonts w:ascii="Times New Roman" w:hAnsi="Times New Roman" w:cs="Times New Roman"/>
          <w:sz w:val="25"/>
          <w:szCs w:val="25"/>
          <w:lang w:val="ro-RO"/>
        </w:rPr>
        <w:t xml:space="preserve">Primul subiect </w:t>
      </w:r>
      <w:r w:rsidR="009013D4">
        <w:rPr>
          <w:rFonts w:ascii="Times New Roman" w:hAnsi="Times New Roman" w:cs="Times New Roman"/>
          <w:sz w:val="25"/>
          <w:szCs w:val="25"/>
          <w:lang w:val="ro-RO"/>
        </w:rPr>
        <w:t>atins a</w:t>
      </w:r>
      <w:r w:rsidRPr="00D61F3A">
        <w:rPr>
          <w:rFonts w:ascii="Times New Roman" w:hAnsi="Times New Roman" w:cs="Times New Roman"/>
          <w:sz w:val="25"/>
          <w:szCs w:val="25"/>
          <w:lang w:val="ro-RO"/>
        </w:rPr>
        <w:t xml:space="preserve"> fost</w:t>
      </w:r>
      <w:r w:rsidR="009013D4">
        <w:rPr>
          <w:rFonts w:ascii="Times New Roman" w:hAnsi="Times New Roman" w:cs="Times New Roman"/>
          <w:sz w:val="25"/>
          <w:szCs w:val="25"/>
          <w:lang w:val="ro-RO"/>
        </w:rPr>
        <w:t xml:space="preserve"> cel</w:t>
      </w:r>
      <w:r w:rsidRPr="00D61F3A">
        <w:rPr>
          <w:rFonts w:ascii="Times New Roman" w:hAnsi="Times New Roman" w:cs="Times New Roman"/>
          <w:sz w:val="25"/>
          <w:szCs w:val="25"/>
          <w:lang w:val="ro-RO"/>
        </w:rPr>
        <w:t xml:space="preserve"> legat de </w:t>
      </w:r>
      <w:r w:rsidR="00472969" w:rsidRPr="00D61F3A">
        <w:rPr>
          <w:rFonts w:ascii="Times New Roman" w:hAnsi="Times New Roman" w:cs="Times New Roman"/>
          <w:sz w:val="25"/>
          <w:szCs w:val="25"/>
          <w:lang w:val="ro-RO"/>
        </w:rPr>
        <w:t xml:space="preserve">importanța utilizării rețelelor sociale pentru educație civică sau activități de sensibilizare a alegătorilor. Participanții au discutat </w:t>
      </w:r>
      <w:r w:rsidR="00FF288E" w:rsidRPr="00D61F3A">
        <w:rPr>
          <w:rFonts w:ascii="Times New Roman" w:hAnsi="Times New Roman" w:cs="Times New Roman"/>
          <w:sz w:val="25"/>
          <w:szCs w:val="25"/>
          <w:lang w:val="ro-RO"/>
        </w:rPr>
        <w:t xml:space="preserve">despre </w:t>
      </w:r>
      <w:r w:rsidR="00472969" w:rsidRPr="00D61F3A">
        <w:rPr>
          <w:rFonts w:ascii="Times New Roman" w:hAnsi="Times New Roman" w:cs="Times New Roman"/>
          <w:sz w:val="25"/>
          <w:szCs w:val="25"/>
          <w:lang w:val="ro-RO"/>
        </w:rPr>
        <w:t>dezvolt</w:t>
      </w:r>
      <w:r w:rsidR="00FF288E" w:rsidRPr="00D61F3A">
        <w:rPr>
          <w:rFonts w:ascii="Times New Roman" w:hAnsi="Times New Roman" w:cs="Times New Roman"/>
          <w:sz w:val="25"/>
          <w:szCs w:val="25"/>
          <w:lang w:val="ro-RO"/>
        </w:rPr>
        <w:t xml:space="preserve">area </w:t>
      </w:r>
      <w:r w:rsidR="00472969" w:rsidRPr="00D61F3A">
        <w:rPr>
          <w:rFonts w:ascii="Times New Roman" w:hAnsi="Times New Roman" w:cs="Times New Roman"/>
          <w:sz w:val="25"/>
          <w:szCs w:val="25"/>
          <w:lang w:val="ro-RO"/>
        </w:rPr>
        <w:t>strategie</w:t>
      </w:r>
      <w:r w:rsidR="00FF288E" w:rsidRPr="00D61F3A">
        <w:rPr>
          <w:rFonts w:ascii="Times New Roman" w:hAnsi="Times New Roman" w:cs="Times New Roman"/>
          <w:sz w:val="25"/>
          <w:szCs w:val="25"/>
          <w:lang w:val="ro-RO"/>
        </w:rPr>
        <w:t>i</w:t>
      </w:r>
      <w:r w:rsidR="00472969" w:rsidRPr="00D61F3A">
        <w:rPr>
          <w:rFonts w:ascii="Times New Roman" w:hAnsi="Times New Roman" w:cs="Times New Roman"/>
          <w:sz w:val="25"/>
          <w:szCs w:val="25"/>
          <w:lang w:val="ro-RO"/>
        </w:rPr>
        <w:t xml:space="preserve"> de comunicare p</w:t>
      </w:r>
      <w:r w:rsidR="009013D4">
        <w:rPr>
          <w:rFonts w:ascii="Times New Roman" w:hAnsi="Times New Roman" w:cs="Times New Roman"/>
          <w:sz w:val="25"/>
          <w:szCs w:val="25"/>
          <w:lang w:val="ro-RO"/>
        </w:rPr>
        <w:t xml:space="preserve">rin intermediul </w:t>
      </w:r>
      <w:r w:rsidR="00472969" w:rsidRPr="00D61F3A">
        <w:rPr>
          <w:rFonts w:ascii="Times New Roman" w:hAnsi="Times New Roman" w:cs="Times New Roman"/>
          <w:sz w:val="25"/>
          <w:szCs w:val="25"/>
          <w:lang w:val="ro-RO"/>
        </w:rPr>
        <w:t>rețelel</w:t>
      </w:r>
      <w:r w:rsidR="009013D4">
        <w:rPr>
          <w:rFonts w:ascii="Times New Roman" w:hAnsi="Times New Roman" w:cs="Times New Roman"/>
          <w:sz w:val="25"/>
          <w:szCs w:val="25"/>
          <w:lang w:val="ro-RO"/>
        </w:rPr>
        <w:t>or</w:t>
      </w:r>
      <w:r w:rsidR="00472969" w:rsidRPr="00D61F3A">
        <w:rPr>
          <w:rFonts w:ascii="Times New Roman" w:hAnsi="Times New Roman" w:cs="Times New Roman"/>
          <w:sz w:val="25"/>
          <w:szCs w:val="25"/>
          <w:lang w:val="ro-RO"/>
        </w:rPr>
        <w:t xml:space="preserve"> de socializare, dar și </w:t>
      </w:r>
      <w:r w:rsidR="00FF288E" w:rsidRPr="00D61F3A">
        <w:rPr>
          <w:rFonts w:ascii="Times New Roman" w:hAnsi="Times New Roman" w:cs="Times New Roman"/>
          <w:sz w:val="25"/>
          <w:szCs w:val="25"/>
          <w:lang w:val="ro-RO"/>
        </w:rPr>
        <w:t xml:space="preserve">despre modalitatea </w:t>
      </w:r>
      <w:r w:rsidR="00472969" w:rsidRPr="00D61F3A">
        <w:rPr>
          <w:rFonts w:ascii="Times New Roman" w:hAnsi="Times New Roman" w:cs="Times New Roman"/>
          <w:sz w:val="25"/>
          <w:szCs w:val="25"/>
          <w:lang w:val="ro-RO"/>
        </w:rPr>
        <w:t>rezolv</w:t>
      </w:r>
      <w:r w:rsidR="00FF288E" w:rsidRPr="00D61F3A">
        <w:rPr>
          <w:rFonts w:ascii="Times New Roman" w:hAnsi="Times New Roman" w:cs="Times New Roman"/>
          <w:sz w:val="25"/>
          <w:szCs w:val="25"/>
          <w:lang w:val="ro-RO"/>
        </w:rPr>
        <w:t>ării</w:t>
      </w:r>
      <w:r w:rsidR="00472969" w:rsidRPr="00D61F3A">
        <w:rPr>
          <w:rFonts w:ascii="Times New Roman" w:hAnsi="Times New Roman" w:cs="Times New Roman"/>
          <w:sz w:val="25"/>
          <w:szCs w:val="25"/>
          <w:lang w:val="ro-RO"/>
        </w:rPr>
        <w:t xml:space="preserve"> diferite</w:t>
      </w:r>
      <w:r w:rsidR="00FF288E" w:rsidRPr="00D61F3A">
        <w:rPr>
          <w:rFonts w:ascii="Times New Roman" w:hAnsi="Times New Roman" w:cs="Times New Roman"/>
          <w:sz w:val="25"/>
          <w:szCs w:val="25"/>
          <w:lang w:val="ro-RO"/>
        </w:rPr>
        <w:t>lor</w:t>
      </w:r>
      <w:r w:rsidR="00472969" w:rsidRPr="00D61F3A">
        <w:rPr>
          <w:rFonts w:ascii="Times New Roman" w:hAnsi="Times New Roman" w:cs="Times New Roman"/>
          <w:sz w:val="25"/>
          <w:szCs w:val="25"/>
          <w:lang w:val="ro-RO"/>
        </w:rPr>
        <w:t xml:space="preserve"> provocări cu care se pot confrunta în timpul </w:t>
      </w:r>
      <w:r w:rsidR="00FF288E" w:rsidRPr="00D61F3A">
        <w:rPr>
          <w:rFonts w:ascii="Times New Roman" w:hAnsi="Times New Roman" w:cs="Times New Roman"/>
          <w:sz w:val="25"/>
          <w:szCs w:val="25"/>
          <w:lang w:val="ro-RO"/>
        </w:rPr>
        <w:t xml:space="preserve">implementării </w:t>
      </w:r>
      <w:r w:rsidR="00472969" w:rsidRPr="00D61F3A">
        <w:rPr>
          <w:rFonts w:ascii="Times New Roman" w:hAnsi="Times New Roman" w:cs="Times New Roman"/>
          <w:sz w:val="25"/>
          <w:szCs w:val="25"/>
          <w:lang w:val="ro-RO"/>
        </w:rPr>
        <w:t>campaniilor lor.</w:t>
      </w:r>
    </w:p>
    <w:p w14:paraId="728A7182" w14:textId="5F7ABE01" w:rsidR="00472969" w:rsidRPr="00D61F3A" w:rsidRDefault="00472969" w:rsidP="00D61F3A">
      <w:pPr>
        <w:spacing w:line="360" w:lineRule="auto"/>
        <w:ind w:firstLine="720"/>
        <w:jc w:val="both"/>
        <w:rPr>
          <w:rFonts w:ascii="Times New Roman" w:hAnsi="Times New Roman" w:cs="Times New Roman"/>
          <w:sz w:val="25"/>
          <w:szCs w:val="25"/>
          <w:lang w:val="ro-RO"/>
        </w:rPr>
      </w:pPr>
      <w:r w:rsidRPr="00D61F3A">
        <w:rPr>
          <w:rFonts w:ascii="Times New Roman" w:hAnsi="Times New Roman" w:cs="Times New Roman"/>
          <w:sz w:val="25"/>
          <w:szCs w:val="25"/>
          <w:lang w:val="ro-RO"/>
        </w:rPr>
        <w:lastRenderedPageBreak/>
        <w:t>Sesiunea s-a axat pe un studiu de caz</w:t>
      </w:r>
      <w:r w:rsidR="00B35549" w:rsidRPr="00D61F3A">
        <w:rPr>
          <w:rFonts w:ascii="Times New Roman" w:hAnsi="Times New Roman" w:cs="Times New Roman"/>
          <w:sz w:val="25"/>
          <w:szCs w:val="25"/>
          <w:lang w:val="ro-RO"/>
        </w:rPr>
        <w:t xml:space="preserve"> (Pakistan)</w:t>
      </w:r>
      <w:r w:rsidRPr="00D61F3A">
        <w:rPr>
          <w:rFonts w:ascii="Times New Roman" w:hAnsi="Times New Roman" w:cs="Times New Roman"/>
          <w:sz w:val="25"/>
          <w:szCs w:val="25"/>
          <w:lang w:val="ro-RO"/>
        </w:rPr>
        <w:t xml:space="preserve"> </w:t>
      </w:r>
      <w:r w:rsidR="009013D4">
        <w:rPr>
          <w:rFonts w:ascii="Times New Roman" w:hAnsi="Times New Roman" w:cs="Times New Roman"/>
          <w:sz w:val="25"/>
          <w:szCs w:val="25"/>
          <w:lang w:val="ro-RO"/>
        </w:rPr>
        <w:t xml:space="preserve">care a detaliat activități despre </w:t>
      </w:r>
      <w:r w:rsidRPr="00D61F3A">
        <w:rPr>
          <w:rFonts w:ascii="Times New Roman" w:hAnsi="Times New Roman" w:cs="Times New Roman"/>
          <w:sz w:val="25"/>
          <w:szCs w:val="25"/>
          <w:lang w:val="ro-RO"/>
        </w:rPr>
        <w:t>încuraja</w:t>
      </w:r>
      <w:r w:rsidR="009013D4">
        <w:rPr>
          <w:rFonts w:ascii="Times New Roman" w:hAnsi="Times New Roman" w:cs="Times New Roman"/>
          <w:sz w:val="25"/>
          <w:szCs w:val="25"/>
          <w:lang w:val="ro-RO"/>
        </w:rPr>
        <w:t>rea</w:t>
      </w:r>
      <w:r w:rsidRPr="00D61F3A">
        <w:rPr>
          <w:rFonts w:ascii="Times New Roman" w:hAnsi="Times New Roman" w:cs="Times New Roman"/>
          <w:sz w:val="25"/>
          <w:szCs w:val="25"/>
          <w:lang w:val="ro-RO"/>
        </w:rPr>
        <w:t xml:space="preserve"> femeil</w:t>
      </w:r>
      <w:r w:rsidR="009013D4">
        <w:rPr>
          <w:rFonts w:ascii="Times New Roman" w:hAnsi="Times New Roman" w:cs="Times New Roman"/>
          <w:sz w:val="25"/>
          <w:szCs w:val="25"/>
          <w:lang w:val="ro-RO"/>
        </w:rPr>
        <w:t>or</w:t>
      </w:r>
      <w:r w:rsidRPr="00D61F3A">
        <w:rPr>
          <w:rFonts w:ascii="Times New Roman" w:hAnsi="Times New Roman" w:cs="Times New Roman"/>
          <w:sz w:val="25"/>
          <w:szCs w:val="25"/>
          <w:lang w:val="ro-RO"/>
        </w:rPr>
        <w:t xml:space="preserve"> să participe la procesele electorale și </w:t>
      </w:r>
      <w:r w:rsidR="009013D4">
        <w:rPr>
          <w:rFonts w:ascii="Times New Roman" w:hAnsi="Times New Roman" w:cs="Times New Roman"/>
          <w:sz w:val="25"/>
          <w:szCs w:val="25"/>
          <w:lang w:val="ro-RO"/>
        </w:rPr>
        <w:t xml:space="preserve">despre </w:t>
      </w:r>
      <w:r w:rsidRPr="00D61F3A">
        <w:rPr>
          <w:rFonts w:ascii="Times New Roman" w:hAnsi="Times New Roman" w:cs="Times New Roman"/>
          <w:sz w:val="25"/>
          <w:szCs w:val="25"/>
          <w:lang w:val="ro-RO"/>
        </w:rPr>
        <w:t>implicarea tinerilor</w:t>
      </w:r>
      <w:r w:rsidR="009013D4">
        <w:rPr>
          <w:rFonts w:ascii="Times New Roman" w:hAnsi="Times New Roman" w:cs="Times New Roman"/>
          <w:sz w:val="25"/>
          <w:szCs w:val="25"/>
          <w:lang w:val="ro-RO"/>
        </w:rPr>
        <w:t xml:space="preserve"> în alegeri</w:t>
      </w:r>
      <w:r w:rsidRPr="00D61F3A">
        <w:rPr>
          <w:rFonts w:ascii="Times New Roman" w:hAnsi="Times New Roman" w:cs="Times New Roman"/>
          <w:sz w:val="25"/>
          <w:szCs w:val="25"/>
          <w:lang w:val="ro-RO"/>
        </w:rPr>
        <w:t>.</w:t>
      </w:r>
      <w:r w:rsidR="00B20F2F" w:rsidRPr="00D61F3A">
        <w:rPr>
          <w:rFonts w:ascii="Times New Roman" w:hAnsi="Times New Roman" w:cs="Times New Roman"/>
          <w:sz w:val="25"/>
          <w:szCs w:val="25"/>
          <w:lang w:val="ro-RO"/>
        </w:rPr>
        <w:t xml:space="preserve"> </w:t>
      </w:r>
      <w:r w:rsidRPr="00D61F3A">
        <w:rPr>
          <w:rFonts w:ascii="Times New Roman" w:hAnsi="Times New Roman" w:cs="Times New Roman"/>
          <w:sz w:val="25"/>
          <w:szCs w:val="25"/>
          <w:lang w:val="ro-RO"/>
        </w:rPr>
        <w:t xml:space="preserve">Participanții s-au familiarizat cu cele mai bune practici ale programului de educare a alegătorilor din Pakistan. </w:t>
      </w:r>
      <w:r w:rsidR="009013D4">
        <w:rPr>
          <w:rFonts w:ascii="Times New Roman" w:hAnsi="Times New Roman" w:cs="Times New Roman"/>
          <w:sz w:val="25"/>
          <w:szCs w:val="25"/>
          <w:lang w:val="ro-RO"/>
        </w:rPr>
        <w:t>Pe baza exemplelor și discuțiilor</w:t>
      </w:r>
      <w:r w:rsidRPr="00D61F3A">
        <w:rPr>
          <w:rFonts w:ascii="Times New Roman" w:hAnsi="Times New Roman" w:cs="Times New Roman"/>
          <w:sz w:val="25"/>
          <w:szCs w:val="25"/>
          <w:lang w:val="ro-RO"/>
        </w:rPr>
        <w:t>, oficialii electorali pot încorpora aceste bune practici în programele lor de educație civică și electorală pentru a facilita și îmbunătăți participarea alegătorilor</w:t>
      </w:r>
      <w:r w:rsidR="009013D4">
        <w:rPr>
          <w:rFonts w:ascii="Times New Roman" w:hAnsi="Times New Roman" w:cs="Times New Roman"/>
          <w:sz w:val="25"/>
          <w:szCs w:val="25"/>
          <w:lang w:val="ro-RO"/>
        </w:rPr>
        <w:t xml:space="preserve"> </w:t>
      </w:r>
      <w:r w:rsidR="009013D4" w:rsidRPr="00D61F3A">
        <w:rPr>
          <w:rFonts w:ascii="Times New Roman" w:hAnsi="Times New Roman" w:cs="Times New Roman"/>
          <w:sz w:val="25"/>
          <w:szCs w:val="25"/>
          <w:lang w:val="ro-RO"/>
        </w:rPr>
        <w:t>din țările lor</w:t>
      </w:r>
      <w:r w:rsidR="009013D4">
        <w:rPr>
          <w:rFonts w:ascii="Times New Roman" w:hAnsi="Times New Roman" w:cs="Times New Roman"/>
          <w:sz w:val="25"/>
          <w:szCs w:val="25"/>
          <w:lang w:val="ro-RO"/>
        </w:rPr>
        <w:t>,</w:t>
      </w:r>
      <w:r w:rsidRPr="00D61F3A">
        <w:rPr>
          <w:rFonts w:ascii="Times New Roman" w:hAnsi="Times New Roman" w:cs="Times New Roman"/>
          <w:sz w:val="25"/>
          <w:szCs w:val="25"/>
          <w:lang w:val="ro-RO"/>
        </w:rPr>
        <w:t xml:space="preserve"> la procesul electoral.</w:t>
      </w:r>
    </w:p>
    <w:p w14:paraId="44316FC7" w14:textId="7B13245D" w:rsidR="00472969" w:rsidRPr="00D61F3A" w:rsidRDefault="00472969" w:rsidP="00D61F3A">
      <w:pPr>
        <w:spacing w:line="360" w:lineRule="auto"/>
        <w:ind w:firstLine="720"/>
        <w:jc w:val="both"/>
        <w:rPr>
          <w:rFonts w:ascii="Times New Roman" w:hAnsi="Times New Roman" w:cs="Times New Roman"/>
          <w:sz w:val="25"/>
          <w:szCs w:val="25"/>
          <w:lang w:val="ro-RO"/>
        </w:rPr>
      </w:pPr>
      <w:r w:rsidRPr="00D61F3A">
        <w:rPr>
          <w:rFonts w:ascii="Times New Roman" w:hAnsi="Times New Roman" w:cs="Times New Roman"/>
          <w:sz w:val="25"/>
          <w:szCs w:val="25"/>
          <w:lang w:val="ro-RO"/>
        </w:rPr>
        <w:t xml:space="preserve"> Profesorul Sung-hun Jang de la Institutul de Educație Civică pentru Democrație din </w:t>
      </w:r>
      <w:r w:rsidR="009013D4">
        <w:rPr>
          <w:rFonts w:ascii="Times New Roman" w:hAnsi="Times New Roman" w:cs="Times New Roman"/>
          <w:sz w:val="25"/>
          <w:szCs w:val="25"/>
          <w:lang w:val="ro-RO"/>
        </w:rPr>
        <w:t xml:space="preserve">Republica </w:t>
      </w:r>
      <w:r w:rsidRPr="00D61F3A">
        <w:rPr>
          <w:rFonts w:ascii="Times New Roman" w:hAnsi="Times New Roman" w:cs="Times New Roman"/>
          <w:sz w:val="25"/>
          <w:szCs w:val="25"/>
          <w:lang w:val="ro-RO"/>
        </w:rPr>
        <w:t xml:space="preserve">Coreea a prezentat experiența Comisiei Electorale Naționale a Republicii Coreea în </w:t>
      </w:r>
      <w:r w:rsidR="00B35549" w:rsidRPr="00D61F3A">
        <w:rPr>
          <w:rFonts w:ascii="Times New Roman" w:hAnsi="Times New Roman" w:cs="Times New Roman"/>
          <w:sz w:val="25"/>
          <w:szCs w:val="25"/>
          <w:lang w:val="ro-RO"/>
        </w:rPr>
        <w:t>educarea alegătorilor</w:t>
      </w:r>
      <w:r w:rsidRPr="00D61F3A">
        <w:rPr>
          <w:rFonts w:ascii="Times New Roman" w:hAnsi="Times New Roman" w:cs="Times New Roman"/>
          <w:sz w:val="25"/>
          <w:szCs w:val="25"/>
          <w:lang w:val="ro-RO"/>
        </w:rPr>
        <w:t xml:space="preserve">. Profesorul Sung-hun Jang a ținut o sesiune de întrebări și răspunsuri cu privire la materialul discutat și a </w:t>
      </w:r>
      <w:r w:rsidR="009013D4">
        <w:rPr>
          <w:rFonts w:ascii="Times New Roman" w:hAnsi="Times New Roman" w:cs="Times New Roman"/>
          <w:sz w:val="25"/>
          <w:szCs w:val="25"/>
          <w:lang w:val="ro-RO"/>
        </w:rPr>
        <w:t xml:space="preserve">oferit </w:t>
      </w:r>
      <w:r w:rsidR="001600AE">
        <w:rPr>
          <w:rFonts w:ascii="Times New Roman" w:hAnsi="Times New Roman" w:cs="Times New Roman"/>
          <w:sz w:val="25"/>
          <w:szCs w:val="25"/>
          <w:lang w:val="ro-RO"/>
        </w:rPr>
        <w:t xml:space="preserve">amănunte </w:t>
      </w:r>
      <w:r w:rsidRPr="00D61F3A">
        <w:rPr>
          <w:rFonts w:ascii="Times New Roman" w:hAnsi="Times New Roman" w:cs="Times New Roman"/>
          <w:sz w:val="25"/>
          <w:szCs w:val="25"/>
          <w:lang w:val="ro-RO"/>
        </w:rPr>
        <w:t xml:space="preserve">la numeroasele întrebări </w:t>
      </w:r>
      <w:r w:rsidR="001600AE">
        <w:rPr>
          <w:rFonts w:ascii="Times New Roman" w:hAnsi="Times New Roman" w:cs="Times New Roman"/>
          <w:sz w:val="25"/>
          <w:szCs w:val="25"/>
          <w:lang w:val="ro-RO"/>
        </w:rPr>
        <w:t>ale participanților</w:t>
      </w:r>
      <w:r w:rsidRPr="00D61F3A">
        <w:rPr>
          <w:rFonts w:ascii="Times New Roman" w:hAnsi="Times New Roman" w:cs="Times New Roman"/>
          <w:sz w:val="25"/>
          <w:szCs w:val="25"/>
          <w:lang w:val="ro-RO"/>
        </w:rPr>
        <w:t>.</w:t>
      </w:r>
    </w:p>
    <w:p w14:paraId="327212E8" w14:textId="2CC98785" w:rsidR="00B20F2F" w:rsidRPr="00D61F3A" w:rsidRDefault="00B20F2F" w:rsidP="00D61F3A">
      <w:pPr>
        <w:spacing w:line="360" w:lineRule="auto"/>
        <w:ind w:firstLine="720"/>
        <w:jc w:val="both"/>
        <w:rPr>
          <w:rFonts w:ascii="Times New Roman" w:hAnsi="Times New Roman" w:cs="Times New Roman"/>
          <w:sz w:val="25"/>
          <w:szCs w:val="25"/>
          <w:lang w:val="ro-RO"/>
        </w:rPr>
      </w:pPr>
      <w:r w:rsidRPr="00D61F3A">
        <w:rPr>
          <w:rFonts w:ascii="Times New Roman" w:hAnsi="Times New Roman" w:cs="Times New Roman"/>
          <w:sz w:val="25"/>
          <w:szCs w:val="25"/>
          <w:lang w:val="ro-RO"/>
        </w:rPr>
        <w:t>Kyung Bae Park, vicepreședinte la Institutul Coreean pentru Strategii de dezvoltare, a susținut o prelegere despre cum se scrie un plan de acțiune pentru programele de educație a alegătorilor. În timpul sesiunii, participanții au aflat mai multe despre instrumentele și liniile directoare care îi vor ajuta să-și dezvolte planul de acțiune la terminarea  programului.</w:t>
      </w:r>
    </w:p>
    <w:p w14:paraId="469C6954" w14:textId="37988570" w:rsidR="00472969" w:rsidRPr="00D61F3A" w:rsidRDefault="00472969" w:rsidP="00D61F3A">
      <w:pPr>
        <w:pStyle w:val="NoSpacing"/>
        <w:spacing w:line="360" w:lineRule="auto"/>
        <w:ind w:firstLine="720"/>
        <w:jc w:val="both"/>
        <w:rPr>
          <w:rFonts w:ascii="Times New Roman" w:hAnsi="Times New Roman" w:cs="Times New Roman"/>
          <w:sz w:val="25"/>
          <w:szCs w:val="25"/>
        </w:rPr>
      </w:pPr>
      <w:r w:rsidRPr="00D61F3A">
        <w:rPr>
          <w:rFonts w:ascii="Times New Roman" w:hAnsi="Times New Roman" w:cs="Times New Roman"/>
          <w:sz w:val="25"/>
          <w:szCs w:val="25"/>
        </w:rPr>
        <w:t xml:space="preserve">Faza 2 a programului s-a desfășurat în perioada 18-27 august </w:t>
      </w:r>
      <w:r w:rsidR="00F24F46" w:rsidRPr="00D61F3A">
        <w:rPr>
          <w:rFonts w:ascii="Times New Roman" w:hAnsi="Times New Roman" w:cs="Times New Roman"/>
          <w:sz w:val="25"/>
          <w:szCs w:val="25"/>
        </w:rPr>
        <w:t>a.c.</w:t>
      </w:r>
    </w:p>
    <w:p w14:paraId="79819D72" w14:textId="1562B101" w:rsidR="00472969" w:rsidRPr="00D61F3A" w:rsidRDefault="00472969" w:rsidP="00D61F3A">
      <w:pPr>
        <w:pStyle w:val="NoSpacing"/>
        <w:spacing w:line="360" w:lineRule="auto"/>
        <w:ind w:firstLine="720"/>
        <w:jc w:val="both"/>
        <w:rPr>
          <w:rFonts w:ascii="Times New Roman" w:hAnsi="Times New Roman" w:cs="Times New Roman"/>
          <w:sz w:val="25"/>
          <w:szCs w:val="25"/>
        </w:rPr>
      </w:pPr>
      <w:r w:rsidRPr="00D61F3A">
        <w:rPr>
          <w:rFonts w:ascii="Times New Roman" w:hAnsi="Times New Roman" w:cs="Times New Roman"/>
          <w:sz w:val="25"/>
          <w:szCs w:val="25"/>
        </w:rPr>
        <w:t>Pe baza experiențelor și expertizei dobândite pe parcursul fazei 1, participanții trebuie să creeze o strategie și elaborează un “Plan de acțiune” care să conțină programe specializate care să vizeze educarea diferitelor segmente de alegători (tineri, femei, persoane cu nevoi speciale, persoane vârstnice, minorități etc).</w:t>
      </w:r>
    </w:p>
    <w:p w14:paraId="15A4EF5A" w14:textId="77777777" w:rsidR="00D0014C" w:rsidRPr="00D61F3A" w:rsidRDefault="00D0014C" w:rsidP="00D61F3A">
      <w:pPr>
        <w:spacing w:after="0" w:line="360" w:lineRule="auto"/>
        <w:ind w:firstLine="720"/>
        <w:jc w:val="both"/>
        <w:rPr>
          <w:rFonts w:ascii="Times New Roman" w:hAnsi="Times New Roman" w:cs="Times New Roman"/>
          <w:sz w:val="25"/>
          <w:szCs w:val="25"/>
          <w:lang w:val="ro-RO"/>
        </w:rPr>
      </w:pPr>
    </w:p>
    <w:p w14:paraId="2370ACAB" w14:textId="611B89E5" w:rsidR="00472969" w:rsidRPr="00D61F3A" w:rsidRDefault="00B35549" w:rsidP="00D61F3A">
      <w:pPr>
        <w:spacing w:line="360" w:lineRule="auto"/>
        <w:ind w:firstLine="720"/>
        <w:jc w:val="both"/>
        <w:rPr>
          <w:rFonts w:ascii="Times New Roman" w:hAnsi="Times New Roman" w:cs="Times New Roman"/>
          <w:sz w:val="25"/>
          <w:szCs w:val="25"/>
          <w:lang w:val="ro-RO"/>
        </w:rPr>
      </w:pPr>
      <w:r w:rsidRPr="00D61F3A">
        <w:rPr>
          <w:rFonts w:ascii="Times New Roman" w:hAnsi="Times New Roman" w:cs="Times New Roman"/>
          <w:sz w:val="25"/>
          <w:szCs w:val="25"/>
          <w:lang w:val="ro-RO"/>
        </w:rPr>
        <w:t>Prima parte a discuțiilor s-a îndreptat către</w:t>
      </w:r>
      <w:r w:rsidR="00472969" w:rsidRPr="00D61F3A">
        <w:rPr>
          <w:rFonts w:ascii="Times New Roman" w:hAnsi="Times New Roman" w:cs="Times New Roman"/>
          <w:sz w:val="25"/>
          <w:szCs w:val="25"/>
          <w:lang w:val="ro-RO"/>
        </w:rPr>
        <w:t xml:space="preserve"> „Considerații</w:t>
      </w:r>
      <w:r w:rsidRPr="00D61F3A">
        <w:rPr>
          <w:rFonts w:ascii="Times New Roman" w:hAnsi="Times New Roman" w:cs="Times New Roman"/>
          <w:sz w:val="25"/>
          <w:szCs w:val="25"/>
          <w:lang w:val="ro-RO"/>
        </w:rPr>
        <w:t>le</w:t>
      </w:r>
      <w:r w:rsidR="00472969" w:rsidRPr="00D61F3A">
        <w:rPr>
          <w:rFonts w:ascii="Times New Roman" w:hAnsi="Times New Roman" w:cs="Times New Roman"/>
          <w:sz w:val="25"/>
          <w:szCs w:val="25"/>
          <w:lang w:val="ro-RO"/>
        </w:rPr>
        <w:t xml:space="preserve"> și pașii dezvoltării programelor de educație a alegătorilor”. </w:t>
      </w:r>
      <w:r w:rsidRPr="00D61F3A">
        <w:rPr>
          <w:rFonts w:ascii="Times New Roman" w:hAnsi="Times New Roman" w:cs="Times New Roman"/>
          <w:sz w:val="25"/>
          <w:szCs w:val="25"/>
          <w:lang w:val="ro-RO"/>
        </w:rPr>
        <w:t xml:space="preserve">Dezbaterea </w:t>
      </w:r>
      <w:r w:rsidR="00472969" w:rsidRPr="00D61F3A">
        <w:rPr>
          <w:rFonts w:ascii="Times New Roman" w:hAnsi="Times New Roman" w:cs="Times New Roman"/>
          <w:sz w:val="25"/>
          <w:szCs w:val="25"/>
          <w:lang w:val="ro-RO"/>
        </w:rPr>
        <w:t xml:space="preserve">a oferit participanților informații holistice despre abordări, metode și sfaturi privind dezvoltarea strategiilor de educare a alegătorilor. Sesiunea </w:t>
      </w:r>
      <w:r w:rsidR="0082585C" w:rsidRPr="00D61F3A">
        <w:rPr>
          <w:rFonts w:ascii="Times New Roman" w:hAnsi="Times New Roman" w:cs="Times New Roman"/>
          <w:sz w:val="25"/>
          <w:szCs w:val="25"/>
          <w:lang w:val="ro-RO"/>
        </w:rPr>
        <w:t xml:space="preserve">a fost concepută </w:t>
      </w:r>
      <w:r w:rsidR="00472969" w:rsidRPr="00D61F3A">
        <w:rPr>
          <w:rFonts w:ascii="Times New Roman" w:hAnsi="Times New Roman" w:cs="Times New Roman"/>
          <w:sz w:val="25"/>
          <w:szCs w:val="25"/>
          <w:lang w:val="ro-RO"/>
        </w:rPr>
        <w:t xml:space="preserve">pentru a ajuta participanții să-și dezvolte planul de </w:t>
      </w:r>
      <w:r w:rsidR="00EA1DA8">
        <w:rPr>
          <w:rFonts w:ascii="Times New Roman" w:hAnsi="Times New Roman" w:cs="Times New Roman"/>
          <w:sz w:val="25"/>
          <w:szCs w:val="25"/>
          <w:lang w:val="ro-RO"/>
        </w:rPr>
        <w:t xml:space="preserve">                      </w:t>
      </w:r>
      <w:r w:rsidR="00472969" w:rsidRPr="00D61F3A">
        <w:rPr>
          <w:rFonts w:ascii="Times New Roman" w:hAnsi="Times New Roman" w:cs="Times New Roman"/>
          <w:sz w:val="25"/>
          <w:szCs w:val="25"/>
          <w:lang w:val="ro-RO"/>
        </w:rPr>
        <w:t>informare</w:t>
      </w:r>
      <w:r w:rsidR="001600AE">
        <w:rPr>
          <w:rFonts w:ascii="Times New Roman" w:hAnsi="Times New Roman" w:cs="Times New Roman"/>
          <w:sz w:val="25"/>
          <w:szCs w:val="25"/>
          <w:lang w:val="ro-RO"/>
        </w:rPr>
        <w:t>-educare</w:t>
      </w:r>
      <w:r w:rsidR="00472969" w:rsidRPr="00D61F3A">
        <w:rPr>
          <w:rFonts w:ascii="Times New Roman" w:hAnsi="Times New Roman" w:cs="Times New Roman"/>
          <w:sz w:val="25"/>
          <w:szCs w:val="25"/>
          <w:lang w:val="ro-RO"/>
        </w:rPr>
        <w:t xml:space="preserve"> pentru </w:t>
      </w:r>
      <w:r w:rsidR="00EA1DA8">
        <w:rPr>
          <w:rFonts w:ascii="Times New Roman" w:hAnsi="Times New Roman" w:cs="Times New Roman"/>
          <w:sz w:val="25"/>
          <w:szCs w:val="25"/>
          <w:lang w:val="ro-RO"/>
        </w:rPr>
        <w:t>un grup țintă</w:t>
      </w:r>
      <w:r w:rsidR="00472969" w:rsidRPr="00D61F3A">
        <w:rPr>
          <w:rFonts w:ascii="Times New Roman" w:hAnsi="Times New Roman" w:cs="Times New Roman"/>
          <w:sz w:val="25"/>
          <w:szCs w:val="25"/>
          <w:lang w:val="ro-RO"/>
        </w:rPr>
        <w:t xml:space="preserve"> de grup și să-l prezinte la sfârșitul programului.</w:t>
      </w:r>
    </w:p>
    <w:p w14:paraId="349CD418" w14:textId="34C48786" w:rsidR="00472969" w:rsidRPr="00D61F3A" w:rsidRDefault="00B35549" w:rsidP="00D61F3A">
      <w:pPr>
        <w:spacing w:line="360" w:lineRule="auto"/>
        <w:ind w:firstLine="720"/>
        <w:jc w:val="both"/>
        <w:rPr>
          <w:rFonts w:ascii="Times New Roman" w:hAnsi="Times New Roman" w:cs="Times New Roman"/>
          <w:sz w:val="25"/>
          <w:szCs w:val="25"/>
          <w:lang w:val="ro-RO"/>
        </w:rPr>
      </w:pPr>
      <w:r w:rsidRPr="00D61F3A">
        <w:rPr>
          <w:rFonts w:ascii="Times New Roman" w:hAnsi="Times New Roman" w:cs="Times New Roman"/>
          <w:sz w:val="25"/>
          <w:szCs w:val="25"/>
          <w:lang w:val="ro-RO"/>
        </w:rPr>
        <w:lastRenderedPageBreak/>
        <w:t xml:space="preserve">Un alt subiect abordat a fost legat de </w:t>
      </w:r>
      <w:r w:rsidR="00472969" w:rsidRPr="00D61F3A">
        <w:rPr>
          <w:rFonts w:ascii="Times New Roman" w:hAnsi="Times New Roman" w:cs="Times New Roman"/>
          <w:sz w:val="25"/>
          <w:szCs w:val="25"/>
          <w:lang w:val="ro-RO"/>
        </w:rPr>
        <w:t xml:space="preserve">evaluarea programelor de educare a alegătorilor. </w:t>
      </w:r>
      <w:r w:rsidR="00B24C91" w:rsidRPr="00D61F3A">
        <w:rPr>
          <w:rFonts w:ascii="Times New Roman" w:hAnsi="Times New Roman" w:cs="Times New Roman"/>
          <w:sz w:val="25"/>
          <w:szCs w:val="25"/>
          <w:lang w:val="ro-RO"/>
        </w:rPr>
        <w:t xml:space="preserve">Dezbaterea a </w:t>
      </w:r>
      <w:r w:rsidR="00472969" w:rsidRPr="00D61F3A">
        <w:rPr>
          <w:rFonts w:ascii="Times New Roman" w:hAnsi="Times New Roman" w:cs="Times New Roman"/>
          <w:sz w:val="25"/>
          <w:szCs w:val="25"/>
          <w:lang w:val="ro-RO"/>
        </w:rPr>
        <w:t xml:space="preserve">oferit o imagine de ansamblu a etapelor necesare pentru pregătirea programelor eficiente de educare a alegătorilor, inclusiv identificarea nevoilor grupului țintă, definirea </w:t>
      </w:r>
      <w:r w:rsidR="00B24C91" w:rsidRPr="00D61F3A">
        <w:rPr>
          <w:rFonts w:ascii="Times New Roman" w:hAnsi="Times New Roman" w:cs="Times New Roman"/>
          <w:sz w:val="25"/>
          <w:szCs w:val="25"/>
          <w:lang w:val="ro-RO"/>
        </w:rPr>
        <w:t xml:space="preserve">clară a </w:t>
      </w:r>
      <w:r w:rsidR="00472969" w:rsidRPr="00D61F3A">
        <w:rPr>
          <w:rFonts w:ascii="Times New Roman" w:hAnsi="Times New Roman" w:cs="Times New Roman"/>
          <w:sz w:val="25"/>
          <w:szCs w:val="25"/>
          <w:lang w:val="ro-RO"/>
        </w:rPr>
        <w:t>obiectivelor pentru programele de educare a alegătorilor, întrebări esențiale pentru evaluarea acelor programe.</w:t>
      </w:r>
    </w:p>
    <w:p w14:paraId="22DF5272" w14:textId="78860049" w:rsidR="00472969" w:rsidRPr="00D61F3A" w:rsidRDefault="00B35549" w:rsidP="00D61F3A">
      <w:pPr>
        <w:spacing w:line="360" w:lineRule="auto"/>
        <w:ind w:firstLine="720"/>
        <w:jc w:val="both"/>
        <w:rPr>
          <w:rFonts w:ascii="Times New Roman" w:hAnsi="Times New Roman" w:cs="Times New Roman"/>
          <w:sz w:val="25"/>
          <w:szCs w:val="25"/>
          <w:lang w:val="ro-RO"/>
        </w:rPr>
      </w:pPr>
      <w:r w:rsidRPr="00D61F3A">
        <w:rPr>
          <w:rFonts w:ascii="Times New Roman" w:hAnsi="Times New Roman" w:cs="Times New Roman"/>
          <w:sz w:val="25"/>
          <w:szCs w:val="25"/>
          <w:lang w:val="ro-RO"/>
        </w:rPr>
        <w:t>Reprezentantul ANFREL (</w:t>
      </w:r>
      <w:r w:rsidR="00472969" w:rsidRPr="00D61F3A">
        <w:rPr>
          <w:rFonts w:ascii="Times New Roman" w:hAnsi="Times New Roman" w:cs="Times New Roman"/>
          <w:sz w:val="25"/>
          <w:szCs w:val="25"/>
          <w:lang w:val="ro-RO"/>
        </w:rPr>
        <w:t xml:space="preserve">Rețeaua </w:t>
      </w:r>
      <w:r w:rsidR="00B24C91" w:rsidRPr="00D61F3A">
        <w:rPr>
          <w:rFonts w:ascii="Times New Roman" w:hAnsi="Times New Roman" w:cs="Times New Roman"/>
          <w:sz w:val="25"/>
          <w:szCs w:val="25"/>
          <w:lang w:val="ro-RO"/>
        </w:rPr>
        <w:t>A</w:t>
      </w:r>
      <w:r w:rsidR="00472969" w:rsidRPr="00D61F3A">
        <w:rPr>
          <w:rFonts w:ascii="Times New Roman" w:hAnsi="Times New Roman" w:cs="Times New Roman"/>
          <w:sz w:val="25"/>
          <w:szCs w:val="25"/>
          <w:lang w:val="ro-RO"/>
        </w:rPr>
        <w:t xml:space="preserve">siatică pentru </w:t>
      </w:r>
      <w:r w:rsidR="00B24C91" w:rsidRPr="00D61F3A">
        <w:rPr>
          <w:rFonts w:ascii="Times New Roman" w:hAnsi="Times New Roman" w:cs="Times New Roman"/>
          <w:sz w:val="25"/>
          <w:szCs w:val="25"/>
          <w:lang w:val="ro-RO"/>
        </w:rPr>
        <w:t>A</w:t>
      </w:r>
      <w:r w:rsidR="00472969" w:rsidRPr="00D61F3A">
        <w:rPr>
          <w:rFonts w:ascii="Times New Roman" w:hAnsi="Times New Roman" w:cs="Times New Roman"/>
          <w:sz w:val="25"/>
          <w:szCs w:val="25"/>
          <w:lang w:val="ro-RO"/>
        </w:rPr>
        <w:t xml:space="preserve">legeri </w:t>
      </w:r>
      <w:r w:rsidR="00B24C91" w:rsidRPr="00D61F3A">
        <w:rPr>
          <w:rFonts w:ascii="Times New Roman" w:hAnsi="Times New Roman" w:cs="Times New Roman"/>
          <w:sz w:val="25"/>
          <w:szCs w:val="25"/>
          <w:lang w:val="ro-RO"/>
        </w:rPr>
        <w:t>L</w:t>
      </w:r>
      <w:r w:rsidR="00472969" w:rsidRPr="00D61F3A">
        <w:rPr>
          <w:rFonts w:ascii="Times New Roman" w:hAnsi="Times New Roman" w:cs="Times New Roman"/>
          <w:sz w:val="25"/>
          <w:szCs w:val="25"/>
          <w:lang w:val="ro-RO"/>
        </w:rPr>
        <w:t>ibere</w:t>
      </w:r>
      <w:r w:rsidR="00EA1DA8">
        <w:rPr>
          <w:rFonts w:ascii="Times New Roman" w:hAnsi="Times New Roman" w:cs="Times New Roman"/>
          <w:sz w:val="25"/>
          <w:szCs w:val="25"/>
          <w:lang w:val="ro-RO"/>
        </w:rPr>
        <w:t>)</w:t>
      </w:r>
      <w:r w:rsidR="00472969" w:rsidRPr="00D61F3A">
        <w:rPr>
          <w:rFonts w:ascii="Times New Roman" w:hAnsi="Times New Roman" w:cs="Times New Roman"/>
          <w:sz w:val="25"/>
          <w:szCs w:val="25"/>
          <w:lang w:val="ro-RO"/>
        </w:rPr>
        <w:t xml:space="preserve">, a ilustrat bunele practici </w:t>
      </w:r>
      <w:r w:rsidR="00B24C91" w:rsidRPr="00D61F3A">
        <w:rPr>
          <w:rFonts w:ascii="Times New Roman" w:hAnsi="Times New Roman" w:cs="Times New Roman"/>
          <w:sz w:val="25"/>
          <w:szCs w:val="25"/>
          <w:lang w:val="ro-RO"/>
        </w:rPr>
        <w:t xml:space="preserve">dezvoltate de ANFREL </w:t>
      </w:r>
      <w:r w:rsidR="00472969" w:rsidRPr="00D61F3A">
        <w:rPr>
          <w:rFonts w:ascii="Times New Roman" w:hAnsi="Times New Roman" w:cs="Times New Roman"/>
          <w:sz w:val="25"/>
          <w:szCs w:val="25"/>
          <w:lang w:val="ro-RO"/>
        </w:rPr>
        <w:t xml:space="preserve">pentru colaborarea </w:t>
      </w:r>
      <w:r w:rsidR="0082585C" w:rsidRPr="00D61F3A">
        <w:rPr>
          <w:rFonts w:ascii="Times New Roman" w:hAnsi="Times New Roman" w:cs="Times New Roman"/>
          <w:sz w:val="25"/>
          <w:szCs w:val="25"/>
          <w:lang w:val="ro-RO"/>
        </w:rPr>
        <w:t xml:space="preserve">eficientă </w:t>
      </w:r>
      <w:r w:rsidR="00B24C91" w:rsidRPr="00D61F3A">
        <w:rPr>
          <w:rFonts w:ascii="Times New Roman" w:hAnsi="Times New Roman" w:cs="Times New Roman"/>
          <w:sz w:val="25"/>
          <w:szCs w:val="25"/>
          <w:lang w:val="ro-RO"/>
        </w:rPr>
        <w:t>dintre organismele de management electoral și organizațiile societății civile</w:t>
      </w:r>
      <w:r w:rsidR="00472969" w:rsidRPr="00D61F3A">
        <w:rPr>
          <w:rFonts w:ascii="Times New Roman" w:hAnsi="Times New Roman" w:cs="Times New Roman"/>
          <w:sz w:val="25"/>
          <w:szCs w:val="25"/>
          <w:lang w:val="ro-RO"/>
        </w:rPr>
        <w:t xml:space="preserve"> </w:t>
      </w:r>
      <w:r w:rsidR="0082585C" w:rsidRPr="00D61F3A">
        <w:rPr>
          <w:rFonts w:ascii="Times New Roman" w:hAnsi="Times New Roman" w:cs="Times New Roman"/>
          <w:sz w:val="25"/>
          <w:szCs w:val="25"/>
          <w:lang w:val="ro-RO"/>
        </w:rPr>
        <w:t xml:space="preserve">specializate </w:t>
      </w:r>
      <w:r w:rsidR="00472969" w:rsidRPr="00D61F3A">
        <w:rPr>
          <w:rFonts w:ascii="Times New Roman" w:hAnsi="Times New Roman" w:cs="Times New Roman"/>
          <w:sz w:val="25"/>
          <w:szCs w:val="25"/>
          <w:lang w:val="ro-RO"/>
        </w:rPr>
        <w:t xml:space="preserve">în educația alegătorilor din Asia. Sesiunea </w:t>
      </w:r>
      <w:r w:rsidR="00B24C91" w:rsidRPr="00D61F3A">
        <w:rPr>
          <w:rFonts w:ascii="Times New Roman" w:hAnsi="Times New Roman" w:cs="Times New Roman"/>
          <w:sz w:val="25"/>
          <w:szCs w:val="25"/>
          <w:lang w:val="ro-RO"/>
        </w:rPr>
        <w:t xml:space="preserve">și-a propus </w:t>
      </w:r>
      <w:r w:rsidR="00472969" w:rsidRPr="00D61F3A">
        <w:rPr>
          <w:rFonts w:ascii="Times New Roman" w:hAnsi="Times New Roman" w:cs="Times New Roman"/>
          <w:sz w:val="25"/>
          <w:szCs w:val="25"/>
          <w:lang w:val="ro-RO"/>
        </w:rPr>
        <w:t xml:space="preserve">să sporească cunoștințele participanților cu privire la așteptările, practicile și provocările </w:t>
      </w:r>
      <w:r w:rsidR="0056374F" w:rsidRPr="00D61F3A">
        <w:rPr>
          <w:rFonts w:ascii="Times New Roman" w:hAnsi="Times New Roman" w:cs="Times New Roman"/>
          <w:sz w:val="25"/>
          <w:szCs w:val="25"/>
          <w:lang w:val="ro-RO"/>
        </w:rPr>
        <w:t xml:space="preserve">programelor de </w:t>
      </w:r>
      <w:r w:rsidR="00472969" w:rsidRPr="00D61F3A">
        <w:rPr>
          <w:rFonts w:ascii="Times New Roman" w:hAnsi="Times New Roman" w:cs="Times New Roman"/>
          <w:sz w:val="25"/>
          <w:szCs w:val="25"/>
          <w:lang w:val="ro-RO"/>
        </w:rPr>
        <w:t>educație</w:t>
      </w:r>
      <w:r w:rsidR="0056374F" w:rsidRPr="00D61F3A">
        <w:rPr>
          <w:rFonts w:ascii="Times New Roman" w:hAnsi="Times New Roman" w:cs="Times New Roman"/>
          <w:sz w:val="25"/>
          <w:szCs w:val="25"/>
          <w:lang w:val="ro-RO"/>
        </w:rPr>
        <w:t xml:space="preserve"> a </w:t>
      </w:r>
      <w:r w:rsidR="00472969" w:rsidRPr="00D61F3A">
        <w:rPr>
          <w:rFonts w:ascii="Times New Roman" w:hAnsi="Times New Roman" w:cs="Times New Roman"/>
          <w:sz w:val="25"/>
          <w:szCs w:val="25"/>
          <w:lang w:val="ro-RO"/>
        </w:rPr>
        <w:t xml:space="preserve">alegătorilor </w:t>
      </w:r>
      <w:r w:rsidR="00B24C91" w:rsidRPr="00D61F3A">
        <w:rPr>
          <w:rFonts w:ascii="Times New Roman" w:hAnsi="Times New Roman" w:cs="Times New Roman"/>
          <w:sz w:val="25"/>
          <w:szCs w:val="25"/>
          <w:lang w:val="ro-RO"/>
        </w:rPr>
        <w:t xml:space="preserve">furnizate de </w:t>
      </w:r>
      <w:r w:rsidR="00472969" w:rsidRPr="00D61F3A">
        <w:rPr>
          <w:rFonts w:ascii="Times New Roman" w:hAnsi="Times New Roman" w:cs="Times New Roman"/>
          <w:sz w:val="25"/>
          <w:szCs w:val="25"/>
          <w:lang w:val="ro-RO"/>
        </w:rPr>
        <w:t>către</w:t>
      </w:r>
      <w:r w:rsidR="00B24C91" w:rsidRPr="00D61F3A">
        <w:rPr>
          <w:rFonts w:ascii="Times New Roman" w:hAnsi="Times New Roman" w:cs="Times New Roman"/>
          <w:sz w:val="25"/>
          <w:szCs w:val="25"/>
          <w:lang w:val="ro-RO"/>
        </w:rPr>
        <w:t xml:space="preserve"> organizațiile societății civile </w:t>
      </w:r>
      <w:r w:rsidR="00472969" w:rsidRPr="00D61F3A">
        <w:rPr>
          <w:rFonts w:ascii="Times New Roman" w:hAnsi="Times New Roman" w:cs="Times New Roman"/>
          <w:sz w:val="25"/>
          <w:szCs w:val="25"/>
          <w:lang w:val="ro-RO"/>
        </w:rPr>
        <w:t xml:space="preserve">și modul în care </w:t>
      </w:r>
      <w:r w:rsidR="00B24C91" w:rsidRPr="00D61F3A">
        <w:rPr>
          <w:rFonts w:ascii="Times New Roman" w:hAnsi="Times New Roman" w:cs="Times New Roman"/>
          <w:sz w:val="25"/>
          <w:szCs w:val="25"/>
          <w:lang w:val="ro-RO"/>
        </w:rPr>
        <w:t xml:space="preserve">organismele de management electoral </w:t>
      </w:r>
      <w:r w:rsidR="00472969" w:rsidRPr="00D61F3A">
        <w:rPr>
          <w:rFonts w:ascii="Times New Roman" w:hAnsi="Times New Roman" w:cs="Times New Roman"/>
          <w:sz w:val="25"/>
          <w:szCs w:val="25"/>
          <w:lang w:val="ro-RO"/>
        </w:rPr>
        <w:t xml:space="preserve">pot </w:t>
      </w:r>
      <w:r w:rsidR="00B24C91" w:rsidRPr="00D61F3A">
        <w:rPr>
          <w:rFonts w:ascii="Times New Roman" w:hAnsi="Times New Roman" w:cs="Times New Roman"/>
          <w:sz w:val="25"/>
          <w:szCs w:val="25"/>
          <w:lang w:val="ro-RO"/>
        </w:rPr>
        <w:t>oferi sprijin</w:t>
      </w:r>
      <w:r w:rsidR="00472969" w:rsidRPr="00D61F3A">
        <w:rPr>
          <w:rFonts w:ascii="Times New Roman" w:hAnsi="Times New Roman" w:cs="Times New Roman"/>
          <w:sz w:val="25"/>
          <w:szCs w:val="25"/>
          <w:lang w:val="ro-RO"/>
        </w:rPr>
        <w:t>.</w:t>
      </w:r>
      <w:r w:rsidR="00B24C91" w:rsidRPr="00D61F3A">
        <w:rPr>
          <w:rFonts w:ascii="Times New Roman" w:hAnsi="Times New Roman" w:cs="Times New Roman"/>
          <w:sz w:val="25"/>
          <w:szCs w:val="25"/>
          <w:lang w:val="ro-RO"/>
        </w:rPr>
        <w:t xml:space="preserve"> S</w:t>
      </w:r>
      <w:r w:rsidR="00472969" w:rsidRPr="00D61F3A">
        <w:rPr>
          <w:rFonts w:ascii="Times New Roman" w:hAnsi="Times New Roman" w:cs="Times New Roman"/>
          <w:sz w:val="25"/>
          <w:szCs w:val="25"/>
          <w:lang w:val="ro-RO"/>
        </w:rPr>
        <w:t xml:space="preserve">esiunea a fost o șansă unică de a privi programele de educație a alegătorilor din perspectiva </w:t>
      </w:r>
      <w:r w:rsidR="00B24C91" w:rsidRPr="00D61F3A">
        <w:rPr>
          <w:rFonts w:ascii="Times New Roman" w:hAnsi="Times New Roman" w:cs="Times New Roman"/>
          <w:sz w:val="25"/>
          <w:szCs w:val="25"/>
          <w:lang w:val="ro-RO"/>
        </w:rPr>
        <w:t xml:space="preserve">unei organizații civice </w:t>
      </w:r>
      <w:r w:rsidR="00472969" w:rsidRPr="00D61F3A">
        <w:rPr>
          <w:rFonts w:ascii="Times New Roman" w:hAnsi="Times New Roman" w:cs="Times New Roman"/>
          <w:sz w:val="25"/>
          <w:szCs w:val="25"/>
          <w:lang w:val="ro-RO"/>
        </w:rPr>
        <w:t xml:space="preserve">și de a vedea exemple de branding și marketing al programelor de educație a alegătorilor. </w:t>
      </w:r>
      <w:r w:rsidR="00B24C91" w:rsidRPr="00D61F3A">
        <w:rPr>
          <w:rFonts w:ascii="Times New Roman" w:hAnsi="Times New Roman" w:cs="Times New Roman"/>
          <w:sz w:val="25"/>
          <w:szCs w:val="25"/>
          <w:lang w:val="ro-RO"/>
        </w:rPr>
        <w:t xml:space="preserve">A fot reiterată necesitatea </w:t>
      </w:r>
      <w:r w:rsidR="00472969" w:rsidRPr="00D61F3A">
        <w:rPr>
          <w:rFonts w:ascii="Times New Roman" w:hAnsi="Times New Roman" w:cs="Times New Roman"/>
          <w:sz w:val="25"/>
          <w:szCs w:val="25"/>
          <w:lang w:val="ro-RO"/>
        </w:rPr>
        <w:t>extinde</w:t>
      </w:r>
      <w:r w:rsidR="00B24C91" w:rsidRPr="00D61F3A">
        <w:rPr>
          <w:rFonts w:ascii="Times New Roman" w:hAnsi="Times New Roman" w:cs="Times New Roman"/>
          <w:sz w:val="25"/>
          <w:szCs w:val="25"/>
          <w:lang w:val="ro-RO"/>
        </w:rPr>
        <w:t>rii</w:t>
      </w:r>
      <w:r w:rsidR="00472969" w:rsidRPr="00D61F3A">
        <w:rPr>
          <w:rFonts w:ascii="Times New Roman" w:hAnsi="Times New Roman" w:cs="Times New Roman"/>
          <w:sz w:val="25"/>
          <w:szCs w:val="25"/>
          <w:lang w:val="ro-RO"/>
        </w:rPr>
        <w:t xml:space="preserve"> colaborăril</w:t>
      </w:r>
      <w:r w:rsidR="00B24C91" w:rsidRPr="00D61F3A">
        <w:rPr>
          <w:rFonts w:ascii="Times New Roman" w:hAnsi="Times New Roman" w:cs="Times New Roman"/>
          <w:sz w:val="25"/>
          <w:szCs w:val="25"/>
          <w:lang w:val="ro-RO"/>
        </w:rPr>
        <w:t>or</w:t>
      </w:r>
      <w:r w:rsidR="00472969" w:rsidRPr="00D61F3A">
        <w:rPr>
          <w:rFonts w:ascii="Times New Roman" w:hAnsi="Times New Roman" w:cs="Times New Roman"/>
          <w:sz w:val="25"/>
          <w:szCs w:val="25"/>
          <w:lang w:val="ro-RO"/>
        </w:rPr>
        <w:t xml:space="preserve"> cu organizațiile societății civile.</w:t>
      </w:r>
    </w:p>
    <w:p w14:paraId="5135B39E" w14:textId="1324A182" w:rsidR="00472969" w:rsidRPr="00D61F3A" w:rsidRDefault="001F1CCA" w:rsidP="00D61F3A">
      <w:pPr>
        <w:spacing w:line="360" w:lineRule="auto"/>
        <w:ind w:firstLine="720"/>
        <w:jc w:val="both"/>
        <w:rPr>
          <w:rFonts w:ascii="Times New Roman" w:hAnsi="Times New Roman" w:cs="Times New Roman"/>
          <w:sz w:val="25"/>
          <w:szCs w:val="25"/>
          <w:lang w:val="ro-RO"/>
        </w:rPr>
      </w:pPr>
      <w:r w:rsidRPr="00D61F3A">
        <w:rPr>
          <w:rFonts w:ascii="Times New Roman" w:hAnsi="Times New Roman" w:cs="Times New Roman"/>
          <w:sz w:val="25"/>
          <w:szCs w:val="25"/>
          <w:lang w:val="ro-RO"/>
        </w:rPr>
        <w:t xml:space="preserve">Un alt studiu de caz prezentat a fost cel al Tunisiei fiind analizate </w:t>
      </w:r>
      <w:r w:rsidR="00472969" w:rsidRPr="00D61F3A">
        <w:rPr>
          <w:rFonts w:ascii="Times New Roman" w:hAnsi="Times New Roman" w:cs="Times New Roman"/>
          <w:sz w:val="25"/>
          <w:szCs w:val="25"/>
          <w:lang w:val="ro-RO"/>
        </w:rPr>
        <w:t>campanii</w:t>
      </w:r>
      <w:r w:rsidR="0068116F" w:rsidRPr="00D61F3A">
        <w:rPr>
          <w:rFonts w:ascii="Times New Roman" w:hAnsi="Times New Roman" w:cs="Times New Roman"/>
          <w:sz w:val="25"/>
          <w:szCs w:val="25"/>
          <w:lang w:val="ro-RO"/>
        </w:rPr>
        <w:t>le</w:t>
      </w:r>
      <w:r w:rsidR="00472969" w:rsidRPr="00D61F3A">
        <w:rPr>
          <w:rFonts w:ascii="Times New Roman" w:hAnsi="Times New Roman" w:cs="Times New Roman"/>
          <w:sz w:val="25"/>
          <w:szCs w:val="25"/>
          <w:lang w:val="ro-RO"/>
        </w:rPr>
        <w:t xml:space="preserve"> </w:t>
      </w:r>
      <w:r w:rsidR="0068116F" w:rsidRPr="00D61F3A">
        <w:rPr>
          <w:rFonts w:ascii="Times New Roman" w:hAnsi="Times New Roman" w:cs="Times New Roman"/>
          <w:sz w:val="25"/>
          <w:szCs w:val="25"/>
          <w:lang w:val="ro-RO"/>
        </w:rPr>
        <w:t xml:space="preserve">implementate </w:t>
      </w:r>
      <w:r w:rsidR="00472969" w:rsidRPr="00D61F3A">
        <w:rPr>
          <w:rFonts w:ascii="Times New Roman" w:hAnsi="Times New Roman" w:cs="Times New Roman"/>
          <w:sz w:val="25"/>
          <w:szCs w:val="25"/>
          <w:lang w:val="ro-RO"/>
        </w:rPr>
        <w:t>la nivel național</w:t>
      </w:r>
      <w:r w:rsidRPr="00D61F3A">
        <w:rPr>
          <w:rFonts w:ascii="Times New Roman" w:hAnsi="Times New Roman" w:cs="Times New Roman"/>
          <w:sz w:val="25"/>
          <w:szCs w:val="25"/>
          <w:lang w:val="ro-RO"/>
        </w:rPr>
        <w:t>:</w:t>
      </w:r>
      <w:r w:rsidR="00472969" w:rsidRPr="00D61F3A">
        <w:rPr>
          <w:rFonts w:ascii="Times New Roman" w:hAnsi="Times New Roman" w:cs="Times New Roman"/>
          <w:sz w:val="25"/>
          <w:szCs w:val="25"/>
          <w:lang w:val="ro-RO"/>
        </w:rPr>
        <w:t xml:space="preserve"> programele de sensibilizare pentru persoanele cu dizabilități, femeile din regiunile rurale cu un nivel ridicat de analfabetism, tinerii alegători</w:t>
      </w:r>
      <w:r w:rsidRPr="00D61F3A">
        <w:rPr>
          <w:rFonts w:ascii="Times New Roman" w:hAnsi="Times New Roman" w:cs="Times New Roman"/>
          <w:sz w:val="25"/>
          <w:szCs w:val="25"/>
          <w:lang w:val="ro-RO"/>
        </w:rPr>
        <w:t>.</w:t>
      </w:r>
      <w:r w:rsidR="00472969" w:rsidRPr="00D61F3A">
        <w:rPr>
          <w:rFonts w:ascii="Times New Roman" w:hAnsi="Times New Roman" w:cs="Times New Roman"/>
          <w:sz w:val="25"/>
          <w:szCs w:val="25"/>
          <w:lang w:val="ro-RO"/>
        </w:rPr>
        <w:t xml:space="preserve"> </w:t>
      </w:r>
    </w:p>
    <w:p w14:paraId="2447D12B" w14:textId="46A90DA2" w:rsidR="001F7BC0" w:rsidRPr="00D61F3A" w:rsidRDefault="00472969" w:rsidP="00D61F3A">
      <w:pPr>
        <w:spacing w:line="360" w:lineRule="auto"/>
        <w:ind w:firstLine="720"/>
        <w:jc w:val="both"/>
        <w:rPr>
          <w:rFonts w:ascii="Times New Roman" w:hAnsi="Times New Roman" w:cs="Times New Roman"/>
          <w:sz w:val="25"/>
          <w:szCs w:val="25"/>
          <w:lang w:val="ro-RO"/>
        </w:rPr>
      </w:pPr>
      <w:r w:rsidRPr="00D61F3A">
        <w:rPr>
          <w:rFonts w:ascii="Times New Roman" w:hAnsi="Times New Roman" w:cs="Times New Roman"/>
          <w:sz w:val="25"/>
          <w:szCs w:val="25"/>
          <w:lang w:val="ro-RO"/>
        </w:rPr>
        <w:t xml:space="preserve">La ultima sesiune a </w:t>
      </w:r>
      <w:r w:rsidR="001F1CCA" w:rsidRPr="00D61F3A">
        <w:rPr>
          <w:rFonts w:ascii="Times New Roman" w:hAnsi="Times New Roman" w:cs="Times New Roman"/>
          <w:sz w:val="25"/>
          <w:szCs w:val="25"/>
          <w:lang w:val="ro-RO"/>
        </w:rPr>
        <w:t>Programului</w:t>
      </w:r>
      <w:r w:rsidRPr="00D61F3A">
        <w:rPr>
          <w:rFonts w:ascii="Times New Roman" w:hAnsi="Times New Roman" w:cs="Times New Roman"/>
          <w:sz w:val="25"/>
          <w:szCs w:val="25"/>
          <w:lang w:val="ro-RO"/>
        </w:rPr>
        <w:t xml:space="preserve"> </w:t>
      </w:r>
      <w:r w:rsidR="0068116F" w:rsidRPr="00D61F3A">
        <w:rPr>
          <w:rFonts w:ascii="Times New Roman" w:hAnsi="Times New Roman" w:cs="Times New Roman"/>
          <w:sz w:val="25"/>
          <w:szCs w:val="25"/>
          <w:lang w:val="ro-RO"/>
        </w:rPr>
        <w:t>participanții din</w:t>
      </w:r>
      <w:r w:rsidRPr="00D61F3A">
        <w:rPr>
          <w:rFonts w:ascii="Times New Roman" w:hAnsi="Times New Roman" w:cs="Times New Roman"/>
          <w:sz w:val="25"/>
          <w:szCs w:val="25"/>
          <w:lang w:val="ro-RO"/>
        </w:rPr>
        <w:t xml:space="preserve"> Albania, Malawi, Surinam</w:t>
      </w:r>
      <w:r w:rsidR="0056374F" w:rsidRPr="00D61F3A">
        <w:rPr>
          <w:rFonts w:ascii="Times New Roman" w:hAnsi="Times New Roman" w:cs="Times New Roman"/>
          <w:sz w:val="25"/>
          <w:szCs w:val="25"/>
          <w:lang w:val="ro-RO"/>
        </w:rPr>
        <w:t>e</w:t>
      </w:r>
      <w:r w:rsidRPr="00D61F3A">
        <w:rPr>
          <w:rFonts w:ascii="Times New Roman" w:hAnsi="Times New Roman" w:cs="Times New Roman"/>
          <w:sz w:val="25"/>
          <w:szCs w:val="25"/>
          <w:lang w:val="ro-RO"/>
        </w:rPr>
        <w:t xml:space="preserve">, Kazahstan și Mongolia și-au prezentat strategiile de programe de educare a alegătorilor pe care le dezvoltaseră în </w:t>
      </w:r>
      <w:r w:rsidR="00EA1DA8">
        <w:rPr>
          <w:rFonts w:ascii="Times New Roman" w:hAnsi="Times New Roman" w:cs="Times New Roman"/>
          <w:sz w:val="25"/>
          <w:szCs w:val="25"/>
          <w:lang w:val="ro-RO"/>
        </w:rPr>
        <w:t xml:space="preserve">faza 1 a </w:t>
      </w:r>
      <w:r w:rsidRPr="00D61F3A">
        <w:rPr>
          <w:rFonts w:ascii="Times New Roman" w:hAnsi="Times New Roman" w:cs="Times New Roman"/>
          <w:sz w:val="25"/>
          <w:szCs w:val="25"/>
          <w:lang w:val="ro-RO"/>
        </w:rPr>
        <w:t xml:space="preserve">programului de formare. Participanții au primit un ghid cu privire la modul de dezvoltare a strategiei la începutul </w:t>
      </w:r>
      <w:r w:rsidR="0068116F" w:rsidRPr="00D61F3A">
        <w:rPr>
          <w:rFonts w:ascii="Times New Roman" w:hAnsi="Times New Roman" w:cs="Times New Roman"/>
          <w:sz w:val="25"/>
          <w:szCs w:val="25"/>
          <w:lang w:val="ro-RO"/>
        </w:rPr>
        <w:t>Programului</w:t>
      </w:r>
      <w:r w:rsidRPr="00D61F3A">
        <w:rPr>
          <w:rFonts w:ascii="Times New Roman" w:hAnsi="Times New Roman" w:cs="Times New Roman"/>
          <w:sz w:val="25"/>
          <w:szCs w:val="25"/>
          <w:lang w:val="ro-RO"/>
        </w:rPr>
        <w:t xml:space="preserve">, care a fost completat cu multe prelegeri și sesiuni pe măsură ce </w:t>
      </w:r>
      <w:r w:rsidR="0068116F" w:rsidRPr="00D61F3A">
        <w:rPr>
          <w:rFonts w:ascii="Times New Roman" w:hAnsi="Times New Roman" w:cs="Times New Roman"/>
          <w:sz w:val="25"/>
          <w:szCs w:val="25"/>
          <w:lang w:val="ro-RO"/>
        </w:rPr>
        <w:t>Programul a</w:t>
      </w:r>
      <w:r w:rsidRPr="00D61F3A">
        <w:rPr>
          <w:rFonts w:ascii="Times New Roman" w:hAnsi="Times New Roman" w:cs="Times New Roman"/>
          <w:sz w:val="25"/>
          <w:szCs w:val="25"/>
          <w:lang w:val="ro-RO"/>
        </w:rPr>
        <w:t xml:space="preserve"> continua</w:t>
      </w:r>
      <w:r w:rsidR="0068116F" w:rsidRPr="00D61F3A">
        <w:rPr>
          <w:rFonts w:ascii="Times New Roman" w:hAnsi="Times New Roman" w:cs="Times New Roman"/>
          <w:sz w:val="25"/>
          <w:szCs w:val="25"/>
          <w:lang w:val="ro-RO"/>
        </w:rPr>
        <w:t>t</w:t>
      </w:r>
      <w:r w:rsidRPr="00D61F3A">
        <w:rPr>
          <w:rFonts w:ascii="Times New Roman" w:hAnsi="Times New Roman" w:cs="Times New Roman"/>
          <w:sz w:val="25"/>
          <w:szCs w:val="25"/>
          <w:lang w:val="ro-RO"/>
        </w:rPr>
        <w:t xml:space="preserve">. </w:t>
      </w:r>
    </w:p>
    <w:p w14:paraId="5E7CDBB6" w14:textId="5A8A525B" w:rsidR="00EA1DA8" w:rsidRPr="00D61F3A" w:rsidRDefault="00EA1DA8" w:rsidP="00EA1DA8">
      <w:pPr>
        <w:spacing w:line="360" w:lineRule="auto"/>
        <w:ind w:firstLine="720"/>
        <w:jc w:val="both"/>
        <w:rPr>
          <w:rFonts w:ascii="Times New Roman" w:hAnsi="Times New Roman" w:cs="Times New Roman"/>
          <w:sz w:val="25"/>
          <w:szCs w:val="25"/>
          <w:lang w:val="ro-RO"/>
        </w:rPr>
      </w:pPr>
      <w:r>
        <w:rPr>
          <w:rFonts w:ascii="Times New Roman" w:hAnsi="Times New Roman" w:cs="Times New Roman"/>
          <w:sz w:val="25"/>
          <w:szCs w:val="25"/>
          <w:lang w:val="ro-RO"/>
        </w:rPr>
        <w:t xml:space="preserve">Totodată, </w:t>
      </w:r>
      <w:r w:rsidRPr="00D61F3A">
        <w:rPr>
          <w:rFonts w:ascii="Times New Roman" w:hAnsi="Times New Roman" w:cs="Times New Roman"/>
          <w:sz w:val="25"/>
          <w:szCs w:val="25"/>
          <w:lang w:val="ro-RO"/>
        </w:rPr>
        <w:t>fiecare țară participantă a prezentat un plan de acțiune privind programul de educare a alegătorilor și a contribuit la discuții</w:t>
      </w:r>
      <w:r>
        <w:rPr>
          <w:rFonts w:ascii="Times New Roman" w:hAnsi="Times New Roman" w:cs="Times New Roman"/>
          <w:sz w:val="25"/>
          <w:szCs w:val="25"/>
          <w:lang w:val="ro-RO"/>
        </w:rPr>
        <w:t>le despre modalitățile practice de implementare</w:t>
      </w:r>
      <w:r w:rsidRPr="00D61F3A">
        <w:rPr>
          <w:rFonts w:ascii="Times New Roman" w:hAnsi="Times New Roman" w:cs="Times New Roman"/>
          <w:sz w:val="25"/>
          <w:szCs w:val="25"/>
          <w:lang w:val="ro-RO"/>
        </w:rPr>
        <w:t xml:space="preserve">. </w:t>
      </w:r>
    </w:p>
    <w:p w14:paraId="4A9F3988" w14:textId="77777777" w:rsidR="00EA1DA8" w:rsidRDefault="00EA1DA8" w:rsidP="00EA1DA8">
      <w:pPr>
        <w:spacing w:line="360" w:lineRule="auto"/>
        <w:ind w:firstLine="720"/>
        <w:jc w:val="both"/>
        <w:rPr>
          <w:rFonts w:ascii="Times New Roman" w:hAnsi="Times New Roman" w:cs="Times New Roman"/>
          <w:sz w:val="25"/>
          <w:szCs w:val="25"/>
          <w:lang w:val="ro-RO"/>
        </w:rPr>
      </w:pPr>
      <w:r w:rsidRPr="00D61F3A">
        <w:rPr>
          <w:rFonts w:ascii="Times New Roman" w:hAnsi="Times New Roman" w:cs="Times New Roman"/>
          <w:sz w:val="25"/>
          <w:szCs w:val="25"/>
          <w:lang w:val="ro-RO"/>
        </w:rPr>
        <w:lastRenderedPageBreak/>
        <w:t>Planul de acțiune prezentat de către fiecare participant va fi adoptat și implementat ca inițiativă sau program de inovare de către autoritățile electorale guvernamentale relevante din țările participante.</w:t>
      </w:r>
    </w:p>
    <w:p w14:paraId="38964E11" w14:textId="07865FB4" w:rsidR="001F7BC0" w:rsidRPr="00D61F3A" w:rsidRDefault="00324EB4" w:rsidP="00EA1DA8">
      <w:pPr>
        <w:spacing w:line="360" w:lineRule="auto"/>
        <w:ind w:firstLine="720"/>
        <w:jc w:val="both"/>
        <w:rPr>
          <w:rFonts w:ascii="Times New Roman" w:hAnsi="Times New Roman" w:cs="Times New Roman"/>
          <w:sz w:val="25"/>
          <w:szCs w:val="25"/>
          <w:lang w:val="ro-RO"/>
        </w:rPr>
      </w:pPr>
      <w:r w:rsidRPr="00D61F3A">
        <w:rPr>
          <w:rFonts w:ascii="Times New Roman" w:hAnsi="Times New Roman" w:cs="Times New Roman"/>
          <w:sz w:val="25"/>
          <w:szCs w:val="25"/>
          <w:lang w:val="ro-RO"/>
        </w:rPr>
        <w:t>Directorul general al A-WEB a apreciat efortul tuturor oficialilor și experților electorali pentru participarea activă și angajamentul lor, împărtășind experiența și cunoștințele lor valoroase.</w:t>
      </w:r>
      <w:r>
        <w:rPr>
          <w:rFonts w:ascii="Times New Roman" w:hAnsi="Times New Roman" w:cs="Times New Roman"/>
          <w:sz w:val="25"/>
          <w:szCs w:val="25"/>
          <w:lang w:val="ro-RO"/>
        </w:rPr>
        <w:t xml:space="preserve"> </w:t>
      </w:r>
      <w:r w:rsidR="001F1CCA" w:rsidRPr="00D61F3A">
        <w:rPr>
          <w:rFonts w:ascii="Times New Roman" w:hAnsi="Times New Roman" w:cs="Times New Roman"/>
          <w:sz w:val="25"/>
          <w:szCs w:val="25"/>
          <w:lang w:val="ro-RO"/>
        </w:rPr>
        <w:t xml:space="preserve">S-a evidențiat faptul </w:t>
      </w:r>
      <w:r w:rsidR="0068116F" w:rsidRPr="00D61F3A">
        <w:rPr>
          <w:rFonts w:ascii="Times New Roman" w:hAnsi="Times New Roman" w:cs="Times New Roman"/>
          <w:sz w:val="25"/>
          <w:szCs w:val="25"/>
          <w:lang w:val="ro-RO"/>
        </w:rPr>
        <w:t xml:space="preserve">că </w:t>
      </w:r>
      <w:r w:rsidR="00472969" w:rsidRPr="00D61F3A">
        <w:rPr>
          <w:rFonts w:ascii="Times New Roman" w:hAnsi="Times New Roman" w:cs="Times New Roman"/>
          <w:sz w:val="25"/>
          <w:szCs w:val="25"/>
          <w:lang w:val="ro-RO"/>
        </w:rPr>
        <w:t xml:space="preserve">participanții </w:t>
      </w:r>
      <w:r w:rsidR="001F1CCA" w:rsidRPr="00D61F3A">
        <w:rPr>
          <w:rFonts w:ascii="Times New Roman" w:hAnsi="Times New Roman" w:cs="Times New Roman"/>
          <w:sz w:val="25"/>
          <w:szCs w:val="25"/>
          <w:lang w:val="ro-RO"/>
        </w:rPr>
        <w:t xml:space="preserve">la Program </w:t>
      </w:r>
      <w:r w:rsidR="00472969" w:rsidRPr="00D61F3A">
        <w:rPr>
          <w:rFonts w:ascii="Times New Roman" w:hAnsi="Times New Roman" w:cs="Times New Roman"/>
          <w:sz w:val="25"/>
          <w:szCs w:val="25"/>
          <w:lang w:val="ro-RO"/>
        </w:rPr>
        <w:t xml:space="preserve">au </w:t>
      </w:r>
      <w:r w:rsidR="0068116F" w:rsidRPr="00D61F3A">
        <w:rPr>
          <w:rFonts w:ascii="Times New Roman" w:hAnsi="Times New Roman" w:cs="Times New Roman"/>
          <w:sz w:val="25"/>
          <w:szCs w:val="25"/>
          <w:lang w:val="ro-RO"/>
        </w:rPr>
        <w:t xml:space="preserve">aplicat </w:t>
      </w:r>
      <w:r w:rsidR="00472969" w:rsidRPr="00D61F3A">
        <w:rPr>
          <w:rFonts w:ascii="Times New Roman" w:hAnsi="Times New Roman" w:cs="Times New Roman"/>
          <w:sz w:val="25"/>
          <w:szCs w:val="25"/>
          <w:lang w:val="ro-RO"/>
        </w:rPr>
        <w:t>în mod constructiv noi</w:t>
      </w:r>
      <w:r w:rsidR="0068116F" w:rsidRPr="00D61F3A">
        <w:rPr>
          <w:rFonts w:ascii="Times New Roman" w:hAnsi="Times New Roman" w:cs="Times New Roman"/>
          <w:sz w:val="25"/>
          <w:szCs w:val="25"/>
          <w:lang w:val="ro-RO"/>
        </w:rPr>
        <w:t>le</w:t>
      </w:r>
      <w:r w:rsidR="00472969" w:rsidRPr="00D61F3A">
        <w:rPr>
          <w:rFonts w:ascii="Times New Roman" w:hAnsi="Times New Roman" w:cs="Times New Roman"/>
          <w:sz w:val="25"/>
          <w:szCs w:val="25"/>
          <w:lang w:val="ro-RO"/>
        </w:rPr>
        <w:t xml:space="preserve"> cunoștințe și </w:t>
      </w:r>
      <w:r w:rsidR="0068116F" w:rsidRPr="00D61F3A">
        <w:rPr>
          <w:rFonts w:ascii="Times New Roman" w:hAnsi="Times New Roman" w:cs="Times New Roman"/>
          <w:sz w:val="25"/>
          <w:szCs w:val="25"/>
          <w:lang w:val="ro-RO"/>
        </w:rPr>
        <w:t xml:space="preserve">au </w:t>
      </w:r>
      <w:r w:rsidR="00472969" w:rsidRPr="00D61F3A">
        <w:rPr>
          <w:rFonts w:ascii="Times New Roman" w:hAnsi="Times New Roman" w:cs="Times New Roman"/>
          <w:sz w:val="25"/>
          <w:szCs w:val="25"/>
          <w:lang w:val="ro-RO"/>
        </w:rPr>
        <w:t>dezvolt</w:t>
      </w:r>
      <w:r w:rsidR="0068116F" w:rsidRPr="00D61F3A">
        <w:rPr>
          <w:rFonts w:ascii="Times New Roman" w:hAnsi="Times New Roman" w:cs="Times New Roman"/>
          <w:sz w:val="25"/>
          <w:szCs w:val="25"/>
          <w:lang w:val="ro-RO"/>
        </w:rPr>
        <w:t>at o</w:t>
      </w:r>
      <w:r w:rsidR="00472969" w:rsidRPr="00D61F3A">
        <w:rPr>
          <w:rFonts w:ascii="Times New Roman" w:hAnsi="Times New Roman" w:cs="Times New Roman"/>
          <w:sz w:val="25"/>
          <w:szCs w:val="25"/>
          <w:lang w:val="ro-RO"/>
        </w:rPr>
        <w:t xml:space="preserve"> strategi</w:t>
      </w:r>
      <w:r w:rsidR="0068116F" w:rsidRPr="00D61F3A">
        <w:rPr>
          <w:rFonts w:ascii="Times New Roman" w:hAnsi="Times New Roman" w:cs="Times New Roman"/>
          <w:sz w:val="25"/>
          <w:szCs w:val="25"/>
          <w:lang w:val="ro-RO"/>
        </w:rPr>
        <w:t xml:space="preserve">e ținând cont de </w:t>
      </w:r>
      <w:r w:rsidR="00472969" w:rsidRPr="00D61F3A">
        <w:rPr>
          <w:rFonts w:ascii="Times New Roman" w:hAnsi="Times New Roman" w:cs="Times New Roman"/>
          <w:sz w:val="25"/>
          <w:szCs w:val="25"/>
          <w:lang w:val="ro-RO"/>
        </w:rPr>
        <w:t xml:space="preserve"> contextul țării lor, adăugând uneori idei și soluții creative. </w:t>
      </w:r>
      <w:r w:rsidR="0068116F" w:rsidRPr="00D61F3A">
        <w:rPr>
          <w:rFonts w:ascii="Times New Roman" w:hAnsi="Times New Roman" w:cs="Times New Roman"/>
          <w:sz w:val="25"/>
          <w:szCs w:val="25"/>
          <w:lang w:val="ro-RO"/>
        </w:rPr>
        <w:t>Dezbaterile avute</w:t>
      </w:r>
      <w:r w:rsidR="00472969" w:rsidRPr="00D61F3A">
        <w:rPr>
          <w:rFonts w:ascii="Times New Roman" w:hAnsi="Times New Roman" w:cs="Times New Roman"/>
          <w:sz w:val="25"/>
          <w:szCs w:val="25"/>
          <w:lang w:val="ro-RO"/>
        </w:rPr>
        <w:t xml:space="preserve"> după fiecare prezentare și </w:t>
      </w:r>
      <w:r w:rsidR="00A957F8" w:rsidRPr="00D61F3A">
        <w:rPr>
          <w:rFonts w:ascii="Times New Roman" w:hAnsi="Times New Roman" w:cs="Times New Roman"/>
          <w:sz w:val="25"/>
          <w:szCs w:val="25"/>
          <w:lang w:val="ro-RO"/>
        </w:rPr>
        <w:t xml:space="preserve">explicarea </w:t>
      </w:r>
      <w:r w:rsidR="00472969" w:rsidRPr="00D61F3A">
        <w:rPr>
          <w:rFonts w:ascii="Times New Roman" w:hAnsi="Times New Roman" w:cs="Times New Roman"/>
          <w:sz w:val="25"/>
          <w:szCs w:val="25"/>
          <w:lang w:val="ro-RO"/>
        </w:rPr>
        <w:t>aspecte</w:t>
      </w:r>
      <w:r w:rsidR="00A957F8" w:rsidRPr="00D61F3A">
        <w:rPr>
          <w:rFonts w:ascii="Times New Roman" w:hAnsi="Times New Roman" w:cs="Times New Roman"/>
          <w:sz w:val="25"/>
          <w:szCs w:val="25"/>
          <w:lang w:val="ro-RO"/>
        </w:rPr>
        <w:t>lor</w:t>
      </w:r>
      <w:r w:rsidR="00472969" w:rsidRPr="00D61F3A">
        <w:rPr>
          <w:rFonts w:ascii="Times New Roman" w:hAnsi="Times New Roman" w:cs="Times New Roman"/>
          <w:sz w:val="25"/>
          <w:szCs w:val="25"/>
          <w:lang w:val="ro-RO"/>
        </w:rPr>
        <w:t xml:space="preserve"> pe care toate comisiile electorale le experimentează</w:t>
      </w:r>
      <w:r w:rsidR="00A957F8" w:rsidRPr="00D61F3A">
        <w:rPr>
          <w:rFonts w:ascii="Times New Roman" w:hAnsi="Times New Roman" w:cs="Times New Roman"/>
          <w:sz w:val="25"/>
          <w:szCs w:val="25"/>
          <w:lang w:val="ro-RO"/>
        </w:rPr>
        <w:t xml:space="preserve"> cu ocazia implementării programelor de educare au fost de un real folos</w:t>
      </w:r>
      <w:r w:rsidR="00472969" w:rsidRPr="00D61F3A">
        <w:rPr>
          <w:rFonts w:ascii="Times New Roman" w:hAnsi="Times New Roman" w:cs="Times New Roman"/>
          <w:sz w:val="25"/>
          <w:szCs w:val="25"/>
          <w:lang w:val="ro-RO"/>
        </w:rPr>
        <w:t xml:space="preserve">. </w:t>
      </w:r>
    </w:p>
    <w:p w14:paraId="1419D98C" w14:textId="6A224A35" w:rsidR="00305570" w:rsidRPr="00D61F3A" w:rsidRDefault="001F7BC0" w:rsidP="00D61F3A">
      <w:pPr>
        <w:pStyle w:val="NoSpacing"/>
        <w:spacing w:line="360" w:lineRule="auto"/>
        <w:ind w:firstLine="720"/>
        <w:jc w:val="both"/>
        <w:rPr>
          <w:rFonts w:ascii="Times New Roman" w:hAnsi="Times New Roman" w:cs="Times New Roman"/>
          <w:sz w:val="25"/>
          <w:szCs w:val="25"/>
        </w:rPr>
      </w:pPr>
      <w:r w:rsidRPr="00D61F3A">
        <w:rPr>
          <w:rFonts w:ascii="Times New Roman" w:hAnsi="Times New Roman" w:cs="Times New Roman"/>
          <w:i/>
          <w:iCs/>
          <w:sz w:val="25"/>
          <w:szCs w:val="25"/>
        </w:rPr>
        <w:t>Contribuția A</w:t>
      </w:r>
      <w:r w:rsidR="00324EB4">
        <w:rPr>
          <w:rFonts w:ascii="Times New Roman" w:hAnsi="Times New Roman" w:cs="Times New Roman"/>
          <w:i/>
          <w:iCs/>
          <w:sz w:val="25"/>
          <w:szCs w:val="25"/>
        </w:rPr>
        <w:t xml:space="preserve">utorității </w:t>
      </w:r>
      <w:r w:rsidRPr="00D61F3A">
        <w:rPr>
          <w:rFonts w:ascii="Times New Roman" w:hAnsi="Times New Roman" w:cs="Times New Roman"/>
          <w:i/>
          <w:iCs/>
          <w:sz w:val="25"/>
          <w:szCs w:val="25"/>
        </w:rPr>
        <w:t>E</w:t>
      </w:r>
      <w:r w:rsidR="00324EB4">
        <w:rPr>
          <w:rFonts w:ascii="Times New Roman" w:hAnsi="Times New Roman" w:cs="Times New Roman"/>
          <w:i/>
          <w:iCs/>
          <w:sz w:val="25"/>
          <w:szCs w:val="25"/>
        </w:rPr>
        <w:t xml:space="preserve">lectorale </w:t>
      </w:r>
      <w:r w:rsidRPr="00D61F3A">
        <w:rPr>
          <w:rFonts w:ascii="Times New Roman" w:hAnsi="Times New Roman" w:cs="Times New Roman"/>
          <w:i/>
          <w:iCs/>
          <w:sz w:val="25"/>
          <w:szCs w:val="25"/>
        </w:rPr>
        <w:t>P</w:t>
      </w:r>
      <w:r w:rsidR="00324EB4">
        <w:rPr>
          <w:rFonts w:ascii="Times New Roman" w:hAnsi="Times New Roman" w:cs="Times New Roman"/>
          <w:i/>
          <w:iCs/>
          <w:sz w:val="25"/>
          <w:szCs w:val="25"/>
        </w:rPr>
        <w:t xml:space="preserve">ermanente </w:t>
      </w:r>
      <w:r w:rsidRPr="00D61F3A">
        <w:rPr>
          <w:rFonts w:ascii="Times New Roman" w:hAnsi="Times New Roman" w:cs="Times New Roman"/>
          <w:i/>
          <w:iCs/>
          <w:sz w:val="25"/>
          <w:szCs w:val="25"/>
        </w:rPr>
        <w:t>la Program</w:t>
      </w:r>
      <w:r w:rsidR="00A957F8" w:rsidRPr="00D61F3A">
        <w:rPr>
          <w:rFonts w:ascii="Times New Roman" w:hAnsi="Times New Roman" w:cs="Times New Roman"/>
          <w:sz w:val="25"/>
          <w:szCs w:val="25"/>
        </w:rPr>
        <w:t xml:space="preserve">, în faza a 2-a, </w:t>
      </w:r>
      <w:r w:rsidRPr="00D61F3A">
        <w:rPr>
          <w:rFonts w:ascii="Times New Roman" w:hAnsi="Times New Roman" w:cs="Times New Roman"/>
          <w:sz w:val="25"/>
          <w:szCs w:val="25"/>
        </w:rPr>
        <w:t xml:space="preserve">a constat în prezentarea și discutarea strategiei și a programelor de educare și informare a alegătorilor implementate </w:t>
      </w:r>
      <w:r w:rsidR="00A957F8" w:rsidRPr="00D61F3A">
        <w:rPr>
          <w:rFonts w:ascii="Times New Roman" w:hAnsi="Times New Roman" w:cs="Times New Roman"/>
          <w:sz w:val="25"/>
          <w:szCs w:val="25"/>
        </w:rPr>
        <w:t xml:space="preserve">de Autoritate </w:t>
      </w:r>
      <w:r w:rsidRPr="00D61F3A">
        <w:rPr>
          <w:rFonts w:ascii="Times New Roman" w:hAnsi="Times New Roman" w:cs="Times New Roman"/>
          <w:sz w:val="25"/>
          <w:szCs w:val="25"/>
        </w:rPr>
        <w:t xml:space="preserve">atât în perioada electorală dar și între procesele electorale. </w:t>
      </w:r>
    </w:p>
    <w:p w14:paraId="593EEF45" w14:textId="77777777" w:rsidR="00EA1DA8" w:rsidRPr="00EA1DA8" w:rsidRDefault="00EA1DA8" w:rsidP="00EA1DA8">
      <w:pPr>
        <w:pStyle w:val="NoSpacing"/>
        <w:ind w:firstLine="720"/>
        <w:jc w:val="both"/>
        <w:rPr>
          <w:rFonts w:ascii="Times New Roman" w:hAnsi="Times New Roman" w:cs="Times New Roman"/>
          <w:sz w:val="20"/>
          <w:szCs w:val="20"/>
        </w:rPr>
      </w:pPr>
    </w:p>
    <w:p w14:paraId="3DC3A838" w14:textId="54152ADB" w:rsidR="00305570" w:rsidRPr="00D61F3A" w:rsidRDefault="00305570" w:rsidP="00D61F3A">
      <w:pPr>
        <w:pStyle w:val="NoSpacing"/>
        <w:spacing w:line="360" w:lineRule="auto"/>
        <w:ind w:firstLine="720"/>
        <w:jc w:val="both"/>
        <w:rPr>
          <w:rFonts w:ascii="Times New Roman" w:hAnsi="Times New Roman" w:cs="Times New Roman"/>
          <w:sz w:val="25"/>
          <w:szCs w:val="25"/>
        </w:rPr>
      </w:pPr>
      <w:r w:rsidRPr="00D61F3A">
        <w:rPr>
          <w:rFonts w:ascii="Times New Roman" w:hAnsi="Times New Roman" w:cs="Times New Roman"/>
          <w:sz w:val="25"/>
          <w:szCs w:val="25"/>
        </w:rPr>
        <w:t>România și-a asumat responsabilitatea organizării a două tipuri de procese electorale</w:t>
      </w:r>
      <w:r w:rsidR="00EA1DA8">
        <w:rPr>
          <w:rFonts w:ascii="Times New Roman" w:hAnsi="Times New Roman" w:cs="Times New Roman"/>
          <w:sz w:val="25"/>
          <w:szCs w:val="25"/>
        </w:rPr>
        <w:t xml:space="preserve"> în timpul pandemiei COVID-19</w:t>
      </w:r>
      <w:r w:rsidRPr="00D61F3A">
        <w:rPr>
          <w:rFonts w:ascii="Times New Roman" w:hAnsi="Times New Roman" w:cs="Times New Roman"/>
          <w:sz w:val="25"/>
          <w:szCs w:val="25"/>
        </w:rPr>
        <w:t>: alegerile pentru autoritățile administrației publice locale, desfășurate pe 27 septembrie și alegerile pentru Senat și Camera Deputaților, din 6 decembrie.</w:t>
      </w:r>
    </w:p>
    <w:p w14:paraId="0AD6EBD7" w14:textId="77777777" w:rsidR="001D3760" w:rsidRPr="00D61F3A" w:rsidRDefault="001D3760" w:rsidP="00D61F3A">
      <w:pPr>
        <w:pStyle w:val="NoSpacing"/>
        <w:spacing w:line="360" w:lineRule="auto"/>
        <w:ind w:firstLine="720"/>
        <w:jc w:val="both"/>
        <w:rPr>
          <w:rFonts w:ascii="Times New Roman" w:hAnsi="Times New Roman" w:cs="Times New Roman"/>
          <w:sz w:val="25"/>
          <w:szCs w:val="25"/>
        </w:rPr>
      </w:pPr>
    </w:p>
    <w:p w14:paraId="06BBC36B" w14:textId="6E9A30EE" w:rsidR="00D61F3A" w:rsidRDefault="00305570" w:rsidP="00D61F3A">
      <w:pPr>
        <w:pStyle w:val="NoSpacing"/>
        <w:spacing w:line="360" w:lineRule="auto"/>
        <w:ind w:firstLine="720"/>
        <w:jc w:val="both"/>
        <w:rPr>
          <w:rFonts w:ascii="Times New Roman" w:hAnsi="Times New Roman" w:cs="Times New Roman"/>
          <w:sz w:val="25"/>
          <w:szCs w:val="25"/>
        </w:rPr>
      </w:pPr>
      <w:r w:rsidRPr="00D61F3A">
        <w:rPr>
          <w:rFonts w:ascii="Times New Roman" w:hAnsi="Times New Roman" w:cs="Times New Roman"/>
          <w:sz w:val="25"/>
          <w:szCs w:val="25"/>
        </w:rPr>
        <w:t xml:space="preserve">Obiectivele strategiei specifice pentru fiecare scrutin au vizat consolidarea încrederii </w:t>
      </w:r>
      <w:r w:rsidR="005B2E13" w:rsidRPr="00D61F3A">
        <w:rPr>
          <w:rFonts w:ascii="Times New Roman" w:hAnsi="Times New Roman" w:cs="Times New Roman"/>
          <w:sz w:val="25"/>
          <w:szCs w:val="25"/>
        </w:rPr>
        <w:t xml:space="preserve">alegătorilor </w:t>
      </w:r>
      <w:r w:rsidRPr="00D61F3A">
        <w:rPr>
          <w:rFonts w:ascii="Times New Roman" w:hAnsi="Times New Roman" w:cs="Times New Roman"/>
          <w:sz w:val="25"/>
          <w:szCs w:val="25"/>
        </w:rPr>
        <w:t xml:space="preserve">în procesul de votare </w:t>
      </w:r>
      <w:r w:rsidR="0021101D" w:rsidRPr="00D61F3A">
        <w:rPr>
          <w:rFonts w:ascii="Times New Roman" w:hAnsi="Times New Roman" w:cs="Times New Roman"/>
          <w:sz w:val="25"/>
          <w:szCs w:val="25"/>
        </w:rPr>
        <w:t xml:space="preserve">și </w:t>
      </w:r>
      <w:r w:rsidR="0021101D">
        <w:rPr>
          <w:rFonts w:ascii="Times New Roman" w:hAnsi="Times New Roman" w:cs="Times New Roman"/>
          <w:sz w:val="25"/>
          <w:szCs w:val="25"/>
        </w:rPr>
        <w:t xml:space="preserve">asigurarea accesibilității acestora </w:t>
      </w:r>
      <w:r w:rsidRPr="00D61F3A">
        <w:rPr>
          <w:rFonts w:ascii="Times New Roman" w:hAnsi="Times New Roman" w:cs="Times New Roman"/>
          <w:sz w:val="25"/>
          <w:szCs w:val="25"/>
        </w:rPr>
        <w:t>în vederea participării la vot, in țară și străinătate, după caz</w:t>
      </w:r>
      <w:r w:rsidR="005B2E13" w:rsidRPr="00D61F3A">
        <w:rPr>
          <w:rFonts w:ascii="Times New Roman" w:hAnsi="Times New Roman" w:cs="Times New Roman"/>
          <w:sz w:val="25"/>
          <w:szCs w:val="25"/>
        </w:rPr>
        <w:t>, în condiții de stare de urgență sau alertă cauzată de pandemia COVID</w:t>
      </w:r>
      <w:r w:rsidRPr="00D61F3A">
        <w:rPr>
          <w:rFonts w:ascii="Times New Roman" w:hAnsi="Times New Roman" w:cs="Times New Roman"/>
          <w:sz w:val="25"/>
          <w:szCs w:val="25"/>
        </w:rPr>
        <w:t xml:space="preserve">. </w:t>
      </w:r>
    </w:p>
    <w:p w14:paraId="416ACCF2" w14:textId="77777777" w:rsidR="00D644E0" w:rsidRDefault="00D644E0" w:rsidP="00D61F3A">
      <w:pPr>
        <w:pStyle w:val="NoSpacing"/>
        <w:spacing w:line="360" w:lineRule="auto"/>
        <w:ind w:firstLine="720"/>
        <w:jc w:val="both"/>
        <w:rPr>
          <w:rFonts w:ascii="Times New Roman" w:hAnsi="Times New Roman" w:cs="Times New Roman"/>
          <w:sz w:val="25"/>
          <w:szCs w:val="25"/>
        </w:rPr>
      </w:pPr>
    </w:p>
    <w:p w14:paraId="06F2152C" w14:textId="091CA22C" w:rsidR="00305570" w:rsidRPr="00D61F3A" w:rsidRDefault="00305570" w:rsidP="00D61F3A">
      <w:pPr>
        <w:pStyle w:val="NoSpacing"/>
        <w:spacing w:line="360" w:lineRule="auto"/>
        <w:ind w:firstLine="720"/>
        <w:jc w:val="both"/>
        <w:rPr>
          <w:rFonts w:ascii="Times New Roman" w:hAnsi="Times New Roman" w:cs="Times New Roman"/>
          <w:sz w:val="25"/>
          <w:szCs w:val="25"/>
        </w:rPr>
      </w:pPr>
      <w:r w:rsidRPr="00D61F3A">
        <w:rPr>
          <w:rFonts w:ascii="Times New Roman" w:hAnsi="Times New Roman" w:cs="Times New Roman"/>
          <w:sz w:val="25"/>
          <w:szCs w:val="25"/>
        </w:rPr>
        <w:t>Planurile cu activitățile implementate au vizat elemente legislative</w:t>
      </w:r>
      <w:r w:rsidR="0021101D">
        <w:rPr>
          <w:rFonts w:ascii="Times New Roman" w:hAnsi="Times New Roman" w:cs="Times New Roman"/>
          <w:sz w:val="25"/>
          <w:szCs w:val="25"/>
        </w:rPr>
        <w:t xml:space="preserve"> (</w:t>
      </w:r>
      <w:r w:rsidRPr="00D61F3A">
        <w:rPr>
          <w:rFonts w:ascii="Times New Roman" w:hAnsi="Times New Roman" w:cs="Times New Roman"/>
          <w:sz w:val="25"/>
          <w:szCs w:val="25"/>
        </w:rPr>
        <w:t>adaptarea legislației</w:t>
      </w:r>
      <w:r w:rsidR="0021101D">
        <w:rPr>
          <w:rFonts w:ascii="Times New Roman" w:hAnsi="Times New Roman" w:cs="Times New Roman"/>
          <w:sz w:val="25"/>
          <w:szCs w:val="25"/>
        </w:rPr>
        <w:t xml:space="preserve"> electorale</w:t>
      </w:r>
      <w:r w:rsidRPr="00D61F3A">
        <w:rPr>
          <w:rFonts w:ascii="Times New Roman" w:hAnsi="Times New Roman" w:cs="Times New Roman"/>
          <w:sz w:val="25"/>
          <w:szCs w:val="25"/>
        </w:rPr>
        <w:t xml:space="preserve"> primare sau secundare la situația nou apărută</w:t>
      </w:r>
      <w:r w:rsidR="0021101D">
        <w:rPr>
          <w:rFonts w:ascii="Times New Roman" w:hAnsi="Times New Roman" w:cs="Times New Roman"/>
          <w:sz w:val="25"/>
          <w:szCs w:val="25"/>
        </w:rPr>
        <w:t>,</w:t>
      </w:r>
      <w:r w:rsidRPr="00D61F3A">
        <w:rPr>
          <w:rFonts w:ascii="Times New Roman" w:hAnsi="Times New Roman" w:cs="Times New Roman"/>
          <w:sz w:val="25"/>
          <w:szCs w:val="25"/>
        </w:rPr>
        <w:t xml:space="preserve"> pandemie), elemente operaționale (</w:t>
      </w:r>
      <w:r w:rsidR="0021101D">
        <w:rPr>
          <w:rFonts w:ascii="Times New Roman" w:hAnsi="Times New Roman" w:cs="Times New Roman"/>
          <w:sz w:val="25"/>
          <w:szCs w:val="25"/>
        </w:rPr>
        <w:t xml:space="preserve">cooperare inter-instituțională, </w:t>
      </w:r>
      <w:r w:rsidR="005B2E13" w:rsidRPr="00D61F3A">
        <w:rPr>
          <w:rFonts w:ascii="Times New Roman" w:hAnsi="Times New Roman" w:cs="Times New Roman"/>
          <w:sz w:val="25"/>
          <w:szCs w:val="25"/>
        </w:rPr>
        <w:t xml:space="preserve">digitalizarea unor procese, </w:t>
      </w:r>
      <w:r w:rsidRPr="00D61F3A">
        <w:rPr>
          <w:rFonts w:ascii="Times New Roman" w:hAnsi="Times New Roman" w:cs="Times New Roman"/>
          <w:sz w:val="25"/>
          <w:szCs w:val="25"/>
        </w:rPr>
        <w:t>recrutare</w:t>
      </w:r>
      <w:r w:rsidR="005B2E13" w:rsidRPr="00D61F3A">
        <w:rPr>
          <w:rFonts w:ascii="Times New Roman" w:hAnsi="Times New Roman" w:cs="Times New Roman"/>
          <w:sz w:val="25"/>
          <w:szCs w:val="25"/>
        </w:rPr>
        <w:t>a</w:t>
      </w:r>
      <w:r w:rsidRPr="00D61F3A">
        <w:rPr>
          <w:rFonts w:ascii="Times New Roman" w:hAnsi="Times New Roman" w:cs="Times New Roman"/>
          <w:sz w:val="25"/>
          <w:szCs w:val="25"/>
        </w:rPr>
        <w:t xml:space="preserve"> &amp; instruire</w:t>
      </w:r>
      <w:r w:rsidR="005B2E13" w:rsidRPr="00D61F3A">
        <w:rPr>
          <w:rFonts w:ascii="Times New Roman" w:hAnsi="Times New Roman" w:cs="Times New Roman"/>
          <w:sz w:val="25"/>
          <w:szCs w:val="25"/>
        </w:rPr>
        <w:t>a</w:t>
      </w:r>
      <w:r w:rsidRPr="00D61F3A">
        <w:rPr>
          <w:rFonts w:ascii="Times New Roman" w:hAnsi="Times New Roman" w:cs="Times New Roman"/>
          <w:sz w:val="25"/>
          <w:szCs w:val="25"/>
        </w:rPr>
        <w:t xml:space="preserve"> </w:t>
      </w:r>
      <w:r w:rsidR="005B2E13" w:rsidRPr="00D61F3A">
        <w:rPr>
          <w:rFonts w:ascii="Times New Roman" w:hAnsi="Times New Roman" w:cs="Times New Roman"/>
          <w:sz w:val="25"/>
          <w:szCs w:val="25"/>
        </w:rPr>
        <w:t>experților și operatorilor electorali</w:t>
      </w:r>
      <w:r w:rsidRPr="00D61F3A">
        <w:rPr>
          <w:rFonts w:ascii="Times New Roman" w:hAnsi="Times New Roman" w:cs="Times New Roman"/>
          <w:sz w:val="25"/>
          <w:szCs w:val="25"/>
        </w:rPr>
        <w:t xml:space="preserve">, </w:t>
      </w:r>
      <w:r w:rsidR="005B2E13" w:rsidRPr="00D61F3A">
        <w:rPr>
          <w:rFonts w:ascii="Times New Roman" w:hAnsi="Times New Roman" w:cs="Times New Roman"/>
          <w:sz w:val="25"/>
          <w:szCs w:val="25"/>
        </w:rPr>
        <w:t xml:space="preserve">instruirea mandatarilor financiari, </w:t>
      </w:r>
      <w:r w:rsidRPr="00D61F3A">
        <w:rPr>
          <w:rFonts w:ascii="Times New Roman" w:hAnsi="Times New Roman" w:cs="Times New Roman"/>
          <w:sz w:val="25"/>
          <w:szCs w:val="25"/>
        </w:rPr>
        <w:t>evaluare</w:t>
      </w:r>
      <w:r w:rsidR="005B2E13" w:rsidRPr="00D61F3A">
        <w:rPr>
          <w:rFonts w:ascii="Times New Roman" w:hAnsi="Times New Roman" w:cs="Times New Roman"/>
          <w:sz w:val="25"/>
          <w:szCs w:val="25"/>
        </w:rPr>
        <w:t>a</w:t>
      </w:r>
      <w:r w:rsidRPr="00D61F3A">
        <w:rPr>
          <w:rFonts w:ascii="Times New Roman" w:hAnsi="Times New Roman" w:cs="Times New Roman"/>
          <w:sz w:val="25"/>
          <w:szCs w:val="25"/>
        </w:rPr>
        <w:t xml:space="preserve"> </w:t>
      </w:r>
      <w:r w:rsidR="005B2E13" w:rsidRPr="00D61F3A">
        <w:rPr>
          <w:rFonts w:ascii="Times New Roman" w:hAnsi="Times New Roman" w:cs="Times New Roman"/>
          <w:sz w:val="25"/>
          <w:szCs w:val="25"/>
        </w:rPr>
        <w:t xml:space="preserve">conformității </w:t>
      </w:r>
      <w:r w:rsidRPr="00D61F3A">
        <w:rPr>
          <w:rFonts w:ascii="Times New Roman" w:hAnsi="Times New Roman" w:cs="Times New Roman"/>
          <w:sz w:val="25"/>
          <w:szCs w:val="25"/>
        </w:rPr>
        <w:lastRenderedPageBreak/>
        <w:t>secții</w:t>
      </w:r>
      <w:r w:rsidR="005B2E13" w:rsidRPr="00D61F3A">
        <w:rPr>
          <w:rFonts w:ascii="Times New Roman" w:hAnsi="Times New Roman" w:cs="Times New Roman"/>
          <w:sz w:val="25"/>
          <w:szCs w:val="25"/>
        </w:rPr>
        <w:t>lor de votare, instruirea reprezentanților instituțiilor partenere etc</w:t>
      </w:r>
      <w:r w:rsidR="0021101D">
        <w:rPr>
          <w:rFonts w:ascii="Times New Roman" w:hAnsi="Times New Roman" w:cs="Times New Roman"/>
          <w:sz w:val="25"/>
          <w:szCs w:val="25"/>
        </w:rPr>
        <w:t>.),</w:t>
      </w:r>
      <w:r w:rsidRPr="00D61F3A">
        <w:rPr>
          <w:rFonts w:ascii="Times New Roman" w:hAnsi="Times New Roman" w:cs="Times New Roman"/>
          <w:sz w:val="25"/>
          <w:szCs w:val="25"/>
        </w:rPr>
        <w:t xml:space="preserve"> și </w:t>
      </w:r>
      <w:r w:rsidR="0021101D">
        <w:rPr>
          <w:rFonts w:ascii="Times New Roman" w:hAnsi="Times New Roman" w:cs="Times New Roman"/>
          <w:sz w:val="25"/>
          <w:szCs w:val="25"/>
        </w:rPr>
        <w:t>elemente financiare (</w:t>
      </w:r>
      <w:r w:rsidR="005B2E13" w:rsidRPr="00D61F3A">
        <w:rPr>
          <w:rFonts w:ascii="Times New Roman" w:hAnsi="Times New Roman" w:cs="Times New Roman"/>
          <w:sz w:val="25"/>
          <w:szCs w:val="25"/>
        </w:rPr>
        <w:t xml:space="preserve">fundamentarea și </w:t>
      </w:r>
      <w:r w:rsidRPr="00D61F3A">
        <w:rPr>
          <w:rFonts w:ascii="Times New Roman" w:hAnsi="Times New Roman" w:cs="Times New Roman"/>
          <w:sz w:val="25"/>
          <w:szCs w:val="25"/>
        </w:rPr>
        <w:t xml:space="preserve">obținerea fondurilor necesare în vederea organizării procesului electoral în condiții de maximă siguranță </w:t>
      </w:r>
      <w:r w:rsidR="00D61F3A" w:rsidRPr="00D61F3A">
        <w:rPr>
          <w:rFonts w:ascii="Times New Roman" w:hAnsi="Times New Roman" w:cs="Times New Roman"/>
          <w:sz w:val="25"/>
          <w:szCs w:val="25"/>
        </w:rPr>
        <w:t xml:space="preserve">din punct de vedere al </w:t>
      </w:r>
      <w:r w:rsidRPr="00D61F3A">
        <w:rPr>
          <w:rFonts w:ascii="Times New Roman" w:hAnsi="Times New Roman" w:cs="Times New Roman"/>
          <w:sz w:val="25"/>
          <w:szCs w:val="25"/>
        </w:rPr>
        <w:t>protecției sănătății tuturor celor implicați</w:t>
      </w:r>
      <w:r w:rsidR="0021101D">
        <w:rPr>
          <w:rFonts w:ascii="Times New Roman" w:hAnsi="Times New Roman" w:cs="Times New Roman"/>
          <w:sz w:val="25"/>
          <w:szCs w:val="25"/>
        </w:rPr>
        <w:t>)</w:t>
      </w:r>
      <w:r w:rsidRPr="00D61F3A">
        <w:rPr>
          <w:rFonts w:ascii="Times New Roman" w:hAnsi="Times New Roman" w:cs="Times New Roman"/>
          <w:sz w:val="25"/>
          <w:szCs w:val="25"/>
        </w:rPr>
        <w:t xml:space="preserve">. </w:t>
      </w:r>
      <w:r w:rsidR="005B2E13" w:rsidRPr="00D61F3A">
        <w:rPr>
          <w:rFonts w:ascii="Times New Roman" w:hAnsi="Times New Roman" w:cs="Times New Roman"/>
          <w:sz w:val="25"/>
          <w:szCs w:val="25"/>
        </w:rPr>
        <w:t xml:space="preserve">Planurile implementare au vizat crearea de parteneriate și cooperarea cu instituții publice precum CNA, Televiziunea Română, Radio România, organizații civice, stabilirea grupurilor </w:t>
      </w:r>
      <w:r w:rsidR="0021101D">
        <w:rPr>
          <w:rFonts w:ascii="Times New Roman" w:hAnsi="Times New Roman" w:cs="Times New Roman"/>
          <w:sz w:val="25"/>
          <w:szCs w:val="25"/>
        </w:rPr>
        <w:t xml:space="preserve">de alegători </w:t>
      </w:r>
      <w:r w:rsidR="005B2E13" w:rsidRPr="00D61F3A">
        <w:rPr>
          <w:rFonts w:ascii="Times New Roman" w:hAnsi="Times New Roman" w:cs="Times New Roman"/>
          <w:sz w:val="25"/>
          <w:szCs w:val="25"/>
        </w:rPr>
        <w:t>țintă</w:t>
      </w:r>
      <w:r w:rsidR="00D644E0">
        <w:rPr>
          <w:rFonts w:ascii="Times New Roman" w:hAnsi="Times New Roman" w:cs="Times New Roman"/>
          <w:sz w:val="25"/>
          <w:szCs w:val="25"/>
        </w:rPr>
        <w:t xml:space="preserve"> vizate de strategie</w:t>
      </w:r>
      <w:r w:rsidR="005B2E13" w:rsidRPr="00D61F3A">
        <w:rPr>
          <w:rFonts w:ascii="Times New Roman" w:hAnsi="Times New Roman" w:cs="Times New Roman"/>
          <w:sz w:val="25"/>
          <w:szCs w:val="25"/>
        </w:rPr>
        <w:t xml:space="preserve">, alegerea unor mesaje potrivite </w:t>
      </w:r>
      <w:r w:rsidR="00D644E0">
        <w:rPr>
          <w:rFonts w:ascii="Times New Roman" w:hAnsi="Times New Roman" w:cs="Times New Roman"/>
          <w:sz w:val="25"/>
          <w:szCs w:val="25"/>
        </w:rPr>
        <w:t xml:space="preserve">și utilizarea </w:t>
      </w:r>
      <w:r w:rsidR="005B2E13" w:rsidRPr="00D61F3A">
        <w:rPr>
          <w:rFonts w:ascii="Times New Roman" w:hAnsi="Times New Roman" w:cs="Times New Roman"/>
          <w:sz w:val="25"/>
          <w:szCs w:val="25"/>
        </w:rPr>
        <w:t xml:space="preserve">în principal </w:t>
      </w:r>
      <w:r w:rsidR="00D644E0">
        <w:rPr>
          <w:rFonts w:ascii="Times New Roman" w:hAnsi="Times New Roman" w:cs="Times New Roman"/>
          <w:sz w:val="25"/>
          <w:szCs w:val="25"/>
        </w:rPr>
        <w:t xml:space="preserve">a </w:t>
      </w:r>
      <w:r w:rsidR="005B2E13" w:rsidRPr="00D61F3A">
        <w:rPr>
          <w:rFonts w:ascii="Times New Roman" w:hAnsi="Times New Roman" w:cs="Times New Roman"/>
          <w:sz w:val="25"/>
          <w:szCs w:val="25"/>
        </w:rPr>
        <w:t>mediul</w:t>
      </w:r>
      <w:r w:rsidR="00D644E0">
        <w:rPr>
          <w:rFonts w:ascii="Times New Roman" w:hAnsi="Times New Roman" w:cs="Times New Roman"/>
          <w:sz w:val="25"/>
          <w:szCs w:val="25"/>
        </w:rPr>
        <w:t>ui</w:t>
      </w:r>
      <w:r w:rsidR="005B2E13" w:rsidRPr="00D61F3A">
        <w:rPr>
          <w:rFonts w:ascii="Times New Roman" w:hAnsi="Times New Roman" w:cs="Times New Roman"/>
          <w:sz w:val="25"/>
          <w:szCs w:val="25"/>
        </w:rPr>
        <w:t xml:space="preserve"> </w:t>
      </w:r>
      <w:r w:rsidR="00D644E0">
        <w:rPr>
          <w:rFonts w:ascii="Times New Roman" w:hAnsi="Times New Roman" w:cs="Times New Roman"/>
          <w:sz w:val="25"/>
          <w:szCs w:val="25"/>
        </w:rPr>
        <w:t xml:space="preserve">de informare TV, Radio și </w:t>
      </w:r>
      <w:r w:rsidR="005B2E13" w:rsidRPr="00D61F3A">
        <w:rPr>
          <w:rFonts w:ascii="Times New Roman" w:hAnsi="Times New Roman" w:cs="Times New Roman"/>
          <w:sz w:val="25"/>
          <w:szCs w:val="25"/>
        </w:rPr>
        <w:t>online</w:t>
      </w:r>
      <w:r w:rsidR="00D644E0">
        <w:rPr>
          <w:rFonts w:ascii="Times New Roman" w:hAnsi="Times New Roman" w:cs="Times New Roman"/>
          <w:sz w:val="25"/>
          <w:szCs w:val="25"/>
        </w:rPr>
        <w:t xml:space="preserve"> </w:t>
      </w:r>
      <w:r w:rsidR="005B2E13" w:rsidRPr="00D61F3A">
        <w:rPr>
          <w:rFonts w:ascii="Times New Roman" w:hAnsi="Times New Roman" w:cs="Times New Roman"/>
          <w:sz w:val="25"/>
          <w:szCs w:val="25"/>
        </w:rPr>
        <w:t xml:space="preserve">(Facebook, Google, YouTube) dar și utilizarea website-urilor </w:t>
      </w:r>
      <w:r w:rsidR="002E05DF">
        <w:rPr>
          <w:rFonts w:ascii="Times New Roman" w:hAnsi="Times New Roman" w:cs="Times New Roman"/>
          <w:sz w:val="25"/>
          <w:szCs w:val="25"/>
        </w:rPr>
        <w:t xml:space="preserve">gestionate de AEP </w:t>
      </w:r>
      <w:hyperlink r:id="rId7" w:history="1">
        <w:r w:rsidR="005B2E13" w:rsidRPr="00D61F3A">
          <w:rPr>
            <w:rStyle w:val="Hyperlink"/>
            <w:rFonts w:ascii="Times New Roman" w:hAnsi="Times New Roman" w:cs="Times New Roman"/>
            <w:color w:val="auto"/>
            <w:sz w:val="25"/>
            <w:szCs w:val="25"/>
          </w:rPr>
          <w:t>www.roaep.ro</w:t>
        </w:r>
      </w:hyperlink>
      <w:r w:rsidR="005B2E13" w:rsidRPr="00D61F3A">
        <w:rPr>
          <w:rFonts w:ascii="Times New Roman" w:hAnsi="Times New Roman" w:cs="Times New Roman"/>
          <w:sz w:val="25"/>
          <w:szCs w:val="25"/>
        </w:rPr>
        <w:t xml:space="preserve"> și </w:t>
      </w:r>
      <w:hyperlink r:id="rId8" w:history="1">
        <w:r w:rsidR="00450AAE" w:rsidRPr="00D61F3A">
          <w:rPr>
            <w:rStyle w:val="Hyperlink"/>
            <w:rFonts w:ascii="Times New Roman" w:hAnsi="Times New Roman" w:cs="Times New Roman"/>
            <w:color w:val="auto"/>
            <w:sz w:val="25"/>
            <w:szCs w:val="25"/>
          </w:rPr>
          <w:t>www.votstrăinătate.ro</w:t>
        </w:r>
      </w:hyperlink>
      <w:r w:rsidR="00450AAE" w:rsidRPr="00D61F3A">
        <w:rPr>
          <w:rFonts w:ascii="Times New Roman" w:hAnsi="Times New Roman" w:cs="Times New Roman"/>
          <w:sz w:val="25"/>
          <w:szCs w:val="25"/>
        </w:rPr>
        <w:t xml:space="preserve"> ca puncte principale de informare autorizate.</w:t>
      </w:r>
      <w:r w:rsidR="001D3760" w:rsidRPr="00D61F3A">
        <w:rPr>
          <w:rFonts w:ascii="Times New Roman" w:hAnsi="Times New Roman" w:cs="Times New Roman"/>
          <w:sz w:val="25"/>
          <w:szCs w:val="25"/>
        </w:rPr>
        <w:t xml:space="preserve"> </w:t>
      </w:r>
      <w:r w:rsidR="00D644E0">
        <w:rPr>
          <w:rFonts w:ascii="Times New Roman" w:hAnsi="Times New Roman" w:cs="Times New Roman"/>
          <w:sz w:val="25"/>
          <w:szCs w:val="25"/>
        </w:rPr>
        <w:t xml:space="preserve">În același timp, </w:t>
      </w:r>
      <w:r w:rsidR="00450AAE" w:rsidRPr="00D61F3A">
        <w:rPr>
          <w:rFonts w:ascii="Times New Roman" w:hAnsi="Times New Roman" w:cs="Times New Roman"/>
          <w:sz w:val="25"/>
          <w:szCs w:val="25"/>
        </w:rPr>
        <w:t xml:space="preserve">AEP a creat și diseminat materiale de informare specifice (ghiduri, instrucțiuni etc., după caz) </w:t>
      </w:r>
      <w:r w:rsidR="002E05DF">
        <w:rPr>
          <w:rFonts w:ascii="Times New Roman" w:hAnsi="Times New Roman" w:cs="Times New Roman"/>
          <w:sz w:val="25"/>
          <w:szCs w:val="25"/>
        </w:rPr>
        <w:t xml:space="preserve">destinate celorlalte </w:t>
      </w:r>
      <w:r w:rsidR="00450AAE" w:rsidRPr="00D61F3A">
        <w:rPr>
          <w:rFonts w:ascii="Times New Roman" w:hAnsi="Times New Roman" w:cs="Times New Roman"/>
          <w:sz w:val="25"/>
          <w:szCs w:val="25"/>
        </w:rPr>
        <w:t>categorii</w:t>
      </w:r>
      <w:r w:rsidR="002E05DF">
        <w:rPr>
          <w:rFonts w:ascii="Times New Roman" w:hAnsi="Times New Roman" w:cs="Times New Roman"/>
          <w:sz w:val="25"/>
          <w:szCs w:val="25"/>
        </w:rPr>
        <w:t xml:space="preserve"> </w:t>
      </w:r>
      <w:r w:rsidR="00450AAE" w:rsidRPr="00D61F3A">
        <w:rPr>
          <w:rFonts w:ascii="Times New Roman" w:hAnsi="Times New Roman" w:cs="Times New Roman"/>
          <w:sz w:val="25"/>
          <w:szCs w:val="25"/>
        </w:rPr>
        <w:t>de actori implicați în procesul electoral</w:t>
      </w:r>
      <w:r w:rsidR="00D61F3A">
        <w:rPr>
          <w:rFonts w:ascii="Times New Roman" w:hAnsi="Times New Roman" w:cs="Times New Roman"/>
          <w:sz w:val="25"/>
          <w:szCs w:val="25"/>
        </w:rPr>
        <w:t>.</w:t>
      </w:r>
    </w:p>
    <w:p w14:paraId="77CE1C91" w14:textId="77777777" w:rsidR="001D3760" w:rsidRPr="00D61F3A" w:rsidRDefault="001D3760" w:rsidP="00D61F3A">
      <w:pPr>
        <w:pStyle w:val="NoSpacing"/>
        <w:spacing w:line="360" w:lineRule="auto"/>
        <w:ind w:firstLine="720"/>
        <w:jc w:val="both"/>
        <w:rPr>
          <w:rFonts w:ascii="Times New Roman" w:hAnsi="Times New Roman" w:cs="Times New Roman"/>
          <w:sz w:val="25"/>
          <w:szCs w:val="25"/>
        </w:rPr>
      </w:pPr>
    </w:p>
    <w:p w14:paraId="4998C2BA" w14:textId="3EB4D335" w:rsidR="00450AAE" w:rsidRPr="00D61F3A" w:rsidRDefault="00450AAE" w:rsidP="00D61F3A">
      <w:pPr>
        <w:pStyle w:val="NoSpacing"/>
        <w:spacing w:line="360" w:lineRule="auto"/>
        <w:ind w:firstLine="720"/>
        <w:jc w:val="both"/>
        <w:rPr>
          <w:rFonts w:ascii="Times New Roman" w:hAnsi="Times New Roman" w:cs="Times New Roman"/>
          <w:sz w:val="25"/>
          <w:szCs w:val="25"/>
        </w:rPr>
      </w:pPr>
      <w:r w:rsidRPr="00D61F3A">
        <w:rPr>
          <w:rFonts w:ascii="Times New Roman" w:hAnsi="Times New Roman" w:cs="Times New Roman"/>
          <w:sz w:val="25"/>
          <w:szCs w:val="25"/>
        </w:rPr>
        <w:t xml:space="preserve">La AEP, în sediul central, a fost instalat cu sprijinul Serviciului de </w:t>
      </w:r>
      <w:r w:rsidR="00150E64">
        <w:rPr>
          <w:rFonts w:ascii="Times New Roman" w:hAnsi="Times New Roman" w:cs="Times New Roman"/>
          <w:sz w:val="25"/>
          <w:szCs w:val="25"/>
        </w:rPr>
        <w:t>T</w:t>
      </w:r>
      <w:r w:rsidRPr="00D61F3A">
        <w:rPr>
          <w:rFonts w:ascii="Times New Roman" w:hAnsi="Times New Roman" w:cs="Times New Roman"/>
          <w:sz w:val="25"/>
          <w:szCs w:val="25"/>
        </w:rPr>
        <w:t xml:space="preserve">elecomunicații </w:t>
      </w:r>
      <w:r w:rsidR="00150E64">
        <w:rPr>
          <w:rFonts w:ascii="Times New Roman" w:hAnsi="Times New Roman" w:cs="Times New Roman"/>
          <w:sz w:val="25"/>
          <w:szCs w:val="25"/>
        </w:rPr>
        <w:t>S</w:t>
      </w:r>
      <w:r w:rsidRPr="00D61F3A">
        <w:rPr>
          <w:rFonts w:ascii="Times New Roman" w:hAnsi="Times New Roman" w:cs="Times New Roman"/>
          <w:sz w:val="25"/>
          <w:szCs w:val="25"/>
        </w:rPr>
        <w:t xml:space="preserve">peciale (STS) un </w:t>
      </w:r>
      <w:r w:rsidRPr="00D61F3A">
        <w:rPr>
          <w:rFonts w:ascii="Times New Roman" w:hAnsi="Times New Roman" w:cs="Times New Roman"/>
          <w:i/>
          <w:iCs/>
          <w:sz w:val="25"/>
          <w:szCs w:val="25"/>
        </w:rPr>
        <w:t>call center</w:t>
      </w:r>
      <w:r w:rsidRPr="00D61F3A">
        <w:rPr>
          <w:rFonts w:ascii="Times New Roman" w:hAnsi="Times New Roman" w:cs="Times New Roman"/>
          <w:sz w:val="25"/>
          <w:szCs w:val="25"/>
        </w:rPr>
        <w:t xml:space="preserve"> cu 14 terminale situate în departamentele cheie care sunt direct implicate în organizarea procesului electoral. Astfel, specialiștii AEP au oferit răspunsuri/ asistență </w:t>
      </w:r>
      <w:r w:rsidR="001D3760" w:rsidRPr="00D61F3A">
        <w:rPr>
          <w:rFonts w:ascii="Times New Roman" w:hAnsi="Times New Roman" w:cs="Times New Roman"/>
          <w:sz w:val="25"/>
          <w:szCs w:val="25"/>
        </w:rPr>
        <w:t>telefonică</w:t>
      </w:r>
      <w:r w:rsidRPr="00D61F3A">
        <w:rPr>
          <w:rFonts w:ascii="Times New Roman" w:hAnsi="Times New Roman" w:cs="Times New Roman"/>
          <w:sz w:val="25"/>
          <w:szCs w:val="25"/>
        </w:rPr>
        <w:t>/informații la peste 2000 de solicitări telefonice pentru fiecare scrutin electoral.</w:t>
      </w:r>
    </w:p>
    <w:p w14:paraId="2E41EE42" w14:textId="77777777" w:rsidR="00150E64" w:rsidRDefault="00150E64" w:rsidP="00D61F3A">
      <w:pPr>
        <w:pStyle w:val="NoSpacing"/>
        <w:spacing w:line="360" w:lineRule="auto"/>
        <w:ind w:firstLine="720"/>
        <w:jc w:val="both"/>
        <w:rPr>
          <w:rFonts w:ascii="Times New Roman" w:hAnsi="Times New Roman" w:cs="Times New Roman"/>
          <w:sz w:val="25"/>
          <w:szCs w:val="25"/>
        </w:rPr>
      </w:pPr>
    </w:p>
    <w:p w14:paraId="10BBCB2A" w14:textId="447D8A2B" w:rsidR="001D3760" w:rsidRPr="00D61F3A" w:rsidRDefault="00150E64" w:rsidP="00D61F3A">
      <w:pPr>
        <w:pStyle w:val="NoSpacing"/>
        <w:spacing w:line="360" w:lineRule="auto"/>
        <w:ind w:firstLine="720"/>
        <w:jc w:val="both"/>
        <w:rPr>
          <w:rFonts w:ascii="Times New Roman" w:hAnsi="Times New Roman" w:cs="Times New Roman"/>
          <w:sz w:val="25"/>
          <w:szCs w:val="25"/>
        </w:rPr>
      </w:pPr>
      <w:r>
        <w:rPr>
          <w:rFonts w:ascii="Times New Roman" w:hAnsi="Times New Roman" w:cs="Times New Roman"/>
          <w:sz w:val="25"/>
          <w:szCs w:val="25"/>
        </w:rPr>
        <w:t xml:space="preserve">Obținerea de know-how </w:t>
      </w:r>
      <w:r w:rsidR="001D3760" w:rsidRPr="00D61F3A">
        <w:rPr>
          <w:rFonts w:ascii="Times New Roman" w:hAnsi="Times New Roman" w:cs="Times New Roman"/>
          <w:sz w:val="25"/>
          <w:szCs w:val="25"/>
        </w:rPr>
        <w:t>despre organizarea alegerilor în timpul pandemiei COVID 19</w:t>
      </w:r>
      <w:r>
        <w:rPr>
          <w:rFonts w:ascii="Times New Roman" w:hAnsi="Times New Roman" w:cs="Times New Roman"/>
          <w:sz w:val="25"/>
          <w:szCs w:val="25"/>
        </w:rPr>
        <w:t xml:space="preserve"> prin p</w:t>
      </w:r>
      <w:r w:rsidRPr="00D61F3A">
        <w:rPr>
          <w:rFonts w:ascii="Times New Roman" w:hAnsi="Times New Roman" w:cs="Times New Roman"/>
          <w:sz w:val="25"/>
          <w:szCs w:val="25"/>
        </w:rPr>
        <w:t>articiparea la conferințe/webinare</w:t>
      </w:r>
      <w:r>
        <w:rPr>
          <w:rFonts w:ascii="Times New Roman" w:hAnsi="Times New Roman" w:cs="Times New Roman"/>
          <w:sz w:val="25"/>
          <w:szCs w:val="25"/>
        </w:rPr>
        <w:t xml:space="preserve"> internaționale</w:t>
      </w:r>
    </w:p>
    <w:p w14:paraId="005304A8" w14:textId="4466E6DA" w:rsidR="00450AAE" w:rsidRPr="00D61F3A" w:rsidRDefault="00450AAE" w:rsidP="00D61F3A">
      <w:pPr>
        <w:pStyle w:val="NoSpacing"/>
        <w:spacing w:line="360" w:lineRule="auto"/>
        <w:ind w:firstLine="720"/>
        <w:jc w:val="both"/>
        <w:rPr>
          <w:rFonts w:ascii="Times New Roman" w:hAnsi="Times New Roman" w:cs="Times New Roman"/>
          <w:sz w:val="25"/>
          <w:szCs w:val="25"/>
        </w:rPr>
      </w:pPr>
      <w:r w:rsidRPr="00D61F3A">
        <w:rPr>
          <w:rFonts w:ascii="Times New Roman" w:hAnsi="Times New Roman" w:cs="Times New Roman"/>
          <w:sz w:val="25"/>
          <w:szCs w:val="25"/>
        </w:rPr>
        <w:t xml:space="preserve">În vederea </w:t>
      </w:r>
      <w:r w:rsidR="002E05DF">
        <w:rPr>
          <w:rFonts w:ascii="Times New Roman" w:hAnsi="Times New Roman" w:cs="Times New Roman"/>
          <w:sz w:val="25"/>
          <w:szCs w:val="25"/>
        </w:rPr>
        <w:t>obținerii și utilizării</w:t>
      </w:r>
      <w:r w:rsidRPr="00D61F3A">
        <w:rPr>
          <w:rFonts w:ascii="Times New Roman" w:hAnsi="Times New Roman" w:cs="Times New Roman"/>
          <w:sz w:val="25"/>
          <w:szCs w:val="25"/>
        </w:rPr>
        <w:t xml:space="preserve"> know</w:t>
      </w:r>
      <w:r w:rsidR="002E05DF">
        <w:rPr>
          <w:rFonts w:ascii="Times New Roman" w:hAnsi="Times New Roman" w:cs="Times New Roman"/>
          <w:sz w:val="25"/>
          <w:szCs w:val="25"/>
        </w:rPr>
        <w:t>-</w:t>
      </w:r>
      <w:r w:rsidRPr="00D61F3A">
        <w:rPr>
          <w:rFonts w:ascii="Times New Roman" w:hAnsi="Times New Roman" w:cs="Times New Roman"/>
          <w:sz w:val="25"/>
          <w:szCs w:val="25"/>
        </w:rPr>
        <w:t>how despre organizarea alegeri</w:t>
      </w:r>
      <w:r w:rsidR="002E05DF">
        <w:rPr>
          <w:rFonts w:ascii="Times New Roman" w:hAnsi="Times New Roman" w:cs="Times New Roman"/>
          <w:sz w:val="25"/>
          <w:szCs w:val="25"/>
        </w:rPr>
        <w:t>lor</w:t>
      </w:r>
      <w:r w:rsidRPr="00D61F3A">
        <w:rPr>
          <w:rFonts w:ascii="Times New Roman" w:hAnsi="Times New Roman" w:cs="Times New Roman"/>
          <w:sz w:val="25"/>
          <w:szCs w:val="25"/>
        </w:rPr>
        <w:t xml:space="preserve"> în timpul pandemiei </w:t>
      </w:r>
      <w:r w:rsidR="00E42C7F" w:rsidRPr="00D61F3A">
        <w:rPr>
          <w:rFonts w:ascii="Times New Roman" w:hAnsi="Times New Roman" w:cs="Times New Roman"/>
          <w:sz w:val="25"/>
          <w:szCs w:val="25"/>
        </w:rPr>
        <w:t>și p</w:t>
      </w:r>
      <w:r w:rsidRPr="00D61F3A">
        <w:rPr>
          <w:rFonts w:ascii="Times New Roman" w:hAnsi="Times New Roman" w:cs="Times New Roman"/>
          <w:sz w:val="25"/>
          <w:szCs w:val="25"/>
        </w:rPr>
        <w:t>entru a spori relevanța mecanismelor și procedurilor utilizate în organizarea alegerilor în timpul pandemiei COVID-19, reprezentanții A</w:t>
      </w:r>
      <w:r w:rsidR="00E42C7F" w:rsidRPr="00D61F3A">
        <w:rPr>
          <w:rFonts w:ascii="Times New Roman" w:hAnsi="Times New Roman" w:cs="Times New Roman"/>
          <w:sz w:val="25"/>
          <w:szCs w:val="25"/>
        </w:rPr>
        <w:t>EP</w:t>
      </w:r>
      <w:r w:rsidRPr="00D61F3A">
        <w:rPr>
          <w:rFonts w:ascii="Times New Roman" w:hAnsi="Times New Roman" w:cs="Times New Roman"/>
          <w:sz w:val="25"/>
          <w:szCs w:val="25"/>
        </w:rPr>
        <w:t xml:space="preserve"> au participat</w:t>
      </w:r>
      <w:r w:rsidR="00E42C7F" w:rsidRPr="00D61F3A">
        <w:rPr>
          <w:rFonts w:ascii="Times New Roman" w:hAnsi="Times New Roman" w:cs="Times New Roman"/>
          <w:sz w:val="25"/>
          <w:szCs w:val="25"/>
        </w:rPr>
        <w:t xml:space="preserve"> la </w:t>
      </w:r>
      <w:r w:rsidRPr="00D61F3A">
        <w:rPr>
          <w:rFonts w:ascii="Times New Roman" w:hAnsi="Times New Roman" w:cs="Times New Roman"/>
          <w:sz w:val="25"/>
          <w:szCs w:val="25"/>
        </w:rPr>
        <w:t>22 de conferințe</w:t>
      </w:r>
      <w:r w:rsidR="002E05DF">
        <w:rPr>
          <w:rFonts w:ascii="Times New Roman" w:hAnsi="Times New Roman" w:cs="Times New Roman"/>
          <w:sz w:val="25"/>
          <w:szCs w:val="25"/>
        </w:rPr>
        <w:t xml:space="preserve"> și seminare</w:t>
      </w:r>
      <w:r w:rsidRPr="00D61F3A">
        <w:rPr>
          <w:rFonts w:ascii="Times New Roman" w:hAnsi="Times New Roman" w:cs="Times New Roman"/>
          <w:sz w:val="25"/>
          <w:szCs w:val="25"/>
        </w:rPr>
        <w:t xml:space="preserve"> </w:t>
      </w:r>
      <w:r w:rsidR="002E05DF">
        <w:rPr>
          <w:rFonts w:ascii="Times New Roman" w:hAnsi="Times New Roman" w:cs="Times New Roman"/>
          <w:sz w:val="25"/>
          <w:szCs w:val="25"/>
        </w:rPr>
        <w:t xml:space="preserve">online </w:t>
      </w:r>
      <w:r w:rsidRPr="00D61F3A">
        <w:rPr>
          <w:rFonts w:ascii="Times New Roman" w:hAnsi="Times New Roman" w:cs="Times New Roman"/>
          <w:sz w:val="25"/>
          <w:szCs w:val="25"/>
        </w:rPr>
        <w:t>cu scopul de a face schimb de experiențe și bune practici la nivel internațional în ceea ce privește alegerile locale</w:t>
      </w:r>
      <w:r w:rsidR="00E42C7F" w:rsidRPr="00D61F3A">
        <w:rPr>
          <w:rFonts w:ascii="Times New Roman" w:hAnsi="Times New Roman" w:cs="Times New Roman"/>
          <w:sz w:val="25"/>
          <w:szCs w:val="25"/>
        </w:rPr>
        <w:t xml:space="preserve">, respectiv la </w:t>
      </w:r>
      <w:r w:rsidRPr="00D61F3A">
        <w:rPr>
          <w:rFonts w:ascii="Times New Roman" w:hAnsi="Times New Roman" w:cs="Times New Roman"/>
          <w:sz w:val="25"/>
          <w:szCs w:val="25"/>
        </w:rPr>
        <w:t>13 conferințe</w:t>
      </w:r>
      <w:r w:rsidR="002E05DF">
        <w:rPr>
          <w:rFonts w:ascii="Times New Roman" w:hAnsi="Times New Roman" w:cs="Times New Roman"/>
          <w:sz w:val="25"/>
          <w:szCs w:val="25"/>
        </w:rPr>
        <w:t xml:space="preserve"> și seminare</w:t>
      </w:r>
      <w:r w:rsidRPr="00D61F3A">
        <w:rPr>
          <w:rFonts w:ascii="Times New Roman" w:hAnsi="Times New Roman" w:cs="Times New Roman"/>
          <w:sz w:val="25"/>
          <w:szCs w:val="25"/>
        </w:rPr>
        <w:t xml:space="preserve"> cu privire la alegerile parlamentare</w:t>
      </w:r>
      <w:r w:rsidR="00E42C7F" w:rsidRPr="00D61F3A">
        <w:rPr>
          <w:rFonts w:ascii="Times New Roman" w:hAnsi="Times New Roman" w:cs="Times New Roman"/>
          <w:sz w:val="25"/>
          <w:szCs w:val="25"/>
        </w:rPr>
        <w:t>.</w:t>
      </w:r>
      <w:r w:rsidR="00150E64">
        <w:rPr>
          <w:rFonts w:ascii="Times New Roman" w:hAnsi="Times New Roman" w:cs="Times New Roman"/>
          <w:sz w:val="25"/>
          <w:szCs w:val="25"/>
        </w:rPr>
        <w:t xml:space="preserve"> Astfel, AEP </w:t>
      </w:r>
      <w:r w:rsidR="002E05DF">
        <w:rPr>
          <w:rFonts w:ascii="Times New Roman" w:hAnsi="Times New Roman" w:cs="Times New Roman"/>
          <w:sz w:val="25"/>
          <w:szCs w:val="25"/>
        </w:rPr>
        <w:t xml:space="preserve">a putu </w:t>
      </w:r>
      <w:r w:rsidR="00150E64">
        <w:rPr>
          <w:rFonts w:ascii="Times New Roman" w:hAnsi="Times New Roman" w:cs="Times New Roman"/>
          <w:sz w:val="25"/>
          <w:szCs w:val="25"/>
        </w:rPr>
        <w:t>valorific</w:t>
      </w:r>
      <w:r w:rsidR="002E05DF">
        <w:rPr>
          <w:rFonts w:ascii="Times New Roman" w:hAnsi="Times New Roman" w:cs="Times New Roman"/>
          <w:sz w:val="25"/>
          <w:szCs w:val="25"/>
        </w:rPr>
        <w:t>a, într-o perioadă dificilă,</w:t>
      </w:r>
      <w:r w:rsidR="00150E64">
        <w:rPr>
          <w:rFonts w:ascii="Times New Roman" w:hAnsi="Times New Roman" w:cs="Times New Roman"/>
          <w:sz w:val="25"/>
          <w:szCs w:val="25"/>
        </w:rPr>
        <w:t xml:space="preserve"> relațiile internaționale dezvoltate în planul schimburilor de bune practici și cooperării cu organisme </w:t>
      </w:r>
      <w:r w:rsidR="00150E64">
        <w:rPr>
          <w:rFonts w:ascii="Times New Roman" w:hAnsi="Times New Roman" w:cs="Times New Roman"/>
          <w:sz w:val="25"/>
          <w:szCs w:val="25"/>
        </w:rPr>
        <w:lastRenderedPageBreak/>
        <w:t xml:space="preserve">electorale </w:t>
      </w:r>
      <w:r w:rsidR="002E05DF">
        <w:rPr>
          <w:rFonts w:ascii="Times New Roman" w:hAnsi="Times New Roman" w:cs="Times New Roman"/>
          <w:sz w:val="25"/>
          <w:szCs w:val="25"/>
        </w:rPr>
        <w:t xml:space="preserve">din țări </w:t>
      </w:r>
      <w:r w:rsidR="00150E64">
        <w:rPr>
          <w:rFonts w:ascii="Times New Roman" w:hAnsi="Times New Roman" w:cs="Times New Roman"/>
          <w:sz w:val="25"/>
          <w:szCs w:val="25"/>
        </w:rPr>
        <w:t xml:space="preserve">relevante dar și cu </w:t>
      </w:r>
      <w:r w:rsidR="002E05DF">
        <w:rPr>
          <w:rFonts w:ascii="Times New Roman" w:hAnsi="Times New Roman" w:cs="Times New Roman"/>
          <w:sz w:val="25"/>
          <w:szCs w:val="25"/>
        </w:rPr>
        <w:t xml:space="preserve">cele mai importante </w:t>
      </w:r>
      <w:r w:rsidR="00150E64">
        <w:rPr>
          <w:rFonts w:ascii="Times New Roman" w:hAnsi="Times New Roman" w:cs="Times New Roman"/>
          <w:sz w:val="25"/>
          <w:szCs w:val="25"/>
        </w:rPr>
        <w:t>asociații internaționale de profil</w:t>
      </w:r>
      <w:r w:rsidR="002E05DF">
        <w:rPr>
          <w:rFonts w:ascii="Times New Roman" w:hAnsi="Times New Roman" w:cs="Times New Roman"/>
          <w:sz w:val="25"/>
          <w:szCs w:val="25"/>
        </w:rPr>
        <w:t xml:space="preserve"> electoral</w:t>
      </w:r>
      <w:r w:rsidR="00150E64">
        <w:rPr>
          <w:rFonts w:ascii="Times New Roman" w:hAnsi="Times New Roman" w:cs="Times New Roman"/>
          <w:sz w:val="25"/>
          <w:szCs w:val="25"/>
        </w:rPr>
        <w:t xml:space="preserve"> precum A-WEB, IFES, IDEA International, ACEEEO etc.</w:t>
      </w:r>
    </w:p>
    <w:p w14:paraId="69335F7E" w14:textId="77777777" w:rsidR="00324EB4" w:rsidRPr="00D61F3A" w:rsidRDefault="00324EB4" w:rsidP="00D61F3A">
      <w:pPr>
        <w:pStyle w:val="NoSpacing"/>
        <w:spacing w:line="360" w:lineRule="auto"/>
        <w:ind w:firstLine="720"/>
        <w:jc w:val="both"/>
        <w:rPr>
          <w:rFonts w:ascii="Times New Roman" w:hAnsi="Times New Roman" w:cs="Times New Roman"/>
          <w:sz w:val="25"/>
          <w:szCs w:val="25"/>
        </w:rPr>
      </w:pPr>
    </w:p>
    <w:p w14:paraId="5C7FA328" w14:textId="2FDF05EA" w:rsidR="001D3760" w:rsidRPr="00D61F3A" w:rsidRDefault="00D644E0" w:rsidP="00D61F3A">
      <w:pPr>
        <w:pStyle w:val="NoSpacing"/>
        <w:spacing w:line="360" w:lineRule="auto"/>
        <w:ind w:firstLine="720"/>
        <w:jc w:val="both"/>
        <w:rPr>
          <w:rFonts w:ascii="Times New Roman" w:hAnsi="Times New Roman" w:cs="Times New Roman"/>
          <w:sz w:val="25"/>
          <w:szCs w:val="25"/>
        </w:rPr>
      </w:pPr>
      <w:r>
        <w:rPr>
          <w:rFonts w:ascii="Times New Roman" w:hAnsi="Times New Roman" w:cs="Times New Roman"/>
          <w:sz w:val="25"/>
          <w:szCs w:val="25"/>
        </w:rPr>
        <w:t xml:space="preserve">Producția </w:t>
      </w:r>
      <w:r w:rsidR="001D3760" w:rsidRPr="00D61F3A">
        <w:rPr>
          <w:rFonts w:ascii="Times New Roman" w:hAnsi="Times New Roman" w:cs="Times New Roman"/>
          <w:sz w:val="25"/>
          <w:szCs w:val="25"/>
        </w:rPr>
        <w:t xml:space="preserve">de materiale informative </w:t>
      </w:r>
      <w:r w:rsidR="00335A12">
        <w:rPr>
          <w:rFonts w:ascii="Times New Roman" w:hAnsi="Times New Roman" w:cs="Times New Roman"/>
          <w:sz w:val="25"/>
          <w:szCs w:val="25"/>
        </w:rPr>
        <w:t xml:space="preserve">despre alegeri </w:t>
      </w:r>
      <w:r w:rsidR="001D3760" w:rsidRPr="00D61F3A">
        <w:rPr>
          <w:rFonts w:ascii="Times New Roman" w:hAnsi="Times New Roman" w:cs="Times New Roman"/>
          <w:sz w:val="25"/>
          <w:szCs w:val="25"/>
        </w:rPr>
        <w:t>și diseminarea acestora</w:t>
      </w:r>
    </w:p>
    <w:p w14:paraId="27A320C1" w14:textId="29C575C6" w:rsidR="001D3760" w:rsidRPr="00D61F3A" w:rsidRDefault="001D3760" w:rsidP="00D61F3A">
      <w:pPr>
        <w:pStyle w:val="NoSpacing"/>
        <w:spacing w:line="360" w:lineRule="auto"/>
        <w:ind w:firstLine="720"/>
        <w:jc w:val="both"/>
        <w:rPr>
          <w:rFonts w:ascii="Times New Roman" w:hAnsi="Times New Roman" w:cs="Times New Roman"/>
          <w:sz w:val="25"/>
          <w:szCs w:val="25"/>
        </w:rPr>
      </w:pPr>
      <w:r w:rsidRPr="00D61F3A">
        <w:rPr>
          <w:rFonts w:ascii="Times New Roman" w:hAnsi="Times New Roman" w:cs="Times New Roman"/>
          <w:sz w:val="25"/>
          <w:szCs w:val="25"/>
        </w:rPr>
        <w:t xml:space="preserve">Cu ocazia alegerilor locale, pentru a informa alegătorii corect și eficient, AEP a elaborat </w:t>
      </w:r>
      <w:r w:rsidRPr="00150E64">
        <w:rPr>
          <w:rFonts w:ascii="Times New Roman" w:hAnsi="Times New Roman" w:cs="Times New Roman"/>
          <w:i/>
          <w:iCs/>
          <w:sz w:val="25"/>
          <w:szCs w:val="25"/>
        </w:rPr>
        <w:t>Ghidul alegătorilor</w:t>
      </w:r>
      <w:r w:rsidRPr="00D61F3A">
        <w:rPr>
          <w:rFonts w:ascii="Times New Roman" w:hAnsi="Times New Roman" w:cs="Times New Roman"/>
          <w:sz w:val="25"/>
          <w:szCs w:val="25"/>
        </w:rPr>
        <w:t>, care conține informații generale despre alegerile pentru autoritățile locale, cum ar fi dreptul de a vota și de a fi ales</w:t>
      </w:r>
      <w:r w:rsidR="00335A12">
        <w:rPr>
          <w:rFonts w:ascii="Times New Roman" w:hAnsi="Times New Roman" w:cs="Times New Roman"/>
          <w:sz w:val="25"/>
          <w:szCs w:val="25"/>
        </w:rPr>
        <w:t>,</w:t>
      </w:r>
      <w:r w:rsidRPr="00D61F3A">
        <w:rPr>
          <w:rFonts w:ascii="Times New Roman" w:hAnsi="Times New Roman" w:cs="Times New Roman"/>
          <w:sz w:val="25"/>
          <w:szCs w:val="25"/>
        </w:rPr>
        <w:t xml:space="preserve"> documente speciale, documente de identitate acceptate la vot etc. </w:t>
      </w:r>
      <w:r w:rsidR="00335A12">
        <w:rPr>
          <w:rFonts w:ascii="Times New Roman" w:hAnsi="Times New Roman" w:cs="Times New Roman"/>
          <w:sz w:val="25"/>
          <w:szCs w:val="25"/>
        </w:rPr>
        <w:t xml:space="preserve">A fost </w:t>
      </w:r>
      <w:r w:rsidRPr="00D61F3A">
        <w:rPr>
          <w:rFonts w:ascii="Times New Roman" w:hAnsi="Times New Roman" w:cs="Times New Roman"/>
          <w:sz w:val="25"/>
          <w:szCs w:val="25"/>
        </w:rPr>
        <w:t xml:space="preserve">făcut, de asemenea, </w:t>
      </w:r>
      <w:r w:rsidRPr="00150E64">
        <w:rPr>
          <w:rFonts w:ascii="Times New Roman" w:hAnsi="Times New Roman" w:cs="Times New Roman"/>
          <w:i/>
          <w:iCs/>
          <w:sz w:val="25"/>
          <w:szCs w:val="25"/>
        </w:rPr>
        <w:t>Ghidul cetățeanului Uniunii Europene pentru alegerile locale din 27 septembrie 2020</w:t>
      </w:r>
      <w:r w:rsidRPr="00D61F3A">
        <w:rPr>
          <w:rFonts w:ascii="Times New Roman" w:hAnsi="Times New Roman" w:cs="Times New Roman"/>
          <w:sz w:val="25"/>
          <w:szCs w:val="25"/>
        </w:rPr>
        <w:t>, astfel încât cetățenii europeni cu domiciliul sau reședința în România, care doreau să-și exercite dreptul de vot și/sau să fie aleși, să fie informați corect cu privire la reguli și proceduri în vigoare.</w:t>
      </w:r>
    </w:p>
    <w:p w14:paraId="382C632E" w14:textId="77777777" w:rsidR="001D3760" w:rsidRPr="00D61F3A" w:rsidRDefault="001D3760" w:rsidP="00D61F3A">
      <w:pPr>
        <w:pStyle w:val="NoSpacing"/>
        <w:spacing w:line="360" w:lineRule="auto"/>
        <w:ind w:firstLine="720"/>
        <w:jc w:val="both"/>
        <w:rPr>
          <w:rFonts w:ascii="Times New Roman" w:hAnsi="Times New Roman" w:cs="Times New Roman"/>
          <w:sz w:val="25"/>
          <w:szCs w:val="25"/>
        </w:rPr>
      </w:pPr>
    </w:p>
    <w:p w14:paraId="19E5B81A" w14:textId="41E90660" w:rsidR="001D3760" w:rsidRPr="00D61F3A" w:rsidRDefault="001D3760" w:rsidP="00D61F3A">
      <w:pPr>
        <w:pStyle w:val="NoSpacing"/>
        <w:spacing w:line="360" w:lineRule="auto"/>
        <w:ind w:firstLine="720"/>
        <w:jc w:val="both"/>
        <w:rPr>
          <w:rFonts w:ascii="Times New Roman" w:hAnsi="Times New Roman" w:cs="Times New Roman"/>
          <w:sz w:val="25"/>
          <w:szCs w:val="25"/>
        </w:rPr>
      </w:pPr>
      <w:r w:rsidRPr="00D61F3A">
        <w:rPr>
          <w:rFonts w:ascii="Times New Roman" w:hAnsi="Times New Roman" w:cs="Times New Roman"/>
          <w:sz w:val="25"/>
          <w:szCs w:val="25"/>
        </w:rPr>
        <w:t xml:space="preserve">Pentru alegerile parlamentare a fost creată </w:t>
      </w:r>
      <w:r w:rsidRPr="00150E64">
        <w:rPr>
          <w:rFonts w:ascii="Times New Roman" w:hAnsi="Times New Roman" w:cs="Times New Roman"/>
          <w:i/>
          <w:iCs/>
          <w:sz w:val="25"/>
          <w:szCs w:val="25"/>
        </w:rPr>
        <w:t>Lista secțiilor de votare din străinătate</w:t>
      </w:r>
      <w:r w:rsidRPr="00D61F3A">
        <w:rPr>
          <w:rFonts w:ascii="Times New Roman" w:hAnsi="Times New Roman" w:cs="Times New Roman"/>
          <w:sz w:val="25"/>
          <w:szCs w:val="25"/>
        </w:rPr>
        <w:t xml:space="preserve"> </w:t>
      </w:r>
      <w:r w:rsidR="00335A12">
        <w:rPr>
          <w:rFonts w:ascii="Times New Roman" w:hAnsi="Times New Roman" w:cs="Times New Roman"/>
          <w:sz w:val="25"/>
          <w:szCs w:val="25"/>
        </w:rPr>
        <w:t>la</w:t>
      </w:r>
      <w:r w:rsidRPr="00D61F3A">
        <w:rPr>
          <w:rFonts w:ascii="Times New Roman" w:hAnsi="Times New Roman" w:cs="Times New Roman"/>
          <w:sz w:val="25"/>
          <w:szCs w:val="25"/>
        </w:rPr>
        <w:t xml:space="preserve"> alegerile din 2020 pentru Senat și Camera Deputaților, </w:t>
      </w:r>
      <w:r w:rsidR="00335A12">
        <w:rPr>
          <w:rFonts w:ascii="Times New Roman" w:hAnsi="Times New Roman" w:cs="Times New Roman"/>
          <w:sz w:val="25"/>
          <w:szCs w:val="25"/>
        </w:rPr>
        <w:t xml:space="preserve">document </w:t>
      </w:r>
      <w:r w:rsidRPr="00D61F3A">
        <w:rPr>
          <w:rFonts w:ascii="Times New Roman" w:hAnsi="Times New Roman" w:cs="Times New Roman"/>
          <w:sz w:val="25"/>
          <w:szCs w:val="25"/>
        </w:rPr>
        <w:t xml:space="preserve">disponibil </w:t>
      </w:r>
      <w:r w:rsidR="00335A12">
        <w:rPr>
          <w:rFonts w:ascii="Times New Roman" w:hAnsi="Times New Roman" w:cs="Times New Roman"/>
          <w:sz w:val="25"/>
          <w:szCs w:val="25"/>
        </w:rPr>
        <w:t xml:space="preserve">pe </w:t>
      </w:r>
      <w:r w:rsidRPr="00D61F3A">
        <w:rPr>
          <w:rFonts w:ascii="Times New Roman" w:hAnsi="Times New Roman" w:cs="Times New Roman"/>
          <w:sz w:val="25"/>
          <w:szCs w:val="25"/>
        </w:rPr>
        <w:t>site-ul AEP. Aceeași list</w:t>
      </w:r>
      <w:r w:rsidR="00335A12">
        <w:rPr>
          <w:rFonts w:ascii="Times New Roman" w:hAnsi="Times New Roman" w:cs="Times New Roman"/>
          <w:sz w:val="25"/>
          <w:szCs w:val="25"/>
        </w:rPr>
        <w:t>ă</w:t>
      </w:r>
      <w:r w:rsidRPr="00D61F3A">
        <w:rPr>
          <w:rFonts w:ascii="Times New Roman" w:hAnsi="Times New Roman" w:cs="Times New Roman"/>
          <w:sz w:val="25"/>
          <w:szCs w:val="25"/>
        </w:rPr>
        <w:t xml:space="preserve"> a fost disponibilă și </w:t>
      </w:r>
      <w:r w:rsidR="00335A12">
        <w:rPr>
          <w:rFonts w:ascii="Times New Roman" w:hAnsi="Times New Roman" w:cs="Times New Roman"/>
          <w:sz w:val="25"/>
          <w:szCs w:val="25"/>
        </w:rPr>
        <w:t xml:space="preserve">sub forma unei </w:t>
      </w:r>
      <w:r w:rsidRPr="00D61F3A">
        <w:rPr>
          <w:rFonts w:ascii="Times New Roman" w:hAnsi="Times New Roman" w:cs="Times New Roman"/>
          <w:sz w:val="25"/>
          <w:szCs w:val="25"/>
        </w:rPr>
        <w:t>hă</w:t>
      </w:r>
      <w:r w:rsidR="00335A12">
        <w:rPr>
          <w:rFonts w:ascii="Times New Roman" w:hAnsi="Times New Roman" w:cs="Times New Roman"/>
          <w:sz w:val="25"/>
          <w:szCs w:val="25"/>
        </w:rPr>
        <w:t>rți</w:t>
      </w:r>
      <w:r w:rsidRPr="00D61F3A">
        <w:rPr>
          <w:rFonts w:ascii="Times New Roman" w:hAnsi="Times New Roman" w:cs="Times New Roman"/>
          <w:sz w:val="25"/>
          <w:szCs w:val="25"/>
        </w:rPr>
        <w:t xml:space="preserve"> interactiv</w:t>
      </w:r>
      <w:r w:rsidR="00335A12">
        <w:rPr>
          <w:rFonts w:ascii="Times New Roman" w:hAnsi="Times New Roman" w:cs="Times New Roman"/>
          <w:sz w:val="25"/>
          <w:szCs w:val="25"/>
        </w:rPr>
        <w:t>e</w:t>
      </w:r>
      <w:r w:rsidRPr="00D61F3A">
        <w:rPr>
          <w:rFonts w:ascii="Times New Roman" w:hAnsi="Times New Roman" w:cs="Times New Roman"/>
          <w:sz w:val="25"/>
          <w:szCs w:val="25"/>
        </w:rPr>
        <w:t xml:space="preserve"> pe site-ul Ministerului Afacerilor Externe din România. Pentru a informa alegătorii în mod corect și eficient, AEP a emis </w:t>
      </w:r>
      <w:r w:rsidRPr="00150E64">
        <w:rPr>
          <w:rFonts w:ascii="Times New Roman" w:hAnsi="Times New Roman" w:cs="Times New Roman"/>
          <w:i/>
          <w:iCs/>
          <w:sz w:val="25"/>
          <w:szCs w:val="25"/>
        </w:rPr>
        <w:t>Ghidul alegătorilor de țară pentru alegerile pentru Senat și Camera Deputaților din 6 decembrie 2020</w:t>
      </w:r>
      <w:r w:rsidRPr="00D61F3A">
        <w:rPr>
          <w:rFonts w:ascii="Times New Roman" w:hAnsi="Times New Roman" w:cs="Times New Roman"/>
          <w:sz w:val="25"/>
          <w:szCs w:val="25"/>
        </w:rPr>
        <w:t>, care conține</w:t>
      </w:r>
      <w:r w:rsidR="00335A12">
        <w:rPr>
          <w:rFonts w:ascii="Times New Roman" w:hAnsi="Times New Roman" w:cs="Times New Roman"/>
          <w:sz w:val="25"/>
          <w:szCs w:val="25"/>
        </w:rPr>
        <w:t xml:space="preserve"> </w:t>
      </w:r>
      <w:r w:rsidRPr="00D61F3A">
        <w:rPr>
          <w:rFonts w:ascii="Times New Roman" w:hAnsi="Times New Roman" w:cs="Times New Roman"/>
          <w:sz w:val="25"/>
          <w:szCs w:val="25"/>
        </w:rPr>
        <w:t>date generale despre alegerile parlamentare, cum ar fi dreptul la vot și la candidatu</w:t>
      </w:r>
      <w:r w:rsidR="00335A12">
        <w:rPr>
          <w:rFonts w:ascii="Times New Roman" w:hAnsi="Times New Roman" w:cs="Times New Roman"/>
          <w:sz w:val="25"/>
          <w:szCs w:val="25"/>
        </w:rPr>
        <w:t>ră</w:t>
      </w:r>
      <w:r w:rsidRPr="00D61F3A">
        <w:rPr>
          <w:rFonts w:ascii="Times New Roman" w:hAnsi="Times New Roman" w:cs="Times New Roman"/>
          <w:sz w:val="25"/>
          <w:szCs w:val="25"/>
        </w:rPr>
        <w:t xml:space="preserve">, votul prin urna specială, documentele de identitate acceptate pentru vot etc. Totodată a fost emis </w:t>
      </w:r>
      <w:r w:rsidRPr="00150E64">
        <w:rPr>
          <w:rFonts w:ascii="Times New Roman" w:hAnsi="Times New Roman" w:cs="Times New Roman"/>
          <w:i/>
          <w:iCs/>
          <w:sz w:val="25"/>
          <w:szCs w:val="25"/>
        </w:rPr>
        <w:t>Ghidul pentru alegătorii români care locuiesc în străinătate la alegerile parlamentare din 2020</w:t>
      </w:r>
      <w:r w:rsidRPr="00D61F3A">
        <w:rPr>
          <w:rFonts w:ascii="Times New Roman" w:hAnsi="Times New Roman" w:cs="Times New Roman"/>
          <w:sz w:val="25"/>
          <w:szCs w:val="25"/>
        </w:rPr>
        <w:t>, astfel încât cetățenii români care locuiesc în străinătate să fie informați corect cu privire la regulile și procedurile în vigoare.</w:t>
      </w:r>
    </w:p>
    <w:p w14:paraId="1CD46F80" w14:textId="77777777" w:rsidR="001D3760" w:rsidRPr="00D61F3A" w:rsidRDefault="001D3760" w:rsidP="00D61F3A">
      <w:pPr>
        <w:pStyle w:val="NoSpacing"/>
        <w:spacing w:line="360" w:lineRule="auto"/>
        <w:ind w:firstLine="720"/>
        <w:jc w:val="both"/>
        <w:rPr>
          <w:rFonts w:ascii="Times New Roman" w:hAnsi="Times New Roman" w:cs="Times New Roman"/>
          <w:sz w:val="25"/>
          <w:szCs w:val="25"/>
        </w:rPr>
      </w:pPr>
    </w:p>
    <w:p w14:paraId="63580E7B" w14:textId="589AD25D" w:rsidR="001D3760" w:rsidRPr="00D61F3A" w:rsidRDefault="00E42C7F" w:rsidP="00D61F3A">
      <w:pPr>
        <w:pStyle w:val="NoSpacing"/>
        <w:spacing w:line="360" w:lineRule="auto"/>
        <w:ind w:firstLine="720"/>
        <w:jc w:val="both"/>
        <w:rPr>
          <w:rFonts w:ascii="Times New Roman" w:hAnsi="Times New Roman" w:cs="Times New Roman"/>
          <w:sz w:val="25"/>
          <w:szCs w:val="25"/>
        </w:rPr>
      </w:pPr>
      <w:r w:rsidRPr="00D61F3A">
        <w:rPr>
          <w:rFonts w:ascii="Times New Roman" w:hAnsi="Times New Roman" w:cs="Times New Roman"/>
          <w:sz w:val="25"/>
          <w:szCs w:val="25"/>
        </w:rPr>
        <w:t>Folosind resurse interne, pentru alegerile locale am creat patru videoclipuri despre măsurile de protecție a sănătății în timpul campaniei electorale, despre măsuri și acțiuni privind exercitarea dreptului de vot - în limbile română/maghiară</w:t>
      </w:r>
      <w:r w:rsidR="00335A12">
        <w:rPr>
          <w:rFonts w:ascii="Times New Roman" w:hAnsi="Times New Roman" w:cs="Times New Roman"/>
          <w:sz w:val="25"/>
          <w:szCs w:val="25"/>
        </w:rPr>
        <w:t xml:space="preserve"> -</w:t>
      </w:r>
      <w:r w:rsidRPr="00D61F3A">
        <w:rPr>
          <w:rFonts w:ascii="Times New Roman" w:hAnsi="Times New Roman" w:cs="Times New Roman"/>
          <w:sz w:val="25"/>
          <w:szCs w:val="25"/>
        </w:rPr>
        <w:t xml:space="preserve"> despre exercitarea dreptului de vot prin urna specială (mobil)</w:t>
      </w:r>
      <w:r w:rsidR="00335A12">
        <w:rPr>
          <w:rFonts w:ascii="Times New Roman" w:hAnsi="Times New Roman" w:cs="Times New Roman"/>
          <w:sz w:val="25"/>
          <w:szCs w:val="25"/>
        </w:rPr>
        <w:t xml:space="preserve"> și </w:t>
      </w:r>
      <w:r w:rsidRPr="00D61F3A">
        <w:rPr>
          <w:rFonts w:ascii="Times New Roman" w:hAnsi="Times New Roman" w:cs="Times New Roman"/>
          <w:sz w:val="25"/>
          <w:szCs w:val="25"/>
        </w:rPr>
        <w:t xml:space="preserve">despre exercitarea dreptul de vot în țară. </w:t>
      </w:r>
    </w:p>
    <w:p w14:paraId="11A3A9F4" w14:textId="77777777" w:rsidR="001D3760" w:rsidRPr="00D61F3A" w:rsidRDefault="001D3760" w:rsidP="00D61F3A">
      <w:pPr>
        <w:pStyle w:val="NoSpacing"/>
        <w:spacing w:line="360" w:lineRule="auto"/>
        <w:ind w:firstLine="720"/>
        <w:jc w:val="both"/>
        <w:rPr>
          <w:rFonts w:ascii="Times New Roman" w:hAnsi="Times New Roman" w:cs="Times New Roman"/>
          <w:sz w:val="25"/>
          <w:szCs w:val="25"/>
        </w:rPr>
      </w:pPr>
    </w:p>
    <w:p w14:paraId="27E5BCB7" w14:textId="2494BAB0" w:rsidR="00E42C7F" w:rsidRPr="00D61F3A" w:rsidRDefault="00E42C7F" w:rsidP="00D61F3A">
      <w:pPr>
        <w:pStyle w:val="NoSpacing"/>
        <w:spacing w:line="360" w:lineRule="auto"/>
        <w:ind w:firstLine="720"/>
        <w:jc w:val="both"/>
        <w:rPr>
          <w:rFonts w:ascii="Times New Roman" w:hAnsi="Times New Roman" w:cs="Times New Roman"/>
          <w:sz w:val="25"/>
          <w:szCs w:val="25"/>
        </w:rPr>
      </w:pPr>
      <w:r w:rsidRPr="00D61F3A">
        <w:rPr>
          <w:rFonts w:ascii="Times New Roman" w:hAnsi="Times New Roman" w:cs="Times New Roman"/>
          <w:sz w:val="25"/>
          <w:szCs w:val="25"/>
        </w:rPr>
        <w:lastRenderedPageBreak/>
        <w:t>Pentru alegerile parlamentare am creat opt videoclipuri despre promovarea înregistrării pe portalul web www.votstrainatate.ro cu opțiunea de a vota prin poștă, despre procedura de înregistrare ca alegător prin poștă, versiuni video și audio, ilustrând tehnica votării prin poștă - în limbile română și maghiară - privind măsurile de protecție a sănătății în timpul campaniei electorale privind măsurile și acțiunile privind exercitarea dreptului de vot - în limbile română și maghiară</w:t>
      </w:r>
      <w:r w:rsidR="001D3760" w:rsidRPr="00D61F3A">
        <w:rPr>
          <w:rFonts w:ascii="Times New Roman" w:hAnsi="Times New Roman" w:cs="Times New Roman"/>
          <w:sz w:val="25"/>
          <w:szCs w:val="25"/>
        </w:rPr>
        <w:t xml:space="preserve"> </w:t>
      </w:r>
      <w:r w:rsidRPr="00D61F3A">
        <w:rPr>
          <w:rFonts w:ascii="Times New Roman" w:hAnsi="Times New Roman" w:cs="Times New Roman"/>
          <w:sz w:val="25"/>
          <w:szCs w:val="25"/>
        </w:rPr>
        <w:t>- privind exercitarea dreptului de vot prin urna specială (mobil)</w:t>
      </w:r>
      <w:r w:rsidR="00335A12">
        <w:rPr>
          <w:rFonts w:ascii="Times New Roman" w:hAnsi="Times New Roman" w:cs="Times New Roman"/>
          <w:sz w:val="25"/>
          <w:szCs w:val="25"/>
        </w:rPr>
        <w:t xml:space="preserve"> și </w:t>
      </w:r>
      <w:r w:rsidRPr="00D61F3A">
        <w:rPr>
          <w:rFonts w:ascii="Times New Roman" w:hAnsi="Times New Roman" w:cs="Times New Roman"/>
          <w:sz w:val="25"/>
          <w:szCs w:val="25"/>
        </w:rPr>
        <w:t xml:space="preserve">exercitarea dreptului de vot în </w:t>
      </w:r>
      <w:r w:rsidR="00D644E0">
        <w:rPr>
          <w:rFonts w:ascii="Times New Roman" w:hAnsi="Times New Roman" w:cs="Times New Roman"/>
          <w:sz w:val="25"/>
          <w:szCs w:val="25"/>
        </w:rPr>
        <w:t>țară</w:t>
      </w:r>
      <w:r w:rsidRPr="00D61F3A">
        <w:rPr>
          <w:rFonts w:ascii="Times New Roman" w:hAnsi="Times New Roman" w:cs="Times New Roman"/>
          <w:sz w:val="25"/>
          <w:szCs w:val="25"/>
        </w:rPr>
        <w:t>.</w:t>
      </w:r>
    </w:p>
    <w:p w14:paraId="704145D1" w14:textId="01E01175" w:rsidR="00450AAE" w:rsidRPr="00D61F3A" w:rsidRDefault="00E42C7F" w:rsidP="00D61F3A">
      <w:pPr>
        <w:pStyle w:val="NoSpacing"/>
        <w:spacing w:line="360" w:lineRule="auto"/>
        <w:ind w:firstLine="720"/>
        <w:jc w:val="both"/>
        <w:rPr>
          <w:rFonts w:ascii="Times New Roman" w:hAnsi="Times New Roman" w:cs="Times New Roman"/>
          <w:sz w:val="25"/>
          <w:szCs w:val="25"/>
        </w:rPr>
      </w:pPr>
      <w:r w:rsidRPr="00D61F3A">
        <w:rPr>
          <w:rFonts w:ascii="Times New Roman" w:hAnsi="Times New Roman" w:cs="Times New Roman"/>
          <w:sz w:val="25"/>
          <w:szCs w:val="25"/>
        </w:rPr>
        <w:t>La cererea AEP, Consiliul Național al Audiovizualului (CNA) a emis o recomandare tuturor canalelor naționale de televiziune pentru a difuza videoclipurile informative despre alegerile parlamentare în afara timpului alocat pentru reclame.</w:t>
      </w:r>
    </w:p>
    <w:p w14:paraId="165CF5F3" w14:textId="77777777" w:rsidR="001D3760" w:rsidRPr="00D61F3A" w:rsidRDefault="001D3760" w:rsidP="00D61F3A">
      <w:pPr>
        <w:pStyle w:val="NoSpacing"/>
        <w:spacing w:line="360" w:lineRule="auto"/>
        <w:ind w:firstLine="720"/>
        <w:jc w:val="both"/>
        <w:rPr>
          <w:rFonts w:ascii="Times New Roman" w:hAnsi="Times New Roman" w:cs="Times New Roman"/>
          <w:sz w:val="25"/>
          <w:szCs w:val="25"/>
        </w:rPr>
      </w:pPr>
    </w:p>
    <w:p w14:paraId="50F555F0" w14:textId="743DA90C" w:rsidR="00E42C7F" w:rsidRPr="00D61F3A" w:rsidRDefault="00E42C7F" w:rsidP="00D61F3A">
      <w:pPr>
        <w:pStyle w:val="NoSpacing"/>
        <w:spacing w:line="360" w:lineRule="auto"/>
        <w:ind w:firstLine="720"/>
        <w:jc w:val="both"/>
        <w:rPr>
          <w:rFonts w:ascii="Times New Roman" w:hAnsi="Times New Roman" w:cs="Times New Roman"/>
          <w:sz w:val="25"/>
          <w:szCs w:val="25"/>
        </w:rPr>
      </w:pPr>
      <w:r w:rsidRPr="00D61F3A">
        <w:rPr>
          <w:rFonts w:ascii="Times New Roman" w:hAnsi="Times New Roman" w:cs="Times New Roman"/>
          <w:sz w:val="25"/>
          <w:szCs w:val="25"/>
        </w:rPr>
        <w:t>Website-ul AEP</w:t>
      </w:r>
      <w:r w:rsidR="00324EB4">
        <w:rPr>
          <w:rFonts w:ascii="Times New Roman" w:hAnsi="Times New Roman" w:cs="Times New Roman"/>
          <w:sz w:val="25"/>
          <w:szCs w:val="25"/>
        </w:rPr>
        <w:t xml:space="preserve"> (www.roaep.ro)</w:t>
      </w:r>
      <w:r w:rsidRPr="00D61F3A">
        <w:rPr>
          <w:rFonts w:ascii="Times New Roman" w:hAnsi="Times New Roman" w:cs="Times New Roman"/>
          <w:sz w:val="25"/>
          <w:szCs w:val="25"/>
        </w:rPr>
        <w:t xml:space="preserve"> a fost actualizat non-stop cu informații relevante </w:t>
      </w:r>
      <w:r w:rsidR="00324EB4">
        <w:rPr>
          <w:rFonts w:ascii="Times New Roman" w:hAnsi="Times New Roman" w:cs="Times New Roman"/>
          <w:sz w:val="25"/>
          <w:szCs w:val="25"/>
        </w:rPr>
        <w:t xml:space="preserve">        </w:t>
      </w:r>
      <w:r w:rsidR="00150E64">
        <w:rPr>
          <w:rFonts w:ascii="Times New Roman" w:hAnsi="Times New Roman" w:cs="Times New Roman"/>
          <w:sz w:val="25"/>
          <w:szCs w:val="25"/>
        </w:rPr>
        <w:t>într-un format simplu și accesibil</w:t>
      </w:r>
      <w:r w:rsidRPr="00D61F3A">
        <w:rPr>
          <w:rFonts w:ascii="Times New Roman" w:hAnsi="Times New Roman" w:cs="Times New Roman"/>
          <w:sz w:val="25"/>
          <w:szCs w:val="25"/>
        </w:rPr>
        <w:t xml:space="preserve">. Au fost create butoane speciale pentru secțiuni dedicate precum candidaturi, finanțare, </w:t>
      </w:r>
      <w:r w:rsidR="00D644E0">
        <w:rPr>
          <w:rFonts w:ascii="Times New Roman" w:hAnsi="Times New Roman" w:cs="Times New Roman"/>
          <w:sz w:val="25"/>
          <w:szCs w:val="25"/>
        </w:rPr>
        <w:t xml:space="preserve">urna specială de votare, rezultate alegeri, pandemie </w:t>
      </w:r>
      <w:r w:rsidRPr="00D61F3A">
        <w:rPr>
          <w:rFonts w:ascii="Times New Roman" w:hAnsi="Times New Roman" w:cs="Times New Roman"/>
          <w:sz w:val="25"/>
          <w:szCs w:val="25"/>
        </w:rPr>
        <w:t xml:space="preserve">COVID 19 </w:t>
      </w:r>
      <w:r w:rsidR="00324EB4">
        <w:rPr>
          <w:rFonts w:ascii="Times New Roman" w:hAnsi="Times New Roman" w:cs="Times New Roman"/>
          <w:sz w:val="25"/>
          <w:szCs w:val="25"/>
        </w:rPr>
        <w:t xml:space="preserve">FAQ </w:t>
      </w:r>
      <w:r w:rsidRPr="00D61F3A">
        <w:rPr>
          <w:rFonts w:ascii="Times New Roman" w:hAnsi="Times New Roman" w:cs="Times New Roman"/>
          <w:sz w:val="25"/>
          <w:szCs w:val="25"/>
        </w:rPr>
        <w:t xml:space="preserve">etc, pentru a oferi utilizatorilor o experiență plăcută și utilă </w:t>
      </w:r>
      <w:r w:rsidR="00324EB4">
        <w:rPr>
          <w:rFonts w:ascii="Times New Roman" w:hAnsi="Times New Roman" w:cs="Times New Roman"/>
          <w:sz w:val="25"/>
          <w:szCs w:val="25"/>
        </w:rPr>
        <w:t>cu ocazia</w:t>
      </w:r>
      <w:r w:rsidRPr="00D61F3A">
        <w:rPr>
          <w:rFonts w:ascii="Times New Roman" w:hAnsi="Times New Roman" w:cs="Times New Roman"/>
          <w:sz w:val="25"/>
          <w:szCs w:val="25"/>
        </w:rPr>
        <w:t xml:space="preserve"> acces</w:t>
      </w:r>
      <w:r w:rsidR="00324EB4">
        <w:rPr>
          <w:rFonts w:ascii="Times New Roman" w:hAnsi="Times New Roman" w:cs="Times New Roman"/>
          <w:sz w:val="25"/>
          <w:szCs w:val="25"/>
        </w:rPr>
        <w:t>ării</w:t>
      </w:r>
      <w:r w:rsidRPr="00D61F3A">
        <w:rPr>
          <w:rFonts w:ascii="Times New Roman" w:hAnsi="Times New Roman" w:cs="Times New Roman"/>
          <w:sz w:val="25"/>
          <w:szCs w:val="25"/>
        </w:rPr>
        <w:t xml:space="preserve"> informațiilor </w:t>
      </w:r>
      <w:r w:rsidR="00324EB4">
        <w:rPr>
          <w:rFonts w:ascii="Times New Roman" w:hAnsi="Times New Roman" w:cs="Times New Roman"/>
          <w:sz w:val="25"/>
          <w:szCs w:val="25"/>
        </w:rPr>
        <w:t xml:space="preserve">oficiale </w:t>
      </w:r>
      <w:r w:rsidRPr="00D61F3A">
        <w:rPr>
          <w:rFonts w:ascii="Times New Roman" w:hAnsi="Times New Roman" w:cs="Times New Roman"/>
          <w:sz w:val="25"/>
          <w:szCs w:val="25"/>
        </w:rPr>
        <w:t>despre proces</w:t>
      </w:r>
      <w:r w:rsidR="00150E64">
        <w:rPr>
          <w:rFonts w:ascii="Times New Roman" w:hAnsi="Times New Roman" w:cs="Times New Roman"/>
          <w:sz w:val="25"/>
          <w:szCs w:val="25"/>
        </w:rPr>
        <w:t xml:space="preserve">ele de </w:t>
      </w:r>
      <w:r w:rsidRPr="00D61F3A">
        <w:rPr>
          <w:rFonts w:ascii="Times New Roman" w:hAnsi="Times New Roman" w:cs="Times New Roman"/>
          <w:sz w:val="25"/>
          <w:szCs w:val="25"/>
        </w:rPr>
        <w:t>votare.</w:t>
      </w:r>
    </w:p>
    <w:p w14:paraId="41F2FADD" w14:textId="77777777" w:rsidR="001D3760" w:rsidRPr="00D61F3A" w:rsidRDefault="001D3760" w:rsidP="00D61F3A">
      <w:pPr>
        <w:pStyle w:val="NoSpacing"/>
        <w:spacing w:line="360" w:lineRule="auto"/>
        <w:ind w:firstLine="720"/>
        <w:jc w:val="both"/>
        <w:rPr>
          <w:rFonts w:ascii="Times New Roman" w:hAnsi="Times New Roman" w:cs="Times New Roman"/>
          <w:sz w:val="25"/>
          <w:szCs w:val="25"/>
        </w:rPr>
      </w:pPr>
    </w:p>
    <w:p w14:paraId="754B0F19" w14:textId="075423ED" w:rsidR="00E42C7F" w:rsidRPr="00E42C7F" w:rsidRDefault="00E42C7F" w:rsidP="00D61F3A">
      <w:pPr>
        <w:pStyle w:val="NoSpacing"/>
        <w:spacing w:line="360" w:lineRule="auto"/>
        <w:ind w:firstLine="720"/>
        <w:jc w:val="both"/>
        <w:rPr>
          <w:rFonts w:ascii="Times New Roman" w:hAnsi="Times New Roman" w:cs="Times New Roman"/>
          <w:sz w:val="25"/>
          <w:szCs w:val="25"/>
        </w:rPr>
      </w:pPr>
      <w:r w:rsidRPr="00E42C7F">
        <w:rPr>
          <w:rFonts w:ascii="Times New Roman" w:hAnsi="Times New Roman" w:cs="Times New Roman"/>
          <w:sz w:val="25"/>
          <w:szCs w:val="25"/>
        </w:rPr>
        <w:t>Social media</w:t>
      </w:r>
    </w:p>
    <w:p w14:paraId="2038EBA5" w14:textId="0C09A79E" w:rsidR="00E42C7F" w:rsidRPr="00D61F3A" w:rsidRDefault="00E42C7F" w:rsidP="00D61F3A">
      <w:pPr>
        <w:pStyle w:val="NoSpacing"/>
        <w:spacing w:line="360" w:lineRule="auto"/>
        <w:ind w:firstLine="720"/>
        <w:jc w:val="both"/>
        <w:rPr>
          <w:rFonts w:ascii="Times New Roman" w:hAnsi="Times New Roman" w:cs="Times New Roman"/>
          <w:sz w:val="25"/>
          <w:szCs w:val="25"/>
        </w:rPr>
      </w:pPr>
      <w:r w:rsidRPr="00D61F3A">
        <w:rPr>
          <w:rFonts w:ascii="Times New Roman" w:hAnsi="Times New Roman" w:cs="Times New Roman"/>
          <w:sz w:val="25"/>
          <w:szCs w:val="25"/>
        </w:rPr>
        <w:t>În timp ce înainte de pandemi</w:t>
      </w:r>
      <w:r w:rsidR="00324EB4">
        <w:rPr>
          <w:rFonts w:ascii="Times New Roman" w:hAnsi="Times New Roman" w:cs="Times New Roman"/>
          <w:sz w:val="25"/>
          <w:szCs w:val="25"/>
        </w:rPr>
        <w:t>a</w:t>
      </w:r>
      <w:r w:rsidRPr="00D61F3A">
        <w:rPr>
          <w:rFonts w:ascii="Times New Roman" w:hAnsi="Times New Roman" w:cs="Times New Roman"/>
          <w:sz w:val="25"/>
          <w:szCs w:val="25"/>
        </w:rPr>
        <w:t xml:space="preserve"> COVID-19, campaniile de informare erau desfășurate </w:t>
      </w:r>
      <w:r w:rsidR="00324EB4">
        <w:rPr>
          <w:rFonts w:ascii="Times New Roman" w:hAnsi="Times New Roman" w:cs="Times New Roman"/>
          <w:sz w:val="25"/>
          <w:szCs w:val="25"/>
        </w:rPr>
        <w:t xml:space="preserve">preponderent </w:t>
      </w:r>
      <w:r w:rsidRPr="00D61F3A">
        <w:rPr>
          <w:rFonts w:ascii="Times New Roman" w:hAnsi="Times New Roman" w:cs="Times New Roman"/>
          <w:sz w:val="25"/>
          <w:szCs w:val="25"/>
        </w:rPr>
        <w:t xml:space="preserve">offline, folosind materiale tipărite, cum ar fi pliante, afișe sau pachete, anul 2020 a marcat o nouă abordare. Având în vedere </w:t>
      </w:r>
      <w:r w:rsidR="00324EB4">
        <w:rPr>
          <w:rFonts w:ascii="Times New Roman" w:hAnsi="Times New Roman" w:cs="Times New Roman"/>
          <w:sz w:val="25"/>
          <w:szCs w:val="25"/>
        </w:rPr>
        <w:t xml:space="preserve">restricțiile impuse de </w:t>
      </w:r>
      <w:r w:rsidRPr="00D61F3A">
        <w:rPr>
          <w:rFonts w:ascii="Times New Roman" w:hAnsi="Times New Roman" w:cs="Times New Roman"/>
          <w:sz w:val="25"/>
          <w:szCs w:val="25"/>
        </w:rPr>
        <w:t>pandemi</w:t>
      </w:r>
      <w:r w:rsidR="00324EB4">
        <w:rPr>
          <w:rFonts w:ascii="Times New Roman" w:hAnsi="Times New Roman" w:cs="Times New Roman"/>
          <w:sz w:val="25"/>
          <w:szCs w:val="25"/>
        </w:rPr>
        <w:t>e</w:t>
      </w:r>
      <w:r w:rsidRPr="00D61F3A">
        <w:rPr>
          <w:rFonts w:ascii="Times New Roman" w:hAnsi="Times New Roman" w:cs="Times New Roman"/>
          <w:sz w:val="25"/>
          <w:szCs w:val="25"/>
        </w:rPr>
        <w:t xml:space="preserve">, campania de informare a alegătorilor a avut loc în principal </w:t>
      </w:r>
      <w:r w:rsidR="00324EB4">
        <w:rPr>
          <w:rFonts w:ascii="Times New Roman" w:hAnsi="Times New Roman" w:cs="Times New Roman"/>
          <w:sz w:val="25"/>
          <w:szCs w:val="25"/>
        </w:rPr>
        <w:t xml:space="preserve">în mediul </w:t>
      </w:r>
      <w:r w:rsidRPr="00D61F3A">
        <w:rPr>
          <w:rFonts w:ascii="Times New Roman" w:hAnsi="Times New Roman" w:cs="Times New Roman"/>
          <w:sz w:val="25"/>
          <w:szCs w:val="25"/>
        </w:rPr>
        <w:t>online. În perioada electorală, videoclipurile au beneficiat de publicitate plătită pe Facebook, YouTube și în rețeaua de afișare Google prin Google ADS</w:t>
      </w:r>
      <w:r w:rsidR="00324EB4">
        <w:rPr>
          <w:rFonts w:ascii="Times New Roman" w:hAnsi="Times New Roman" w:cs="Times New Roman"/>
          <w:sz w:val="25"/>
          <w:szCs w:val="25"/>
        </w:rPr>
        <w:t xml:space="preserve">, </w:t>
      </w:r>
      <w:r w:rsidR="00324EB4" w:rsidRPr="00324EB4">
        <w:rPr>
          <w:rFonts w:ascii="Times New Roman" w:hAnsi="Times New Roman" w:cs="Times New Roman"/>
          <w:sz w:val="25"/>
          <w:szCs w:val="25"/>
        </w:rPr>
        <w:t xml:space="preserve">în valoare de aproximativ 18.000 euro. Bugetul pentru campaniile de informare a crescut de până la 12 ori comparativ cu 2019, </w:t>
      </w:r>
      <w:r w:rsidR="00324EB4">
        <w:rPr>
          <w:rFonts w:ascii="Times New Roman" w:hAnsi="Times New Roman" w:cs="Times New Roman"/>
          <w:sz w:val="25"/>
          <w:szCs w:val="25"/>
        </w:rPr>
        <w:t xml:space="preserve">la alegerile prezidențiale, </w:t>
      </w:r>
      <w:r w:rsidR="00324EB4" w:rsidRPr="00324EB4">
        <w:rPr>
          <w:rFonts w:ascii="Times New Roman" w:hAnsi="Times New Roman" w:cs="Times New Roman"/>
          <w:sz w:val="25"/>
          <w:szCs w:val="25"/>
        </w:rPr>
        <w:t>când costurile publicității online abia ajungeau la 1.500 de euro</w:t>
      </w:r>
      <w:r w:rsidR="00324EB4">
        <w:rPr>
          <w:rFonts w:ascii="Times New Roman" w:hAnsi="Times New Roman" w:cs="Times New Roman"/>
          <w:sz w:val="25"/>
          <w:szCs w:val="25"/>
        </w:rPr>
        <w:t>.</w:t>
      </w:r>
      <w:r w:rsidRPr="00D61F3A">
        <w:rPr>
          <w:rFonts w:ascii="Times New Roman" w:hAnsi="Times New Roman" w:cs="Times New Roman"/>
          <w:sz w:val="25"/>
          <w:szCs w:val="25"/>
        </w:rPr>
        <w:t xml:space="preserve"> Publicitatea plătită a generat peste 1 mil. interacțiuni (acoperire, vizualizări, aprecieri, distribuiri, comentarii), peste 5 mil. </w:t>
      </w:r>
      <w:r w:rsidRPr="00D61F3A">
        <w:rPr>
          <w:rFonts w:ascii="Times New Roman" w:hAnsi="Times New Roman" w:cs="Times New Roman"/>
          <w:sz w:val="25"/>
          <w:szCs w:val="25"/>
        </w:rPr>
        <w:lastRenderedPageBreak/>
        <w:t>impresii pe pagina de Facebook și peste 1,5 milioane vizualizări ale videoclipurilor de pe YouTube și din rețeaua de afișare Google.</w:t>
      </w:r>
    </w:p>
    <w:p w14:paraId="7B7D3B5B" w14:textId="61578248" w:rsidR="001D3760" w:rsidRDefault="001D3760" w:rsidP="00D61F3A">
      <w:pPr>
        <w:pStyle w:val="NoSpacing"/>
        <w:spacing w:line="360" w:lineRule="auto"/>
        <w:ind w:firstLine="720"/>
        <w:jc w:val="both"/>
        <w:rPr>
          <w:rFonts w:ascii="Times New Roman" w:hAnsi="Times New Roman" w:cs="Times New Roman"/>
          <w:sz w:val="25"/>
          <w:szCs w:val="25"/>
        </w:rPr>
      </w:pPr>
    </w:p>
    <w:p w14:paraId="03D5149B" w14:textId="36D4DED3" w:rsidR="00E42C7F" w:rsidRPr="00D61F3A" w:rsidRDefault="00092632" w:rsidP="00D61F3A">
      <w:pPr>
        <w:pStyle w:val="NoSpacing"/>
        <w:spacing w:line="360" w:lineRule="auto"/>
        <w:ind w:firstLine="720"/>
        <w:jc w:val="both"/>
        <w:rPr>
          <w:rFonts w:ascii="Times New Roman" w:hAnsi="Times New Roman" w:cs="Times New Roman"/>
          <w:sz w:val="25"/>
          <w:szCs w:val="25"/>
        </w:rPr>
      </w:pPr>
      <w:r w:rsidRPr="00D61F3A">
        <w:rPr>
          <w:rFonts w:ascii="Times New Roman" w:hAnsi="Times New Roman" w:cs="Times New Roman"/>
          <w:sz w:val="25"/>
          <w:szCs w:val="25"/>
        </w:rPr>
        <w:t xml:space="preserve">Relația AEP cu reprezentanții mass-media </w:t>
      </w:r>
      <w:r w:rsidR="00150E64">
        <w:rPr>
          <w:rFonts w:ascii="Times New Roman" w:hAnsi="Times New Roman" w:cs="Times New Roman"/>
          <w:sz w:val="25"/>
          <w:szCs w:val="25"/>
        </w:rPr>
        <w:t>și diseminarea informațiilor în mass-media</w:t>
      </w:r>
      <w:r w:rsidR="00D644E0">
        <w:rPr>
          <w:rFonts w:ascii="Times New Roman" w:hAnsi="Times New Roman" w:cs="Times New Roman"/>
          <w:sz w:val="25"/>
          <w:szCs w:val="25"/>
        </w:rPr>
        <w:t xml:space="preserve"> pentru a asigura transparența procesului electoral</w:t>
      </w:r>
    </w:p>
    <w:p w14:paraId="40BB4625" w14:textId="670F2A09" w:rsidR="00092632" w:rsidRPr="00D61F3A" w:rsidRDefault="00092632" w:rsidP="00D61F3A">
      <w:pPr>
        <w:pStyle w:val="NoSpacing"/>
        <w:spacing w:line="360" w:lineRule="auto"/>
        <w:ind w:firstLine="720"/>
        <w:jc w:val="both"/>
        <w:rPr>
          <w:rFonts w:ascii="Times New Roman" w:hAnsi="Times New Roman" w:cs="Times New Roman"/>
          <w:sz w:val="25"/>
          <w:szCs w:val="25"/>
        </w:rPr>
      </w:pPr>
      <w:r w:rsidRPr="00D61F3A">
        <w:rPr>
          <w:rFonts w:ascii="Times New Roman" w:hAnsi="Times New Roman" w:cs="Times New Roman"/>
          <w:sz w:val="25"/>
          <w:szCs w:val="25"/>
        </w:rPr>
        <w:t>Alegeri locale - pentru informarea corectă și eficientă a alegătorilor, președintele AEP a dat 34 de declarații de presă și interviuri (TV, radio, presă scrisă), în timp ce AEP a emis 44 de comunicate de presă;</w:t>
      </w:r>
    </w:p>
    <w:p w14:paraId="339A2A2A" w14:textId="685F5C51" w:rsidR="00092632" w:rsidRPr="00D61F3A" w:rsidRDefault="00092632" w:rsidP="00D61F3A">
      <w:pPr>
        <w:pStyle w:val="NoSpacing"/>
        <w:spacing w:line="360" w:lineRule="auto"/>
        <w:ind w:firstLine="720"/>
        <w:jc w:val="both"/>
        <w:rPr>
          <w:rFonts w:ascii="Times New Roman" w:hAnsi="Times New Roman" w:cs="Times New Roman"/>
          <w:sz w:val="25"/>
          <w:szCs w:val="25"/>
        </w:rPr>
      </w:pPr>
      <w:r w:rsidRPr="00D61F3A">
        <w:rPr>
          <w:rFonts w:ascii="Times New Roman" w:hAnsi="Times New Roman" w:cs="Times New Roman"/>
          <w:sz w:val="25"/>
          <w:szCs w:val="25"/>
        </w:rPr>
        <w:t>Alegeri parlamentare - pentru informarea corectă și eficientă a alegătorilor, președintele AEP a dat 54 de declarații de presă și interviuri (TV, radio, presă scrisă), în timp ce AEP a emis 78 de comunicate de presă</w:t>
      </w:r>
    </w:p>
    <w:p w14:paraId="2A9A784D" w14:textId="4EE91B96" w:rsidR="00092632" w:rsidRPr="00D61F3A" w:rsidRDefault="00092632" w:rsidP="00D61F3A">
      <w:pPr>
        <w:pStyle w:val="NoSpacing"/>
        <w:spacing w:line="360" w:lineRule="auto"/>
        <w:ind w:firstLine="720"/>
        <w:jc w:val="both"/>
        <w:rPr>
          <w:rFonts w:ascii="Times New Roman" w:hAnsi="Times New Roman" w:cs="Times New Roman"/>
          <w:sz w:val="25"/>
          <w:szCs w:val="25"/>
        </w:rPr>
      </w:pPr>
      <w:r w:rsidRPr="00D61F3A">
        <w:rPr>
          <w:rFonts w:ascii="Times New Roman" w:hAnsi="Times New Roman" w:cs="Times New Roman"/>
          <w:sz w:val="25"/>
          <w:szCs w:val="25"/>
        </w:rPr>
        <w:t xml:space="preserve">AEP a organizat o sesiune online de informare și prezentare a modalității de votare pentru reprezentanții mass-media. </w:t>
      </w:r>
    </w:p>
    <w:p w14:paraId="5FD434B7" w14:textId="2F91658D" w:rsidR="00092632" w:rsidRPr="00D61F3A" w:rsidRDefault="00092632" w:rsidP="00D61F3A">
      <w:pPr>
        <w:pStyle w:val="NoSpacing"/>
        <w:spacing w:line="360" w:lineRule="auto"/>
        <w:ind w:firstLine="720"/>
        <w:jc w:val="both"/>
        <w:rPr>
          <w:rFonts w:ascii="Times New Roman" w:hAnsi="Times New Roman" w:cs="Times New Roman"/>
          <w:sz w:val="25"/>
          <w:szCs w:val="25"/>
        </w:rPr>
      </w:pPr>
      <w:r w:rsidRPr="00D61F3A">
        <w:rPr>
          <w:rFonts w:ascii="Times New Roman" w:hAnsi="Times New Roman" w:cs="Times New Roman"/>
          <w:sz w:val="25"/>
          <w:szCs w:val="25"/>
        </w:rPr>
        <w:t>Pe toată perioada proceselor electorale, a fost achiziționat un cort de evenimente exterior pentru toți reprezentanții mass-media și jurnaliști acreditați, pentru a asigura spațiul necesar activității relațiilor de presă ale Biroului Electoral Central (declarații de presă, proiecție în timp real a prezenței la vot, rezultate provizorii și finale, precum și orice alte informații referitoare la desfășurarea alegerilor locale și parlamentare).</w:t>
      </w:r>
    </w:p>
    <w:p w14:paraId="148E42D8" w14:textId="77F1A5EA" w:rsidR="00092632" w:rsidRPr="00D61F3A" w:rsidRDefault="00092632" w:rsidP="00D61F3A">
      <w:pPr>
        <w:pStyle w:val="NoSpacing"/>
        <w:spacing w:line="360" w:lineRule="auto"/>
        <w:ind w:firstLine="720"/>
        <w:jc w:val="both"/>
        <w:rPr>
          <w:rFonts w:ascii="Times New Roman" w:hAnsi="Times New Roman" w:cs="Times New Roman"/>
          <w:sz w:val="25"/>
          <w:szCs w:val="25"/>
        </w:rPr>
      </w:pPr>
    </w:p>
    <w:p w14:paraId="3CED0296" w14:textId="77777777" w:rsidR="00150E64" w:rsidRPr="00D61F3A" w:rsidRDefault="00150E64" w:rsidP="00150E64">
      <w:pPr>
        <w:pStyle w:val="NoSpacing"/>
        <w:spacing w:line="360" w:lineRule="auto"/>
        <w:ind w:firstLine="720"/>
        <w:jc w:val="both"/>
        <w:rPr>
          <w:rFonts w:ascii="Times New Roman" w:hAnsi="Times New Roman" w:cs="Times New Roman"/>
          <w:sz w:val="25"/>
          <w:szCs w:val="25"/>
        </w:rPr>
      </w:pPr>
      <w:r w:rsidRPr="00D61F3A">
        <w:rPr>
          <w:rFonts w:ascii="Times New Roman" w:hAnsi="Times New Roman" w:cs="Times New Roman"/>
          <w:sz w:val="25"/>
          <w:szCs w:val="25"/>
        </w:rPr>
        <w:t>Adaptarea metodelor de informare și a mesajelor de informare pentru categorii speciale de alegători</w:t>
      </w:r>
    </w:p>
    <w:p w14:paraId="3092F18E" w14:textId="10499E9E" w:rsidR="00150E64" w:rsidRDefault="00150E64" w:rsidP="00150E64">
      <w:pPr>
        <w:pStyle w:val="NoSpacing"/>
        <w:spacing w:line="360" w:lineRule="auto"/>
        <w:ind w:firstLine="720"/>
        <w:jc w:val="both"/>
        <w:rPr>
          <w:rFonts w:ascii="Times New Roman" w:hAnsi="Times New Roman" w:cs="Times New Roman"/>
          <w:sz w:val="25"/>
          <w:szCs w:val="25"/>
        </w:rPr>
      </w:pPr>
      <w:r w:rsidRPr="00D61F3A">
        <w:rPr>
          <w:rFonts w:ascii="Times New Roman" w:hAnsi="Times New Roman" w:cs="Times New Roman"/>
          <w:sz w:val="25"/>
          <w:szCs w:val="25"/>
        </w:rPr>
        <w:t>Pentru a sprijini persoanele cu dizabilități, AEP are încheiat parteneriate cu diferite ONG-uri care reprezintă persoane cu nevoi speciale și asigură asistență, după caz. AEP a asigurat accesul minorității maghiare la informație electorală prin traducerea materialelor în limba maghiară.</w:t>
      </w:r>
      <w:r>
        <w:rPr>
          <w:rFonts w:ascii="Times New Roman" w:hAnsi="Times New Roman" w:cs="Times New Roman"/>
          <w:sz w:val="25"/>
          <w:szCs w:val="25"/>
        </w:rPr>
        <w:t xml:space="preserve"> </w:t>
      </w:r>
      <w:r w:rsidRPr="00D61F3A">
        <w:rPr>
          <w:rFonts w:ascii="Times New Roman" w:hAnsi="Times New Roman" w:cs="Times New Roman"/>
          <w:sz w:val="25"/>
          <w:szCs w:val="25"/>
        </w:rPr>
        <w:t>Pentru tinerii alegători AEP a utilizat instrumentele moderne și accesibile de diseminare a informațiilor(social media).</w:t>
      </w:r>
    </w:p>
    <w:p w14:paraId="65BEB286" w14:textId="69701337" w:rsidR="00150E64" w:rsidRDefault="00150E64" w:rsidP="00150E64">
      <w:pPr>
        <w:pStyle w:val="NoSpacing"/>
        <w:spacing w:line="360" w:lineRule="auto"/>
        <w:ind w:firstLine="720"/>
        <w:jc w:val="both"/>
        <w:rPr>
          <w:rFonts w:ascii="Times New Roman" w:hAnsi="Times New Roman" w:cs="Times New Roman"/>
          <w:sz w:val="25"/>
          <w:szCs w:val="25"/>
        </w:rPr>
      </w:pPr>
    </w:p>
    <w:p w14:paraId="0B9E1560" w14:textId="4AA6C909" w:rsidR="00324EB4" w:rsidRDefault="00324EB4" w:rsidP="00150E64">
      <w:pPr>
        <w:pStyle w:val="NoSpacing"/>
        <w:spacing w:line="360" w:lineRule="auto"/>
        <w:ind w:firstLine="720"/>
        <w:jc w:val="both"/>
        <w:rPr>
          <w:rFonts w:ascii="Times New Roman" w:hAnsi="Times New Roman" w:cs="Times New Roman"/>
          <w:sz w:val="25"/>
          <w:szCs w:val="25"/>
        </w:rPr>
      </w:pPr>
    </w:p>
    <w:p w14:paraId="7B7B2AD8" w14:textId="77777777" w:rsidR="00324EB4" w:rsidRDefault="00324EB4" w:rsidP="00150E64">
      <w:pPr>
        <w:pStyle w:val="NoSpacing"/>
        <w:spacing w:line="360" w:lineRule="auto"/>
        <w:ind w:firstLine="720"/>
        <w:jc w:val="both"/>
        <w:rPr>
          <w:rFonts w:ascii="Times New Roman" w:hAnsi="Times New Roman" w:cs="Times New Roman"/>
          <w:sz w:val="25"/>
          <w:szCs w:val="25"/>
        </w:rPr>
      </w:pPr>
    </w:p>
    <w:p w14:paraId="510D2B9E" w14:textId="7356D88E" w:rsidR="005522C5" w:rsidRDefault="005522C5" w:rsidP="00150E64">
      <w:pPr>
        <w:pStyle w:val="NoSpacing"/>
        <w:spacing w:line="360" w:lineRule="auto"/>
        <w:ind w:firstLine="720"/>
        <w:jc w:val="both"/>
        <w:rPr>
          <w:rFonts w:ascii="Times New Roman" w:hAnsi="Times New Roman" w:cs="Times New Roman"/>
          <w:sz w:val="25"/>
          <w:szCs w:val="25"/>
        </w:rPr>
      </w:pPr>
      <w:r w:rsidRPr="00D61F3A">
        <w:rPr>
          <w:rFonts w:ascii="Times New Roman" w:hAnsi="Times New Roman" w:cs="Times New Roman"/>
          <w:sz w:val="25"/>
          <w:szCs w:val="25"/>
        </w:rPr>
        <w:t xml:space="preserve">Consultare și cooperare </w:t>
      </w:r>
      <w:r w:rsidR="00150E64">
        <w:rPr>
          <w:rFonts w:ascii="Times New Roman" w:hAnsi="Times New Roman" w:cs="Times New Roman"/>
          <w:sz w:val="25"/>
          <w:szCs w:val="25"/>
        </w:rPr>
        <w:t xml:space="preserve">cu organizațiile </w:t>
      </w:r>
      <w:r w:rsidRPr="00D61F3A">
        <w:rPr>
          <w:rFonts w:ascii="Times New Roman" w:hAnsi="Times New Roman" w:cs="Times New Roman"/>
          <w:sz w:val="25"/>
          <w:szCs w:val="25"/>
        </w:rPr>
        <w:t>civic</w:t>
      </w:r>
      <w:r w:rsidR="00150E64">
        <w:rPr>
          <w:rFonts w:ascii="Times New Roman" w:hAnsi="Times New Roman" w:cs="Times New Roman"/>
          <w:sz w:val="25"/>
          <w:szCs w:val="25"/>
        </w:rPr>
        <w:t>e</w:t>
      </w:r>
      <w:r w:rsidR="001D3760" w:rsidRPr="00D61F3A">
        <w:rPr>
          <w:rFonts w:ascii="Times New Roman" w:hAnsi="Times New Roman" w:cs="Times New Roman"/>
          <w:sz w:val="25"/>
          <w:szCs w:val="25"/>
        </w:rPr>
        <w:t xml:space="preserve"> </w:t>
      </w:r>
    </w:p>
    <w:p w14:paraId="365FCAE3" w14:textId="0608FFD2" w:rsidR="00150E64" w:rsidRPr="00D61F3A" w:rsidRDefault="00150E64" w:rsidP="00D61F3A">
      <w:pPr>
        <w:pStyle w:val="NoSpacing"/>
        <w:spacing w:line="360" w:lineRule="auto"/>
        <w:ind w:firstLine="720"/>
        <w:jc w:val="both"/>
        <w:rPr>
          <w:rFonts w:ascii="Times New Roman" w:hAnsi="Times New Roman" w:cs="Times New Roman"/>
          <w:sz w:val="25"/>
          <w:szCs w:val="25"/>
        </w:rPr>
      </w:pPr>
      <w:r>
        <w:rPr>
          <w:rFonts w:ascii="Times New Roman" w:hAnsi="Times New Roman" w:cs="Times New Roman"/>
          <w:sz w:val="25"/>
          <w:szCs w:val="25"/>
        </w:rPr>
        <w:t>AEP a organizat dezbateri online unde a invitat organizațiile civice să participe în vederea informării acestora supra unor subiecte de interes public.</w:t>
      </w:r>
    </w:p>
    <w:p w14:paraId="2B60E193" w14:textId="77777777" w:rsidR="00150E64" w:rsidRDefault="00150E64" w:rsidP="00D61F3A">
      <w:pPr>
        <w:pStyle w:val="NoSpacing"/>
        <w:spacing w:line="360" w:lineRule="auto"/>
        <w:ind w:firstLine="720"/>
        <w:jc w:val="both"/>
        <w:rPr>
          <w:rFonts w:ascii="Times New Roman" w:hAnsi="Times New Roman" w:cs="Times New Roman"/>
          <w:sz w:val="25"/>
          <w:szCs w:val="25"/>
        </w:rPr>
      </w:pPr>
    </w:p>
    <w:p w14:paraId="0FA32572" w14:textId="224AD1D7" w:rsidR="00233144" w:rsidRPr="00D61F3A" w:rsidRDefault="00233144" w:rsidP="00D61F3A">
      <w:pPr>
        <w:pStyle w:val="NoSpacing"/>
        <w:spacing w:line="360" w:lineRule="auto"/>
        <w:ind w:firstLine="720"/>
        <w:jc w:val="both"/>
        <w:rPr>
          <w:rFonts w:ascii="Times New Roman" w:hAnsi="Times New Roman" w:cs="Times New Roman"/>
          <w:sz w:val="25"/>
          <w:szCs w:val="25"/>
        </w:rPr>
      </w:pPr>
      <w:r w:rsidRPr="00D61F3A">
        <w:rPr>
          <w:rFonts w:ascii="Times New Roman" w:hAnsi="Times New Roman" w:cs="Times New Roman"/>
          <w:sz w:val="25"/>
          <w:szCs w:val="25"/>
        </w:rPr>
        <w:t>Diseminarea informațiilor electorale pentru alegătorii din străinătate prin intermediul ONG-urilor civice privind alegerile pentru Senat și Camera Deputaților.</w:t>
      </w:r>
    </w:p>
    <w:p w14:paraId="13F173D4" w14:textId="0D7DB4BD" w:rsidR="00233144" w:rsidRPr="00D61F3A" w:rsidRDefault="00233144" w:rsidP="00D61F3A">
      <w:pPr>
        <w:pStyle w:val="NoSpacing"/>
        <w:spacing w:line="360" w:lineRule="auto"/>
        <w:ind w:firstLine="720"/>
        <w:jc w:val="both"/>
        <w:rPr>
          <w:rFonts w:ascii="Times New Roman" w:hAnsi="Times New Roman" w:cs="Times New Roman"/>
          <w:sz w:val="25"/>
          <w:szCs w:val="25"/>
        </w:rPr>
      </w:pPr>
      <w:r w:rsidRPr="00D61F3A">
        <w:rPr>
          <w:rFonts w:ascii="Times New Roman" w:hAnsi="Times New Roman" w:cs="Times New Roman"/>
          <w:sz w:val="25"/>
          <w:szCs w:val="25"/>
        </w:rPr>
        <w:t>Pe 20 iulie 2020 și 6 august 2020, la cele două sesiuni de webinar online inițiate de asociațiile românești din Italia, Germania, Franța, Elveția și Marea Britanie, cu scopul de a vota prin poștă la alegerile parlamentare din 2020 și de a mobiliza diaspora în informare și campanie de promovare a acestui tip de vot în contextul pandemiei COVID-19. Toate materialele de informare a alegătorilor au fost trimise de AEP către asociațiile românești care se află în evidența misiunilor diplomatice care solicită, în același timp, sprijinirea eforturilor instituției de a promova platforma www.votstrainatate.ro prin diseminarea acestora printre comunitățile pe care le reprezintă.</w:t>
      </w:r>
    </w:p>
    <w:p w14:paraId="2EE3A3C1" w14:textId="77777777" w:rsidR="001D3760" w:rsidRPr="00D61F3A" w:rsidRDefault="001D3760" w:rsidP="00D61F3A">
      <w:pPr>
        <w:pStyle w:val="NoSpacing"/>
        <w:spacing w:line="360" w:lineRule="auto"/>
        <w:ind w:firstLine="720"/>
        <w:jc w:val="both"/>
        <w:rPr>
          <w:rFonts w:ascii="Times New Roman" w:hAnsi="Times New Roman" w:cs="Times New Roman"/>
          <w:sz w:val="25"/>
          <w:szCs w:val="25"/>
        </w:rPr>
      </w:pPr>
    </w:p>
    <w:p w14:paraId="4CFB5AF4" w14:textId="58903239" w:rsidR="00233144" w:rsidRPr="00D61F3A" w:rsidRDefault="00233144" w:rsidP="00D61F3A">
      <w:pPr>
        <w:pStyle w:val="NoSpacing"/>
        <w:spacing w:line="360" w:lineRule="auto"/>
        <w:ind w:firstLine="720"/>
        <w:jc w:val="both"/>
        <w:rPr>
          <w:rFonts w:ascii="Times New Roman" w:hAnsi="Times New Roman" w:cs="Times New Roman"/>
          <w:sz w:val="25"/>
          <w:szCs w:val="25"/>
        </w:rPr>
      </w:pPr>
      <w:r w:rsidRPr="00D61F3A">
        <w:rPr>
          <w:rFonts w:ascii="Times New Roman" w:hAnsi="Times New Roman" w:cs="Times New Roman"/>
          <w:sz w:val="25"/>
          <w:szCs w:val="25"/>
        </w:rPr>
        <w:t>Campania de informare menită să voteze în străinătate, desfășurată de AEP, a fost remarcată de asociațiile civice din străinătate, care au apreciat eforturile depuse de Autoritate pentru a informa alegătorii români din străinătate cu privire la metodele de vot de care dispun, și anume, votul prin poștă și votul la secția de votare mai aproape de casă. Mai mult, AEP a trimis asociațiilor românilor care locuiesc în străinătate toate materialele informative, solicitând, în același timp, sprijinul lor în promovarea platformei www.votstrainatate.ro în rândul comunităților lor;</w:t>
      </w:r>
    </w:p>
    <w:p w14:paraId="2507E3DB" w14:textId="77777777" w:rsidR="001D3760" w:rsidRPr="00D61F3A" w:rsidRDefault="001D3760" w:rsidP="00D61F3A">
      <w:pPr>
        <w:pStyle w:val="NoSpacing"/>
        <w:spacing w:line="360" w:lineRule="auto"/>
        <w:ind w:firstLine="720"/>
        <w:jc w:val="both"/>
        <w:rPr>
          <w:rFonts w:ascii="Times New Roman" w:hAnsi="Times New Roman" w:cs="Times New Roman"/>
          <w:sz w:val="25"/>
          <w:szCs w:val="25"/>
        </w:rPr>
      </w:pPr>
    </w:p>
    <w:p w14:paraId="6688CB89" w14:textId="6E0DDDEE" w:rsidR="00233144" w:rsidRPr="00D61F3A" w:rsidRDefault="00233144" w:rsidP="00D61F3A">
      <w:pPr>
        <w:pStyle w:val="NoSpacing"/>
        <w:spacing w:line="360" w:lineRule="auto"/>
        <w:ind w:firstLine="720"/>
        <w:jc w:val="both"/>
        <w:rPr>
          <w:rFonts w:ascii="Times New Roman" w:hAnsi="Times New Roman" w:cs="Times New Roman"/>
          <w:sz w:val="25"/>
          <w:szCs w:val="25"/>
        </w:rPr>
      </w:pPr>
      <w:r w:rsidRPr="00D61F3A">
        <w:rPr>
          <w:rFonts w:ascii="Times New Roman" w:hAnsi="Times New Roman" w:cs="Times New Roman"/>
          <w:sz w:val="25"/>
          <w:szCs w:val="25"/>
        </w:rPr>
        <w:t>De asemenea, AEP a încheiat un acord de parteneriat cu Liga Studenților Români din Străinătate (LSRS), care vizează, printre altele, să sprijine eforturile AEP de a promova și disemina materiale de informare privind votul prin poștă în rândul comunităților românești care locuiesc în străinătate.</w:t>
      </w:r>
    </w:p>
    <w:p w14:paraId="01C4186D" w14:textId="77777777" w:rsidR="001D3760" w:rsidRPr="00D61F3A" w:rsidRDefault="001D3760" w:rsidP="00D61F3A">
      <w:pPr>
        <w:pStyle w:val="NoSpacing"/>
        <w:spacing w:line="360" w:lineRule="auto"/>
        <w:ind w:firstLine="720"/>
        <w:jc w:val="both"/>
        <w:rPr>
          <w:rFonts w:ascii="Times New Roman" w:hAnsi="Times New Roman" w:cs="Times New Roman"/>
          <w:sz w:val="25"/>
          <w:szCs w:val="25"/>
        </w:rPr>
      </w:pPr>
    </w:p>
    <w:p w14:paraId="58FA3807" w14:textId="3ABD0DB8" w:rsidR="005522C5" w:rsidRPr="00D61F3A" w:rsidRDefault="005522C5" w:rsidP="00D61F3A">
      <w:pPr>
        <w:pStyle w:val="NoSpacing"/>
        <w:spacing w:line="360" w:lineRule="auto"/>
        <w:ind w:firstLine="720"/>
        <w:jc w:val="both"/>
        <w:rPr>
          <w:rFonts w:ascii="Times New Roman" w:hAnsi="Times New Roman" w:cs="Times New Roman"/>
          <w:sz w:val="25"/>
          <w:szCs w:val="25"/>
        </w:rPr>
      </w:pPr>
      <w:r w:rsidRPr="00D61F3A">
        <w:rPr>
          <w:rFonts w:ascii="Times New Roman" w:hAnsi="Times New Roman" w:cs="Times New Roman"/>
          <w:sz w:val="25"/>
          <w:szCs w:val="25"/>
        </w:rPr>
        <w:t xml:space="preserve">AEP a încheiat un acord de parteneriat cu „Uniunea Studenților din România” (USR), care vizează, printre altele, să sprijine eforturile </w:t>
      </w:r>
      <w:r w:rsidR="00233144" w:rsidRPr="00D61F3A">
        <w:rPr>
          <w:rFonts w:ascii="Times New Roman" w:hAnsi="Times New Roman" w:cs="Times New Roman"/>
          <w:sz w:val="25"/>
          <w:szCs w:val="25"/>
        </w:rPr>
        <w:t xml:space="preserve">AEP </w:t>
      </w:r>
      <w:r w:rsidRPr="00D61F3A">
        <w:rPr>
          <w:rFonts w:ascii="Times New Roman" w:hAnsi="Times New Roman" w:cs="Times New Roman"/>
          <w:sz w:val="25"/>
          <w:szCs w:val="25"/>
        </w:rPr>
        <w:t>de a promova și disemina materiale de informare cu privire la alegeri. „Uniunea Studenților din România” este cea mai importantă federație studențească din România care reunește organizații din 13 centre universitare</w:t>
      </w:r>
    </w:p>
    <w:p w14:paraId="212BD584" w14:textId="77777777" w:rsidR="001D3760" w:rsidRPr="00D61F3A" w:rsidRDefault="001D3760" w:rsidP="00D61F3A">
      <w:pPr>
        <w:pStyle w:val="NoSpacing"/>
        <w:spacing w:line="360" w:lineRule="auto"/>
        <w:ind w:firstLine="720"/>
        <w:jc w:val="both"/>
        <w:rPr>
          <w:rFonts w:ascii="Times New Roman" w:hAnsi="Times New Roman" w:cs="Times New Roman"/>
          <w:sz w:val="25"/>
          <w:szCs w:val="25"/>
        </w:rPr>
      </w:pPr>
    </w:p>
    <w:p w14:paraId="01C51DF9" w14:textId="7228E634" w:rsidR="005522C5" w:rsidRPr="00D61F3A" w:rsidRDefault="005522C5" w:rsidP="00D61F3A">
      <w:pPr>
        <w:pStyle w:val="NoSpacing"/>
        <w:spacing w:line="360" w:lineRule="auto"/>
        <w:ind w:firstLine="720"/>
        <w:jc w:val="both"/>
        <w:rPr>
          <w:rFonts w:ascii="Times New Roman" w:hAnsi="Times New Roman" w:cs="Times New Roman"/>
          <w:sz w:val="25"/>
          <w:szCs w:val="25"/>
        </w:rPr>
      </w:pPr>
      <w:r w:rsidRPr="00D61F3A">
        <w:rPr>
          <w:rFonts w:ascii="Times New Roman" w:hAnsi="Times New Roman" w:cs="Times New Roman"/>
          <w:sz w:val="25"/>
          <w:szCs w:val="25"/>
        </w:rPr>
        <w:t>Colaborarea cu alte instituții</w:t>
      </w:r>
    </w:p>
    <w:p w14:paraId="26144158" w14:textId="12A58E30" w:rsidR="005522C5" w:rsidRPr="00D61F3A" w:rsidRDefault="005522C5" w:rsidP="00D61F3A">
      <w:pPr>
        <w:pStyle w:val="NoSpacing"/>
        <w:spacing w:line="360" w:lineRule="auto"/>
        <w:ind w:firstLine="720"/>
        <w:jc w:val="both"/>
        <w:rPr>
          <w:rFonts w:ascii="Times New Roman" w:hAnsi="Times New Roman" w:cs="Times New Roman"/>
          <w:sz w:val="25"/>
          <w:szCs w:val="25"/>
        </w:rPr>
      </w:pPr>
      <w:r w:rsidRPr="00D61F3A">
        <w:rPr>
          <w:rFonts w:ascii="Times New Roman" w:hAnsi="Times New Roman" w:cs="Times New Roman"/>
          <w:sz w:val="25"/>
          <w:szCs w:val="25"/>
        </w:rPr>
        <w:t xml:space="preserve">Cooperarea dintre AEP și Ministerul Afacerilor Externe privind </w:t>
      </w:r>
      <w:r w:rsidR="001D3760" w:rsidRPr="00D61F3A">
        <w:rPr>
          <w:rFonts w:ascii="Times New Roman" w:hAnsi="Times New Roman" w:cs="Times New Roman"/>
          <w:sz w:val="25"/>
          <w:szCs w:val="25"/>
        </w:rPr>
        <w:t xml:space="preserve">diseminarea </w:t>
      </w:r>
      <w:r w:rsidRPr="00D61F3A">
        <w:rPr>
          <w:rFonts w:ascii="Times New Roman" w:hAnsi="Times New Roman" w:cs="Times New Roman"/>
          <w:sz w:val="25"/>
          <w:szCs w:val="25"/>
        </w:rPr>
        <w:t>informațiil</w:t>
      </w:r>
      <w:r w:rsidR="001D3760" w:rsidRPr="00D61F3A">
        <w:rPr>
          <w:rFonts w:ascii="Times New Roman" w:hAnsi="Times New Roman" w:cs="Times New Roman"/>
          <w:sz w:val="25"/>
          <w:szCs w:val="25"/>
        </w:rPr>
        <w:t>or</w:t>
      </w:r>
      <w:r w:rsidRPr="00D61F3A">
        <w:rPr>
          <w:rFonts w:ascii="Times New Roman" w:hAnsi="Times New Roman" w:cs="Times New Roman"/>
          <w:sz w:val="25"/>
          <w:szCs w:val="25"/>
        </w:rPr>
        <w:t xml:space="preserve"> electorale pentru alegerile pentru Senat și Camera Deputaților</w:t>
      </w:r>
    </w:p>
    <w:p w14:paraId="173FB9FF" w14:textId="77A37ED1" w:rsidR="005522C5" w:rsidRPr="00D61F3A" w:rsidRDefault="00233144" w:rsidP="00D61F3A">
      <w:pPr>
        <w:pStyle w:val="NoSpacing"/>
        <w:spacing w:line="360" w:lineRule="auto"/>
        <w:ind w:firstLine="720"/>
        <w:jc w:val="both"/>
        <w:rPr>
          <w:rFonts w:ascii="Times New Roman" w:hAnsi="Times New Roman" w:cs="Times New Roman"/>
          <w:sz w:val="25"/>
          <w:szCs w:val="25"/>
        </w:rPr>
      </w:pPr>
      <w:r w:rsidRPr="00D61F3A">
        <w:rPr>
          <w:rFonts w:ascii="Times New Roman" w:hAnsi="Times New Roman" w:cs="Times New Roman"/>
          <w:sz w:val="25"/>
          <w:szCs w:val="25"/>
        </w:rPr>
        <w:t>Pentru a disemina toate informațiile necesare alegătorilor români care locuiesc în străinătate, AEP a creat un grup de lucru împreună cu Ministerul Afacerilor Externe; Întrucât reglementările Facebook nu permiteau vizarea cetățenilor români care locuiesc în alte țări, AEP a reușit să promoveze toate materialele informative prin intermediul paginilor de Facebook ale consulatelor și ambasadelor române. Ministerul Afacerilor Externe a oferit sprijin pentru campania noastră de informare privind înregistrarea online pentru portalul de vot prin poștă www.votstrainatate.ro;</w:t>
      </w:r>
    </w:p>
    <w:p w14:paraId="32E9A540" w14:textId="3EBA8E48" w:rsidR="00233144" w:rsidRDefault="00233144" w:rsidP="00D61F3A">
      <w:pPr>
        <w:pStyle w:val="NoSpacing"/>
        <w:spacing w:line="360" w:lineRule="auto"/>
        <w:ind w:firstLine="720"/>
        <w:jc w:val="both"/>
        <w:rPr>
          <w:rFonts w:ascii="Times New Roman" w:hAnsi="Times New Roman" w:cs="Times New Roman"/>
          <w:sz w:val="25"/>
          <w:szCs w:val="25"/>
        </w:rPr>
      </w:pPr>
    </w:p>
    <w:p w14:paraId="474E1603" w14:textId="2251F182" w:rsidR="001D3760" w:rsidRPr="00D61F3A" w:rsidRDefault="001D3760" w:rsidP="00D61F3A">
      <w:pPr>
        <w:pStyle w:val="NoSpacing"/>
        <w:spacing w:line="360" w:lineRule="auto"/>
        <w:ind w:firstLine="720"/>
        <w:jc w:val="both"/>
        <w:rPr>
          <w:rFonts w:ascii="Times New Roman" w:hAnsi="Times New Roman" w:cs="Times New Roman"/>
          <w:sz w:val="25"/>
          <w:szCs w:val="25"/>
        </w:rPr>
      </w:pPr>
      <w:r w:rsidRPr="00D61F3A">
        <w:rPr>
          <w:rFonts w:ascii="Times New Roman" w:hAnsi="Times New Roman" w:cs="Times New Roman"/>
          <w:sz w:val="25"/>
          <w:szCs w:val="25"/>
        </w:rPr>
        <w:t>Combaterea dezinformării</w:t>
      </w:r>
      <w:r w:rsidR="00150E64">
        <w:rPr>
          <w:rFonts w:ascii="Times New Roman" w:hAnsi="Times New Roman" w:cs="Times New Roman"/>
          <w:sz w:val="25"/>
          <w:szCs w:val="25"/>
        </w:rPr>
        <w:t xml:space="preserve"> cu privire la procesele electorale</w:t>
      </w:r>
    </w:p>
    <w:p w14:paraId="7233FCA7" w14:textId="42924FF2" w:rsidR="001D3760" w:rsidRPr="00D61F3A" w:rsidRDefault="001D3760" w:rsidP="00150E64">
      <w:pPr>
        <w:pStyle w:val="NoSpacing"/>
        <w:spacing w:line="360" w:lineRule="auto"/>
        <w:ind w:firstLine="720"/>
        <w:jc w:val="both"/>
        <w:rPr>
          <w:rFonts w:ascii="Times New Roman" w:hAnsi="Times New Roman" w:cs="Times New Roman"/>
          <w:sz w:val="25"/>
          <w:szCs w:val="25"/>
        </w:rPr>
      </w:pPr>
      <w:r w:rsidRPr="00D61F3A">
        <w:rPr>
          <w:rFonts w:ascii="Times New Roman" w:hAnsi="Times New Roman" w:cs="Times New Roman"/>
          <w:sz w:val="25"/>
          <w:szCs w:val="25"/>
        </w:rPr>
        <w:t>În contextul accentuării fenomenului de răspândire a unor știri false, incomplete sau parțial adevărate, care pot genera confuzie, neîncredere și formarea de opinii eronate în rândul publicului, procesele electorale devin din ce în ce mai vulnerabile la interferențe dăunătoare ale diferiților actori de stat sau nestatali</w:t>
      </w:r>
      <w:r w:rsidR="00150E64">
        <w:rPr>
          <w:rFonts w:ascii="Times New Roman" w:hAnsi="Times New Roman" w:cs="Times New Roman"/>
          <w:sz w:val="25"/>
          <w:szCs w:val="25"/>
        </w:rPr>
        <w:t xml:space="preserve">. </w:t>
      </w:r>
      <w:r w:rsidRPr="00D61F3A">
        <w:rPr>
          <w:rFonts w:ascii="Times New Roman" w:hAnsi="Times New Roman" w:cs="Times New Roman"/>
          <w:sz w:val="25"/>
          <w:szCs w:val="25"/>
        </w:rPr>
        <w:t>Astfel, combaterea acestui fenomen devine esențială pentru creșterea rezistenței societății împotriva manipulării informațiilor și pentru protejarea democrației;</w:t>
      </w:r>
    </w:p>
    <w:p w14:paraId="7E042A7E" w14:textId="77777777" w:rsidR="00150E64" w:rsidRDefault="00150E64" w:rsidP="00D61F3A">
      <w:pPr>
        <w:pStyle w:val="NoSpacing"/>
        <w:spacing w:line="360" w:lineRule="auto"/>
        <w:ind w:firstLine="720"/>
        <w:jc w:val="both"/>
        <w:rPr>
          <w:rFonts w:ascii="Times New Roman" w:hAnsi="Times New Roman" w:cs="Times New Roman"/>
          <w:sz w:val="25"/>
          <w:szCs w:val="25"/>
        </w:rPr>
      </w:pPr>
    </w:p>
    <w:p w14:paraId="4F70798B" w14:textId="0211C020" w:rsidR="001D3760" w:rsidRPr="00D61F3A" w:rsidRDefault="001D3760" w:rsidP="00D61F3A">
      <w:pPr>
        <w:pStyle w:val="NoSpacing"/>
        <w:spacing w:line="360" w:lineRule="auto"/>
        <w:ind w:firstLine="720"/>
        <w:jc w:val="both"/>
        <w:rPr>
          <w:rFonts w:ascii="Times New Roman" w:hAnsi="Times New Roman" w:cs="Times New Roman"/>
          <w:sz w:val="25"/>
          <w:szCs w:val="25"/>
        </w:rPr>
      </w:pPr>
      <w:r w:rsidRPr="00D61F3A">
        <w:rPr>
          <w:rFonts w:ascii="Times New Roman" w:hAnsi="Times New Roman" w:cs="Times New Roman"/>
          <w:sz w:val="25"/>
          <w:szCs w:val="25"/>
        </w:rPr>
        <w:t xml:space="preserve">Printre măsurile întreprinse de AEP pentru combaterea dezinformării se numără întărirea poziției Autorității ca sursă principală de informații exacte și precise, obiectiv atins prin emiterea constantă de comunicate de presă, prin actualizarea constantă a site-ului web și </w:t>
      </w:r>
      <w:r w:rsidRPr="00D61F3A">
        <w:rPr>
          <w:rFonts w:ascii="Times New Roman" w:hAnsi="Times New Roman" w:cs="Times New Roman"/>
          <w:sz w:val="25"/>
          <w:szCs w:val="25"/>
        </w:rPr>
        <w:lastRenderedPageBreak/>
        <w:t>a paginilor oficiale de pe rețelele sociale cu informațiile relevante publicate în timp util, precum și prin declarații de presă și discursuri ale președintelui AEP. În acest sens, atât presa, cât și rețelele de socializare au fost monitorizate activ pe tot parcursul campaniei electorale, astfel încât orice știre falsă să poată fi contestată cât mai curând posibil, iar efectele negative ale răspândirii să poată fi contracarate.</w:t>
      </w:r>
    </w:p>
    <w:p w14:paraId="0D166FE6" w14:textId="77777777" w:rsidR="00150E64" w:rsidRDefault="00150E64" w:rsidP="00D61F3A">
      <w:pPr>
        <w:pStyle w:val="NoSpacing"/>
        <w:spacing w:line="360" w:lineRule="auto"/>
        <w:ind w:firstLine="720"/>
        <w:jc w:val="both"/>
        <w:rPr>
          <w:rFonts w:ascii="Times New Roman" w:hAnsi="Times New Roman" w:cs="Times New Roman"/>
          <w:sz w:val="25"/>
          <w:szCs w:val="25"/>
        </w:rPr>
      </w:pPr>
    </w:p>
    <w:p w14:paraId="5CD4D963" w14:textId="55ED5659" w:rsidR="001D3760" w:rsidRPr="00D61F3A" w:rsidRDefault="001D3760" w:rsidP="00D61F3A">
      <w:pPr>
        <w:pStyle w:val="NoSpacing"/>
        <w:spacing w:line="360" w:lineRule="auto"/>
        <w:ind w:firstLine="720"/>
        <w:jc w:val="both"/>
        <w:rPr>
          <w:rFonts w:ascii="Times New Roman" w:hAnsi="Times New Roman" w:cs="Times New Roman"/>
          <w:sz w:val="25"/>
          <w:szCs w:val="25"/>
        </w:rPr>
      </w:pPr>
      <w:r w:rsidRPr="00D61F3A">
        <w:rPr>
          <w:rFonts w:ascii="Times New Roman" w:hAnsi="Times New Roman" w:cs="Times New Roman"/>
          <w:sz w:val="25"/>
          <w:szCs w:val="25"/>
        </w:rPr>
        <w:t>Acreditarea observatorilor interni</w:t>
      </w:r>
    </w:p>
    <w:p w14:paraId="6CA4A22C" w14:textId="77777777" w:rsidR="001D3760" w:rsidRPr="00D61F3A" w:rsidRDefault="001D3760" w:rsidP="00D61F3A">
      <w:pPr>
        <w:pStyle w:val="NoSpacing"/>
        <w:spacing w:line="360" w:lineRule="auto"/>
        <w:ind w:firstLine="720"/>
        <w:jc w:val="both"/>
        <w:rPr>
          <w:rFonts w:ascii="Times New Roman" w:hAnsi="Times New Roman" w:cs="Times New Roman"/>
          <w:sz w:val="25"/>
          <w:szCs w:val="25"/>
        </w:rPr>
      </w:pPr>
      <w:r w:rsidRPr="00D61F3A">
        <w:rPr>
          <w:rFonts w:ascii="Times New Roman" w:hAnsi="Times New Roman" w:cs="Times New Roman"/>
          <w:sz w:val="25"/>
          <w:szCs w:val="25"/>
        </w:rPr>
        <w:t>Pentru observarea alegerilor locale, AEP a emis 84 de acreditări: 54 de acreditări pentru asociații și fundații, 15 acreditări pentru instituții media străine, 15 acreditări pentru observatori internaționali;</w:t>
      </w:r>
    </w:p>
    <w:p w14:paraId="02EE71D1" w14:textId="77777777" w:rsidR="001D3760" w:rsidRPr="00D61F3A" w:rsidRDefault="001D3760" w:rsidP="00D61F3A">
      <w:pPr>
        <w:pStyle w:val="NoSpacing"/>
        <w:spacing w:line="360" w:lineRule="auto"/>
        <w:ind w:firstLine="720"/>
        <w:jc w:val="both"/>
        <w:rPr>
          <w:rFonts w:ascii="Times New Roman" w:hAnsi="Times New Roman" w:cs="Times New Roman"/>
          <w:sz w:val="25"/>
          <w:szCs w:val="25"/>
        </w:rPr>
      </w:pPr>
      <w:r w:rsidRPr="00D61F3A">
        <w:rPr>
          <w:rFonts w:ascii="Times New Roman" w:hAnsi="Times New Roman" w:cs="Times New Roman"/>
          <w:sz w:val="25"/>
          <w:szCs w:val="25"/>
        </w:rPr>
        <w:t>Pentru observarea alegerilor parlamentare, AEP a emis 194 de acreditări: 40 de acreditări pentru asociații și fundații, 15 acreditări pentru instituții de presă străine, 30 de acreditări pentru observatori internaționali și 95 de acreditări pentru instituțiile media interne centrale și locale.</w:t>
      </w:r>
    </w:p>
    <w:p w14:paraId="3718F663" w14:textId="77777777" w:rsidR="00150E64" w:rsidRPr="00D61F3A" w:rsidRDefault="00150E64" w:rsidP="00D61F3A">
      <w:pPr>
        <w:pStyle w:val="NoSpacing"/>
        <w:spacing w:line="360" w:lineRule="auto"/>
        <w:ind w:firstLine="720"/>
        <w:jc w:val="both"/>
        <w:rPr>
          <w:rFonts w:ascii="Times New Roman" w:hAnsi="Times New Roman" w:cs="Times New Roman"/>
          <w:sz w:val="25"/>
          <w:szCs w:val="25"/>
        </w:rPr>
      </w:pPr>
    </w:p>
    <w:p w14:paraId="387759F0" w14:textId="10910DE9" w:rsidR="001D3760" w:rsidRPr="00D61F3A" w:rsidRDefault="001D3760" w:rsidP="00D61F3A">
      <w:pPr>
        <w:pStyle w:val="NoSpacing"/>
        <w:spacing w:line="360" w:lineRule="auto"/>
        <w:ind w:firstLine="720"/>
        <w:jc w:val="both"/>
        <w:rPr>
          <w:rFonts w:ascii="Times New Roman" w:hAnsi="Times New Roman" w:cs="Times New Roman"/>
          <w:sz w:val="25"/>
          <w:szCs w:val="25"/>
        </w:rPr>
      </w:pPr>
      <w:r w:rsidRPr="00D61F3A">
        <w:rPr>
          <w:rFonts w:ascii="Times New Roman" w:hAnsi="Times New Roman" w:cs="Times New Roman"/>
          <w:sz w:val="25"/>
          <w:szCs w:val="25"/>
        </w:rPr>
        <w:t>Programul internațional de observare a alegerilor</w:t>
      </w:r>
    </w:p>
    <w:p w14:paraId="55C2274D" w14:textId="77777777" w:rsidR="001D3760" w:rsidRPr="00D61F3A" w:rsidRDefault="001D3760" w:rsidP="00D61F3A">
      <w:pPr>
        <w:pStyle w:val="NoSpacing"/>
        <w:spacing w:line="360" w:lineRule="auto"/>
        <w:ind w:firstLine="720"/>
        <w:jc w:val="both"/>
        <w:rPr>
          <w:rFonts w:ascii="Times New Roman" w:hAnsi="Times New Roman" w:cs="Times New Roman"/>
          <w:sz w:val="25"/>
          <w:szCs w:val="25"/>
        </w:rPr>
      </w:pPr>
      <w:r w:rsidRPr="00D61F3A">
        <w:rPr>
          <w:rFonts w:ascii="Times New Roman" w:hAnsi="Times New Roman" w:cs="Times New Roman"/>
          <w:sz w:val="25"/>
          <w:szCs w:val="25"/>
        </w:rPr>
        <w:t>AEP a inițiat Programul de observare a alegerilor pentru alegerile locale, cu participare internațională, observatori străini în numele misiunilor diplomatice și Programul de observare a alegerilor pentru alegerile parlamentare, cu participare internațională observatori străini în numele misiunilor diplomatice, care a avut loc exclusiv în ziua alegerilor. La ambele alegeri, participanții au vizitat 15 secții de votare din patru centre de votare din diferite districte ale capitalei București, în diferite momente ale zilei. Grupul a participat, de asemenea, la o întâlnire la Biroul Electoral Central cu reprezentanții Biroului.</w:t>
      </w:r>
    </w:p>
    <w:p w14:paraId="48D61BBE" w14:textId="77777777" w:rsidR="00150E64" w:rsidRDefault="00150E64" w:rsidP="00D61F3A">
      <w:pPr>
        <w:pStyle w:val="NoSpacing"/>
        <w:spacing w:line="360" w:lineRule="auto"/>
        <w:ind w:firstLine="720"/>
        <w:jc w:val="both"/>
        <w:rPr>
          <w:rFonts w:ascii="Times New Roman" w:hAnsi="Times New Roman" w:cs="Times New Roman"/>
          <w:sz w:val="25"/>
          <w:szCs w:val="25"/>
        </w:rPr>
      </w:pPr>
    </w:p>
    <w:p w14:paraId="2453A1E6" w14:textId="77777777" w:rsidR="00D61F3A" w:rsidRPr="00D61F3A" w:rsidRDefault="00D61F3A" w:rsidP="00D61F3A">
      <w:pPr>
        <w:pStyle w:val="NoSpacing"/>
        <w:spacing w:line="360" w:lineRule="auto"/>
        <w:ind w:firstLine="720"/>
        <w:jc w:val="both"/>
        <w:rPr>
          <w:rFonts w:ascii="Times New Roman" w:hAnsi="Times New Roman" w:cs="Times New Roman"/>
          <w:sz w:val="25"/>
          <w:szCs w:val="25"/>
        </w:rPr>
      </w:pPr>
      <w:r w:rsidRPr="00D61F3A">
        <w:rPr>
          <w:rFonts w:ascii="Times New Roman" w:hAnsi="Times New Roman" w:cs="Times New Roman"/>
          <w:color w:val="000000" w:themeColor="text1"/>
          <w:sz w:val="25"/>
          <w:szCs w:val="25"/>
        </w:rPr>
        <w:t>Trebuie precizat că AEP a inițiază activități cu privire la educația alegătorilor și în perioada ne-electorală c</w:t>
      </w:r>
      <w:r w:rsidRPr="00D61F3A">
        <w:rPr>
          <w:rFonts w:ascii="Times New Roman" w:hAnsi="Times New Roman" w:cs="Times New Roman"/>
          <w:sz w:val="25"/>
          <w:szCs w:val="25"/>
        </w:rPr>
        <w:t>are se realizează pe baza strategiei multianuale. Această strategie acoperă următoarele elemente:</w:t>
      </w:r>
    </w:p>
    <w:p w14:paraId="3776C64D" w14:textId="77777777" w:rsidR="00D61F3A" w:rsidRPr="00D61F3A" w:rsidRDefault="00D61F3A" w:rsidP="00D61F3A">
      <w:pPr>
        <w:pStyle w:val="ListParagraph"/>
        <w:numPr>
          <w:ilvl w:val="0"/>
          <w:numId w:val="31"/>
        </w:numPr>
        <w:spacing w:after="0" w:line="360" w:lineRule="auto"/>
        <w:jc w:val="both"/>
        <w:rPr>
          <w:rFonts w:ascii="Times New Roman" w:hAnsi="Times New Roman" w:cs="Times New Roman"/>
          <w:sz w:val="25"/>
          <w:szCs w:val="25"/>
          <w:lang w:val="ro-RO"/>
        </w:rPr>
      </w:pPr>
      <w:r w:rsidRPr="00D61F3A">
        <w:rPr>
          <w:rFonts w:ascii="Times New Roman" w:hAnsi="Times New Roman" w:cs="Times New Roman"/>
          <w:sz w:val="25"/>
          <w:szCs w:val="25"/>
          <w:lang w:val="ro-RO"/>
        </w:rPr>
        <w:lastRenderedPageBreak/>
        <w:t>Dialog constant cu alegătorii prin intermediul rețelelor sociale și al mediului online;</w:t>
      </w:r>
    </w:p>
    <w:p w14:paraId="62A25854" w14:textId="77777777" w:rsidR="00D61F3A" w:rsidRPr="00D61F3A" w:rsidRDefault="00D61F3A" w:rsidP="00D61F3A">
      <w:pPr>
        <w:pStyle w:val="ListParagraph"/>
        <w:numPr>
          <w:ilvl w:val="0"/>
          <w:numId w:val="31"/>
        </w:numPr>
        <w:spacing w:after="0" w:line="360" w:lineRule="auto"/>
        <w:jc w:val="both"/>
        <w:rPr>
          <w:rFonts w:ascii="Times New Roman" w:hAnsi="Times New Roman" w:cs="Times New Roman"/>
          <w:sz w:val="25"/>
          <w:szCs w:val="25"/>
          <w:lang w:val="ro-RO"/>
        </w:rPr>
      </w:pPr>
      <w:r w:rsidRPr="00D61F3A">
        <w:rPr>
          <w:rFonts w:ascii="Times New Roman" w:hAnsi="Times New Roman" w:cs="Times New Roman"/>
          <w:sz w:val="25"/>
          <w:szCs w:val="25"/>
          <w:lang w:val="ro-RO"/>
        </w:rPr>
        <w:t>Editarea Revistei pentru Studii Electorale cu scopul de a promova cultura electorală în rândul membrilor academiei și a părților interesate relevante;</w:t>
      </w:r>
    </w:p>
    <w:p w14:paraId="09237EFD" w14:textId="77777777" w:rsidR="00D61F3A" w:rsidRPr="00D61F3A" w:rsidRDefault="00D61F3A" w:rsidP="00D61F3A">
      <w:pPr>
        <w:pStyle w:val="ListParagraph"/>
        <w:numPr>
          <w:ilvl w:val="0"/>
          <w:numId w:val="31"/>
        </w:numPr>
        <w:spacing w:after="0" w:line="360" w:lineRule="auto"/>
        <w:jc w:val="both"/>
        <w:rPr>
          <w:rFonts w:ascii="Times New Roman" w:hAnsi="Times New Roman" w:cs="Times New Roman"/>
          <w:sz w:val="25"/>
          <w:szCs w:val="25"/>
          <w:lang w:val="ro-RO"/>
        </w:rPr>
      </w:pPr>
      <w:r w:rsidRPr="00D61F3A">
        <w:rPr>
          <w:rFonts w:ascii="Times New Roman" w:hAnsi="Times New Roman" w:cs="Times New Roman"/>
          <w:sz w:val="25"/>
          <w:szCs w:val="25"/>
          <w:lang w:val="ro-RO"/>
        </w:rPr>
        <w:t>Sărbătorirea înființării  AEP în anul 2004 la data de 29 octombrie;</w:t>
      </w:r>
    </w:p>
    <w:p w14:paraId="31CB55AD" w14:textId="77777777" w:rsidR="00D61F3A" w:rsidRPr="00D61F3A" w:rsidRDefault="00D61F3A" w:rsidP="00D61F3A">
      <w:pPr>
        <w:pStyle w:val="ListParagraph"/>
        <w:numPr>
          <w:ilvl w:val="0"/>
          <w:numId w:val="31"/>
        </w:numPr>
        <w:spacing w:after="0" w:line="360" w:lineRule="auto"/>
        <w:jc w:val="both"/>
        <w:rPr>
          <w:rFonts w:ascii="Times New Roman" w:hAnsi="Times New Roman" w:cs="Times New Roman"/>
          <w:sz w:val="25"/>
          <w:szCs w:val="25"/>
          <w:lang w:val="ro-RO"/>
        </w:rPr>
      </w:pPr>
      <w:r w:rsidRPr="00D61F3A">
        <w:rPr>
          <w:rFonts w:ascii="Times New Roman" w:hAnsi="Times New Roman" w:cs="Times New Roman"/>
          <w:sz w:val="25"/>
          <w:szCs w:val="25"/>
          <w:lang w:val="ro-RO"/>
        </w:rPr>
        <w:t>Ziua internațională a alegerilor (februarie);</w:t>
      </w:r>
    </w:p>
    <w:p w14:paraId="60A2964D" w14:textId="77777777" w:rsidR="00D61F3A" w:rsidRPr="00D61F3A" w:rsidRDefault="00D61F3A" w:rsidP="00D61F3A">
      <w:pPr>
        <w:pStyle w:val="ListParagraph"/>
        <w:numPr>
          <w:ilvl w:val="0"/>
          <w:numId w:val="31"/>
        </w:numPr>
        <w:spacing w:after="0" w:line="360" w:lineRule="auto"/>
        <w:jc w:val="both"/>
        <w:rPr>
          <w:rFonts w:ascii="Times New Roman" w:hAnsi="Times New Roman" w:cs="Times New Roman"/>
          <w:sz w:val="25"/>
          <w:szCs w:val="25"/>
          <w:lang w:val="ro-RO"/>
        </w:rPr>
      </w:pPr>
      <w:r w:rsidRPr="00D61F3A">
        <w:rPr>
          <w:rFonts w:ascii="Times New Roman" w:hAnsi="Times New Roman" w:cs="Times New Roman"/>
          <w:sz w:val="25"/>
          <w:szCs w:val="25"/>
          <w:lang w:val="ro-RO"/>
        </w:rPr>
        <w:t>Ziua internațională a democrației (septembrie)</w:t>
      </w:r>
    </w:p>
    <w:p w14:paraId="586CFA9D" w14:textId="77777777" w:rsidR="00D61F3A" w:rsidRPr="00D61F3A" w:rsidRDefault="00D61F3A" w:rsidP="00D61F3A">
      <w:pPr>
        <w:pStyle w:val="ListParagraph"/>
        <w:numPr>
          <w:ilvl w:val="0"/>
          <w:numId w:val="31"/>
        </w:numPr>
        <w:spacing w:after="0" w:line="360" w:lineRule="auto"/>
        <w:jc w:val="both"/>
        <w:rPr>
          <w:rFonts w:ascii="Times New Roman" w:hAnsi="Times New Roman" w:cs="Times New Roman"/>
          <w:sz w:val="25"/>
          <w:szCs w:val="25"/>
          <w:lang w:val="ro-RO"/>
        </w:rPr>
      </w:pPr>
      <w:r w:rsidRPr="00D61F3A">
        <w:rPr>
          <w:rFonts w:ascii="Times New Roman" w:hAnsi="Times New Roman" w:cs="Times New Roman"/>
          <w:sz w:val="25"/>
          <w:szCs w:val="25"/>
          <w:lang w:val="ro-RO"/>
        </w:rPr>
        <w:t>Vizite ale studenților la sediul AEP și prezentări despre activitatea AEP;</w:t>
      </w:r>
    </w:p>
    <w:p w14:paraId="67D72F6D" w14:textId="77777777" w:rsidR="00D61F3A" w:rsidRPr="00D61F3A" w:rsidRDefault="00D61F3A" w:rsidP="00D61F3A">
      <w:pPr>
        <w:pStyle w:val="ListParagraph"/>
        <w:numPr>
          <w:ilvl w:val="0"/>
          <w:numId w:val="31"/>
        </w:numPr>
        <w:spacing w:after="0" w:line="360" w:lineRule="auto"/>
        <w:jc w:val="both"/>
        <w:rPr>
          <w:rFonts w:ascii="Times New Roman" w:hAnsi="Times New Roman" w:cs="Times New Roman"/>
          <w:sz w:val="25"/>
          <w:szCs w:val="25"/>
          <w:lang w:val="ro-RO"/>
        </w:rPr>
      </w:pPr>
      <w:r w:rsidRPr="00D61F3A">
        <w:rPr>
          <w:rFonts w:ascii="Times New Roman" w:hAnsi="Times New Roman" w:cs="Times New Roman"/>
          <w:sz w:val="25"/>
          <w:szCs w:val="25"/>
          <w:lang w:val="ro-RO"/>
        </w:rPr>
        <w:t>Participarea AEP la evenimentele dedicate lansării cărților și revistelor;</w:t>
      </w:r>
    </w:p>
    <w:p w14:paraId="454352FF" w14:textId="77777777" w:rsidR="00D61F3A" w:rsidRPr="00D61F3A" w:rsidRDefault="00D61F3A" w:rsidP="00D61F3A">
      <w:pPr>
        <w:pStyle w:val="ListParagraph"/>
        <w:numPr>
          <w:ilvl w:val="0"/>
          <w:numId w:val="31"/>
        </w:numPr>
        <w:spacing w:after="0" w:line="360" w:lineRule="auto"/>
        <w:jc w:val="both"/>
        <w:rPr>
          <w:rFonts w:ascii="Times New Roman" w:hAnsi="Times New Roman" w:cs="Times New Roman"/>
          <w:sz w:val="25"/>
          <w:szCs w:val="25"/>
          <w:lang w:val="ro-RO"/>
        </w:rPr>
      </w:pPr>
      <w:r w:rsidRPr="00D61F3A">
        <w:rPr>
          <w:rFonts w:ascii="Times New Roman" w:hAnsi="Times New Roman" w:cs="Times New Roman"/>
          <w:sz w:val="25"/>
          <w:szCs w:val="25"/>
          <w:lang w:val="ro-RO"/>
        </w:rPr>
        <w:t>Participarea PEA la dezbateri electorale permanente și forumuri de informare inițiate de societatea civilă, instituții, universități etc;</w:t>
      </w:r>
    </w:p>
    <w:p w14:paraId="42D3D7C7" w14:textId="77777777" w:rsidR="00D61F3A" w:rsidRPr="00D61F3A" w:rsidRDefault="00D61F3A" w:rsidP="00D61F3A">
      <w:pPr>
        <w:pStyle w:val="ListParagraph"/>
        <w:numPr>
          <w:ilvl w:val="0"/>
          <w:numId w:val="31"/>
        </w:numPr>
        <w:spacing w:after="0" w:line="360" w:lineRule="auto"/>
        <w:jc w:val="both"/>
        <w:rPr>
          <w:rFonts w:ascii="Times New Roman" w:hAnsi="Times New Roman" w:cs="Times New Roman"/>
          <w:sz w:val="25"/>
          <w:szCs w:val="25"/>
          <w:lang w:val="ro-RO"/>
        </w:rPr>
      </w:pPr>
      <w:r w:rsidRPr="00D61F3A">
        <w:rPr>
          <w:rFonts w:ascii="Times New Roman" w:hAnsi="Times New Roman" w:cs="Times New Roman"/>
          <w:sz w:val="25"/>
          <w:szCs w:val="25"/>
          <w:lang w:val="ro-RO"/>
        </w:rPr>
        <w:t>Conectarea și dialogul constant al AEP cu mass-media cu privire la toate aspectele și activitățile relevante, cum ar fi: procesul electoral, finanțarea partidelor politice și campaniile electorale, îmbunătățirea legislației electorale, transparență, integritate;</w:t>
      </w:r>
    </w:p>
    <w:p w14:paraId="5409D0A6" w14:textId="77777777" w:rsidR="00D61F3A" w:rsidRPr="00D61F3A" w:rsidRDefault="00D61F3A" w:rsidP="00D61F3A">
      <w:pPr>
        <w:pStyle w:val="ListParagraph"/>
        <w:numPr>
          <w:ilvl w:val="0"/>
          <w:numId w:val="31"/>
        </w:numPr>
        <w:spacing w:after="0" w:line="360" w:lineRule="auto"/>
        <w:jc w:val="both"/>
        <w:rPr>
          <w:rFonts w:ascii="Times New Roman" w:hAnsi="Times New Roman" w:cs="Times New Roman"/>
          <w:sz w:val="25"/>
          <w:szCs w:val="25"/>
          <w:lang w:val="ro-RO"/>
        </w:rPr>
      </w:pPr>
      <w:r w:rsidRPr="00D61F3A">
        <w:rPr>
          <w:rFonts w:ascii="Times New Roman" w:hAnsi="Times New Roman" w:cs="Times New Roman"/>
          <w:sz w:val="25"/>
          <w:szCs w:val="25"/>
          <w:lang w:val="ro-RO"/>
        </w:rPr>
        <w:t>Conectarea și dialogul constant al PEA cu părțile interesate și alte entități implicate în procesul electoral din România pentru o îmbunătățire constantă a legislației;</w:t>
      </w:r>
    </w:p>
    <w:p w14:paraId="1796449A" w14:textId="77777777" w:rsidR="00D61F3A" w:rsidRPr="00D61F3A" w:rsidRDefault="00D61F3A" w:rsidP="00D61F3A">
      <w:pPr>
        <w:pStyle w:val="ListParagraph"/>
        <w:numPr>
          <w:ilvl w:val="0"/>
          <w:numId w:val="31"/>
        </w:numPr>
        <w:spacing w:after="0" w:line="360" w:lineRule="auto"/>
        <w:jc w:val="both"/>
        <w:rPr>
          <w:rFonts w:ascii="Times New Roman" w:hAnsi="Times New Roman" w:cs="Times New Roman"/>
          <w:sz w:val="25"/>
          <w:szCs w:val="25"/>
          <w:lang w:val="ro-RO"/>
        </w:rPr>
      </w:pPr>
      <w:r w:rsidRPr="00D61F3A">
        <w:rPr>
          <w:rFonts w:ascii="Times New Roman" w:hAnsi="Times New Roman" w:cs="Times New Roman"/>
          <w:sz w:val="25"/>
          <w:szCs w:val="25"/>
          <w:lang w:val="ro-RO"/>
        </w:rPr>
        <w:t>Acordarea de diplome / distincții / medalii instituțiilor și persoanelor din mediul academic și instituțiilor cheie implicate în procesul electoral pe proiecte comune;</w:t>
      </w:r>
    </w:p>
    <w:p w14:paraId="7AD288AE" w14:textId="77777777" w:rsidR="00D61F3A" w:rsidRPr="00D61F3A" w:rsidRDefault="00D61F3A" w:rsidP="00D61F3A">
      <w:pPr>
        <w:spacing w:after="0" w:line="360" w:lineRule="auto"/>
        <w:ind w:firstLine="720"/>
        <w:jc w:val="both"/>
        <w:rPr>
          <w:rFonts w:ascii="Times New Roman" w:hAnsi="Times New Roman" w:cs="Times New Roman"/>
          <w:sz w:val="25"/>
          <w:szCs w:val="25"/>
          <w:lang w:val="ro-RO"/>
        </w:rPr>
      </w:pPr>
      <w:r w:rsidRPr="00D61F3A">
        <w:rPr>
          <w:rFonts w:ascii="Times New Roman" w:hAnsi="Times New Roman" w:cs="Times New Roman"/>
          <w:sz w:val="25"/>
          <w:szCs w:val="25"/>
          <w:lang w:val="ro-RO"/>
        </w:rPr>
        <w:t>AEP a planificat (temporar sunt amânate din cauza pandemiei COVID 19) să extindă activitățile anuale privind informațiile și educația alegătorilor prin:</w:t>
      </w:r>
    </w:p>
    <w:p w14:paraId="79D27903" w14:textId="77777777" w:rsidR="00D61F3A" w:rsidRPr="00D61F3A" w:rsidRDefault="00D61F3A" w:rsidP="00D61F3A">
      <w:pPr>
        <w:pStyle w:val="ListParagraph"/>
        <w:numPr>
          <w:ilvl w:val="1"/>
          <w:numId w:val="32"/>
        </w:numPr>
        <w:spacing w:after="0" w:line="360" w:lineRule="auto"/>
        <w:jc w:val="both"/>
        <w:rPr>
          <w:rFonts w:ascii="Times New Roman" w:hAnsi="Times New Roman" w:cs="Times New Roman"/>
          <w:sz w:val="25"/>
          <w:szCs w:val="25"/>
          <w:lang w:val="ro-RO"/>
        </w:rPr>
      </w:pPr>
      <w:r w:rsidRPr="00D61F3A">
        <w:rPr>
          <w:rFonts w:ascii="Times New Roman" w:hAnsi="Times New Roman" w:cs="Times New Roman"/>
          <w:sz w:val="25"/>
          <w:szCs w:val="25"/>
          <w:lang w:val="ro-RO"/>
        </w:rPr>
        <w:t>Ziua porților deschise pentru alegători;</w:t>
      </w:r>
    </w:p>
    <w:p w14:paraId="1A796765" w14:textId="77777777" w:rsidR="00D61F3A" w:rsidRPr="00D61F3A" w:rsidRDefault="00D61F3A" w:rsidP="00D61F3A">
      <w:pPr>
        <w:pStyle w:val="ListParagraph"/>
        <w:numPr>
          <w:ilvl w:val="1"/>
          <w:numId w:val="32"/>
        </w:numPr>
        <w:spacing w:after="0" w:line="360" w:lineRule="auto"/>
        <w:jc w:val="both"/>
        <w:rPr>
          <w:rFonts w:ascii="Times New Roman" w:hAnsi="Times New Roman" w:cs="Times New Roman"/>
          <w:sz w:val="25"/>
          <w:szCs w:val="25"/>
          <w:lang w:val="ro-RO"/>
        </w:rPr>
      </w:pPr>
      <w:r w:rsidRPr="00D61F3A">
        <w:rPr>
          <w:rFonts w:ascii="Times New Roman" w:hAnsi="Times New Roman" w:cs="Times New Roman"/>
          <w:sz w:val="25"/>
          <w:szCs w:val="25"/>
          <w:lang w:val="ro-RO"/>
        </w:rPr>
        <w:t>Lansarea unui punct de informare-documentare electorală și a unui mini-muzeu electoral la sediul central al AEP;</w:t>
      </w:r>
    </w:p>
    <w:p w14:paraId="3E80588C" w14:textId="77777777" w:rsidR="00D61F3A" w:rsidRPr="00D61F3A" w:rsidRDefault="00D61F3A" w:rsidP="00D61F3A">
      <w:pPr>
        <w:pStyle w:val="ListParagraph"/>
        <w:numPr>
          <w:ilvl w:val="1"/>
          <w:numId w:val="32"/>
        </w:numPr>
        <w:spacing w:after="0" w:line="360" w:lineRule="auto"/>
        <w:jc w:val="both"/>
        <w:rPr>
          <w:rFonts w:ascii="Times New Roman" w:hAnsi="Times New Roman" w:cs="Times New Roman"/>
          <w:sz w:val="25"/>
          <w:szCs w:val="25"/>
          <w:lang w:val="ro-RO"/>
        </w:rPr>
      </w:pPr>
      <w:r w:rsidRPr="00D61F3A">
        <w:rPr>
          <w:rFonts w:ascii="Times New Roman" w:hAnsi="Times New Roman" w:cs="Times New Roman"/>
          <w:sz w:val="25"/>
          <w:szCs w:val="25"/>
          <w:lang w:val="ro-RO"/>
        </w:rPr>
        <w:lastRenderedPageBreak/>
        <w:t>Implementarea Proiectului „Zilele Democrației – Săptămâna altfel”, care urmează să fie implementat pentru elevi (AEP întâmpină tinerii elevi pentru informații-documentare despre );</w:t>
      </w:r>
    </w:p>
    <w:p w14:paraId="5CD1B7F1" w14:textId="77777777" w:rsidR="00D61F3A" w:rsidRPr="00D61F3A" w:rsidRDefault="00D61F3A" w:rsidP="00D61F3A">
      <w:pPr>
        <w:pStyle w:val="ListParagraph"/>
        <w:numPr>
          <w:ilvl w:val="1"/>
          <w:numId w:val="32"/>
        </w:numPr>
        <w:spacing w:after="0" w:line="360" w:lineRule="auto"/>
        <w:jc w:val="both"/>
        <w:rPr>
          <w:rFonts w:ascii="Times New Roman" w:hAnsi="Times New Roman" w:cs="Times New Roman"/>
          <w:sz w:val="25"/>
          <w:szCs w:val="25"/>
          <w:lang w:val="ro-RO"/>
        </w:rPr>
      </w:pPr>
      <w:r w:rsidRPr="00D61F3A">
        <w:rPr>
          <w:rFonts w:ascii="Times New Roman" w:hAnsi="Times New Roman" w:cs="Times New Roman"/>
          <w:sz w:val="25"/>
          <w:szCs w:val="25"/>
          <w:lang w:val="ro-RO"/>
        </w:rPr>
        <w:t>Dezvoltarea de proiecte comune cu organizații civice și universități despre informarea și educația alegătorilor;</w:t>
      </w:r>
    </w:p>
    <w:p w14:paraId="4F1FBE43" w14:textId="77777777" w:rsidR="00CC5DAE" w:rsidRDefault="00CC5DAE" w:rsidP="00D61F3A">
      <w:pPr>
        <w:pStyle w:val="NoSpacing"/>
        <w:spacing w:line="360" w:lineRule="auto"/>
        <w:ind w:firstLine="720"/>
        <w:jc w:val="both"/>
        <w:rPr>
          <w:rFonts w:ascii="Times New Roman" w:hAnsi="Times New Roman" w:cs="Times New Roman"/>
          <w:sz w:val="25"/>
          <w:szCs w:val="25"/>
        </w:rPr>
      </w:pPr>
    </w:p>
    <w:p w14:paraId="2AD75ACA" w14:textId="665111AB" w:rsidR="001F7BC0" w:rsidRPr="00D61F3A" w:rsidRDefault="00D61F3A" w:rsidP="00D61F3A">
      <w:pPr>
        <w:pStyle w:val="NoSpacing"/>
        <w:spacing w:line="360" w:lineRule="auto"/>
        <w:ind w:firstLine="720"/>
        <w:jc w:val="both"/>
        <w:rPr>
          <w:rFonts w:ascii="Times New Roman" w:hAnsi="Times New Roman" w:cs="Times New Roman"/>
          <w:sz w:val="25"/>
          <w:szCs w:val="25"/>
        </w:rPr>
      </w:pPr>
      <w:r w:rsidRPr="00D61F3A">
        <w:rPr>
          <w:rFonts w:ascii="Times New Roman" w:hAnsi="Times New Roman" w:cs="Times New Roman"/>
          <w:sz w:val="25"/>
          <w:szCs w:val="25"/>
        </w:rPr>
        <w:t>Rezumând contribuția AEP la Program, se poate spune că par</w:t>
      </w:r>
      <w:r w:rsidR="001F7BC0" w:rsidRPr="00D61F3A">
        <w:rPr>
          <w:rFonts w:ascii="Times New Roman" w:hAnsi="Times New Roman" w:cs="Times New Roman"/>
          <w:sz w:val="25"/>
          <w:szCs w:val="25"/>
        </w:rPr>
        <w:t>ticipanții au fost interesați de expertiza AEP legată de programele de informare a alegătorilor dedicate alegător</w:t>
      </w:r>
      <w:r w:rsidR="001F1CCA" w:rsidRPr="00D61F3A">
        <w:rPr>
          <w:rFonts w:ascii="Times New Roman" w:hAnsi="Times New Roman" w:cs="Times New Roman"/>
          <w:sz w:val="25"/>
          <w:szCs w:val="25"/>
        </w:rPr>
        <w:t xml:space="preserve">ilor </w:t>
      </w:r>
      <w:r w:rsidR="001F7BC0" w:rsidRPr="00D61F3A">
        <w:rPr>
          <w:rFonts w:ascii="Times New Roman" w:hAnsi="Times New Roman" w:cs="Times New Roman"/>
          <w:sz w:val="25"/>
          <w:szCs w:val="25"/>
        </w:rPr>
        <w:t xml:space="preserve">tineri, vârstnici, minorități, persoane cu nevoi speciale.  </w:t>
      </w:r>
    </w:p>
    <w:p w14:paraId="6B6240A2" w14:textId="77777777" w:rsidR="00D0014C" w:rsidRPr="00D61F3A" w:rsidRDefault="00D0014C" w:rsidP="00D61F3A">
      <w:pPr>
        <w:pStyle w:val="NoSpacing"/>
        <w:spacing w:line="360" w:lineRule="auto"/>
        <w:ind w:firstLine="720"/>
        <w:jc w:val="both"/>
        <w:rPr>
          <w:rFonts w:ascii="Times New Roman" w:hAnsi="Times New Roman" w:cs="Times New Roman"/>
          <w:sz w:val="25"/>
          <w:szCs w:val="25"/>
        </w:rPr>
      </w:pPr>
    </w:p>
    <w:p w14:paraId="22C2C7DC" w14:textId="7DA5F367" w:rsidR="001F7BC0" w:rsidRPr="00D61F3A" w:rsidRDefault="001F7BC0" w:rsidP="00D61F3A">
      <w:pPr>
        <w:pStyle w:val="NoSpacing"/>
        <w:spacing w:line="360" w:lineRule="auto"/>
        <w:ind w:firstLine="720"/>
        <w:jc w:val="both"/>
        <w:rPr>
          <w:rFonts w:ascii="Times New Roman" w:hAnsi="Times New Roman" w:cs="Times New Roman"/>
          <w:sz w:val="25"/>
          <w:szCs w:val="25"/>
        </w:rPr>
      </w:pPr>
      <w:r w:rsidRPr="00D61F3A">
        <w:rPr>
          <w:rFonts w:ascii="Times New Roman" w:hAnsi="Times New Roman" w:cs="Times New Roman"/>
          <w:sz w:val="25"/>
          <w:szCs w:val="25"/>
        </w:rPr>
        <w:t xml:space="preserve">Au fost abordate provocările legate de </w:t>
      </w:r>
      <w:r w:rsidR="001F1CCA" w:rsidRPr="00D61F3A">
        <w:rPr>
          <w:rFonts w:ascii="Times New Roman" w:hAnsi="Times New Roman" w:cs="Times New Roman"/>
          <w:sz w:val="25"/>
          <w:szCs w:val="25"/>
        </w:rPr>
        <w:t xml:space="preserve">priorități în </w:t>
      </w:r>
      <w:r w:rsidRPr="00D61F3A">
        <w:rPr>
          <w:rFonts w:ascii="Times New Roman" w:hAnsi="Times New Roman" w:cs="Times New Roman"/>
          <w:sz w:val="25"/>
          <w:szCs w:val="25"/>
        </w:rPr>
        <w:t>alocarea resurselor necesare derulării programelor de informare</w:t>
      </w:r>
      <w:r w:rsidR="0056374F" w:rsidRPr="00D61F3A">
        <w:rPr>
          <w:rFonts w:ascii="Times New Roman" w:hAnsi="Times New Roman" w:cs="Times New Roman"/>
          <w:sz w:val="25"/>
          <w:szCs w:val="25"/>
        </w:rPr>
        <w:t xml:space="preserve"> și </w:t>
      </w:r>
      <w:r w:rsidRPr="00D61F3A">
        <w:rPr>
          <w:rFonts w:ascii="Times New Roman" w:hAnsi="Times New Roman" w:cs="Times New Roman"/>
          <w:sz w:val="25"/>
          <w:szCs w:val="25"/>
        </w:rPr>
        <w:t xml:space="preserve">educare </w:t>
      </w:r>
      <w:r w:rsidR="0063461D" w:rsidRPr="00D61F3A">
        <w:rPr>
          <w:rFonts w:ascii="Times New Roman" w:hAnsi="Times New Roman" w:cs="Times New Roman"/>
          <w:sz w:val="25"/>
          <w:szCs w:val="25"/>
        </w:rPr>
        <w:t xml:space="preserve">a </w:t>
      </w:r>
      <w:r w:rsidRPr="00D61F3A">
        <w:rPr>
          <w:rFonts w:ascii="Times New Roman" w:hAnsi="Times New Roman" w:cs="Times New Roman"/>
          <w:sz w:val="25"/>
          <w:szCs w:val="25"/>
        </w:rPr>
        <w:t>alegători</w:t>
      </w:r>
      <w:r w:rsidR="0063461D" w:rsidRPr="00D61F3A">
        <w:rPr>
          <w:rFonts w:ascii="Times New Roman" w:hAnsi="Times New Roman" w:cs="Times New Roman"/>
          <w:sz w:val="25"/>
          <w:szCs w:val="25"/>
        </w:rPr>
        <w:t>lor</w:t>
      </w:r>
      <w:r w:rsidRPr="00D61F3A">
        <w:rPr>
          <w:rFonts w:ascii="Times New Roman" w:hAnsi="Times New Roman" w:cs="Times New Roman"/>
          <w:sz w:val="25"/>
          <w:szCs w:val="25"/>
        </w:rPr>
        <w:t xml:space="preserve"> dar și oportunitățile legate de inovare, </w:t>
      </w:r>
      <w:r w:rsidR="0063461D" w:rsidRPr="00D61F3A">
        <w:rPr>
          <w:rFonts w:ascii="Times New Roman" w:hAnsi="Times New Roman" w:cs="Times New Roman"/>
          <w:sz w:val="25"/>
          <w:szCs w:val="25"/>
        </w:rPr>
        <w:t xml:space="preserve">sau </w:t>
      </w:r>
      <w:r w:rsidRPr="00D61F3A">
        <w:rPr>
          <w:rFonts w:ascii="Times New Roman" w:hAnsi="Times New Roman" w:cs="Times New Roman"/>
          <w:sz w:val="25"/>
          <w:szCs w:val="25"/>
        </w:rPr>
        <w:t>creativitate necesare în configurarea unor soluții eficiente și adecvate.</w:t>
      </w:r>
    </w:p>
    <w:p w14:paraId="1976B69D" w14:textId="77777777" w:rsidR="00D0014C" w:rsidRPr="00D61F3A" w:rsidRDefault="00D0014C" w:rsidP="00D61F3A">
      <w:pPr>
        <w:pStyle w:val="NoSpacing"/>
        <w:spacing w:line="360" w:lineRule="auto"/>
        <w:ind w:firstLine="720"/>
        <w:jc w:val="both"/>
        <w:rPr>
          <w:rFonts w:ascii="Times New Roman" w:hAnsi="Times New Roman" w:cs="Times New Roman"/>
          <w:sz w:val="25"/>
          <w:szCs w:val="25"/>
        </w:rPr>
      </w:pPr>
    </w:p>
    <w:p w14:paraId="2579F98C" w14:textId="3356869B" w:rsidR="001F7BC0" w:rsidRPr="00D61F3A" w:rsidRDefault="001F7BC0" w:rsidP="00D61F3A">
      <w:pPr>
        <w:pStyle w:val="NoSpacing"/>
        <w:spacing w:line="360" w:lineRule="auto"/>
        <w:ind w:firstLine="720"/>
        <w:jc w:val="both"/>
        <w:rPr>
          <w:rFonts w:ascii="Times New Roman" w:hAnsi="Times New Roman" w:cs="Times New Roman"/>
          <w:sz w:val="25"/>
          <w:szCs w:val="25"/>
        </w:rPr>
      </w:pPr>
      <w:r w:rsidRPr="00D61F3A">
        <w:rPr>
          <w:rFonts w:ascii="Times New Roman" w:hAnsi="Times New Roman" w:cs="Times New Roman"/>
          <w:sz w:val="25"/>
          <w:szCs w:val="25"/>
        </w:rPr>
        <w:t>Reprezentantul  permanent al AEP pe lângă A-WEB a reiterat necesitatea clarificării terminologiei în materie, respectiv sesizarea diferențelor dintre informare (accesul la vot), conștientizare și motivare (încrederea în procesul electoral), educare (drepturile omului și dreptul la vot, democrație și alegeri democratice, libere și transparente) atunci când sunt  implementate programe și derulate astfel de activități. În funcție de obiectivele vizate și de scopul urmărit sunt alocate resurse pentru producți</w:t>
      </w:r>
      <w:r w:rsidR="0063461D" w:rsidRPr="00D61F3A">
        <w:rPr>
          <w:rFonts w:ascii="Times New Roman" w:hAnsi="Times New Roman" w:cs="Times New Roman"/>
          <w:sz w:val="25"/>
          <w:szCs w:val="25"/>
        </w:rPr>
        <w:t>a</w:t>
      </w:r>
      <w:r w:rsidRPr="00D61F3A">
        <w:rPr>
          <w:rFonts w:ascii="Times New Roman" w:hAnsi="Times New Roman" w:cs="Times New Roman"/>
          <w:sz w:val="25"/>
          <w:szCs w:val="25"/>
        </w:rPr>
        <w:t xml:space="preserve"> de conținut accesibil categoriei de alegători vizate și sunt create parteneriate </w:t>
      </w:r>
      <w:r w:rsidR="0063461D" w:rsidRPr="00D61F3A">
        <w:rPr>
          <w:rFonts w:ascii="Times New Roman" w:hAnsi="Times New Roman" w:cs="Times New Roman"/>
          <w:sz w:val="25"/>
          <w:szCs w:val="25"/>
        </w:rPr>
        <w:t>de cola</w:t>
      </w:r>
      <w:r w:rsidRPr="00D61F3A">
        <w:rPr>
          <w:rFonts w:ascii="Times New Roman" w:hAnsi="Times New Roman" w:cs="Times New Roman"/>
          <w:sz w:val="25"/>
          <w:szCs w:val="25"/>
        </w:rPr>
        <w:t>borare în vederea diseminării informațiilor către aceiași alegători.</w:t>
      </w:r>
    </w:p>
    <w:p w14:paraId="4367578C" w14:textId="77777777" w:rsidR="00D0014C" w:rsidRPr="00D61F3A" w:rsidRDefault="00D0014C" w:rsidP="00D61F3A">
      <w:pPr>
        <w:pStyle w:val="NoSpacing"/>
        <w:spacing w:line="360" w:lineRule="auto"/>
        <w:ind w:firstLine="720"/>
        <w:jc w:val="both"/>
        <w:rPr>
          <w:rFonts w:ascii="Times New Roman" w:hAnsi="Times New Roman" w:cs="Times New Roman"/>
          <w:sz w:val="25"/>
          <w:szCs w:val="25"/>
        </w:rPr>
      </w:pPr>
    </w:p>
    <w:p w14:paraId="5367334B" w14:textId="3E638D3C" w:rsidR="001F7BC0" w:rsidRPr="00D61F3A" w:rsidRDefault="001F7BC0" w:rsidP="00D61F3A">
      <w:pPr>
        <w:pStyle w:val="NoSpacing"/>
        <w:spacing w:line="360" w:lineRule="auto"/>
        <w:ind w:firstLine="720"/>
        <w:jc w:val="both"/>
        <w:rPr>
          <w:rFonts w:ascii="Times New Roman" w:hAnsi="Times New Roman" w:cs="Times New Roman"/>
          <w:sz w:val="25"/>
          <w:szCs w:val="25"/>
        </w:rPr>
      </w:pPr>
      <w:r w:rsidRPr="00D61F3A">
        <w:rPr>
          <w:rFonts w:ascii="Times New Roman" w:hAnsi="Times New Roman" w:cs="Times New Roman"/>
          <w:sz w:val="25"/>
          <w:szCs w:val="25"/>
        </w:rPr>
        <w:t xml:space="preserve">Bunele practici dezvoltate de AEP au fost analizate și discutate în vederea înțelegerii de către participanți a necesității implicării tuturor părților interesate în procesul de informare și educare electorală: instituții publice, organizații civice, organizații ale tinerilor, elevilor, studenților, femeilor, persoanelor cu nevoi speciale, minorităților, </w:t>
      </w:r>
      <w:r w:rsidR="0063461D" w:rsidRPr="00D61F3A">
        <w:rPr>
          <w:rFonts w:ascii="Times New Roman" w:hAnsi="Times New Roman" w:cs="Times New Roman"/>
          <w:sz w:val="25"/>
          <w:szCs w:val="25"/>
        </w:rPr>
        <w:t xml:space="preserve">instituții </w:t>
      </w:r>
      <w:r w:rsidRPr="00D61F3A">
        <w:rPr>
          <w:rFonts w:ascii="Times New Roman" w:hAnsi="Times New Roman" w:cs="Times New Roman"/>
          <w:sz w:val="25"/>
          <w:szCs w:val="25"/>
        </w:rPr>
        <w:t xml:space="preserve">mass-media, organizații internaționale, organisme de management electoral partenere, reprezentanți ai </w:t>
      </w:r>
      <w:r w:rsidRPr="00D61F3A">
        <w:rPr>
          <w:rFonts w:ascii="Times New Roman" w:hAnsi="Times New Roman" w:cs="Times New Roman"/>
          <w:sz w:val="25"/>
          <w:szCs w:val="25"/>
        </w:rPr>
        <w:lastRenderedPageBreak/>
        <w:t xml:space="preserve">oficiilor  diplomatice străine etc. Un proces incluziv presupune ascultarea tuturor părților interesate dar și contribuția activă a acestora la reușita programelor de diseminare a informațiilor către alegători. </w:t>
      </w:r>
      <w:r w:rsidR="00ED5092" w:rsidRPr="00D61F3A">
        <w:rPr>
          <w:rFonts w:ascii="Times New Roman" w:hAnsi="Times New Roman" w:cs="Times New Roman"/>
          <w:sz w:val="25"/>
          <w:szCs w:val="25"/>
        </w:rPr>
        <w:t xml:space="preserve">Totodată, identificarea percepțiilor </w:t>
      </w:r>
      <w:r w:rsidR="00204410" w:rsidRPr="00D61F3A">
        <w:rPr>
          <w:rFonts w:ascii="Times New Roman" w:hAnsi="Times New Roman" w:cs="Times New Roman"/>
          <w:sz w:val="25"/>
          <w:szCs w:val="25"/>
        </w:rPr>
        <w:t>și atitudinii alegătorilor despre</w:t>
      </w:r>
      <w:r w:rsidR="00ED5092" w:rsidRPr="00D61F3A">
        <w:rPr>
          <w:rFonts w:ascii="Times New Roman" w:hAnsi="Times New Roman" w:cs="Times New Roman"/>
          <w:sz w:val="25"/>
          <w:szCs w:val="25"/>
        </w:rPr>
        <w:t xml:space="preserve"> </w:t>
      </w:r>
      <w:r w:rsidR="00204410" w:rsidRPr="00D61F3A">
        <w:rPr>
          <w:rFonts w:ascii="Times New Roman" w:hAnsi="Times New Roman" w:cs="Times New Roman"/>
          <w:sz w:val="25"/>
          <w:szCs w:val="25"/>
        </w:rPr>
        <w:t xml:space="preserve">programele informativ-educative ale organismului electoral </w:t>
      </w:r>
      <w:r w:rsidR="00635869" w:rsidRPr="00D61F3A">
        <w:rPr>
          <w:rFonts w:ascii="Times New Roman" w:hAnsi="Times New Roman" w:cs="Times New Roman"/>
          <w:sz w:val="25"/>
          <w:szCs w:val="25"/>
        </w:rPr>
        <w:t xml:space="preserve">dar și determinarea nevoilor de informare </w:t>
      </w:r>
      <w:r w:rsidR="00204410" w:rsidRPr="00D61F3A">
        <w:rPr>
          <w:rFonts w:ascii="Times New Roman" w:hAnsi="Times New Roman" w:cs="Times New Roman"/>
          <w:sz w:val="25"/>
          <w:szCs w:val="25"/>
        </w:rPr>
        <w:t xml:space="preserve">ajută la </w:t>
      </w:r>
      <w:r w:rsidR="00B26288" w:rsidRPr="00D61F3A">
        <w:rPr>
          <w:rFonts w:ascii="Times New Roman" w:hAnsi="Times New Roman" w:cs="Times New Roman"/>
          <w:sz w:val="25"/>
          <w:szCs w:val="25"/>
        </w:rPr>
        <w:t xml:space="preserve">crearea și </w:t>
      </w:r>
      <w:r w:rsidR="00204410" w:rsidRPr="00D61F3A">
        <w:rPr>
          <w:rFonts w:ascii="Times New Roman" w:hAnsi="Times New Roman" w:cs="Times New Roman"/>
          <w:sz w:val="25"/>
          <w:szCs w:val="25"/>
        </w:rPr>
        <w:t xml:space="preserve">implementarea cu succes a proiectelor derulate. </w:t>
      </w:r>
      <w:r w:rsidR="00ED5092" w:rsidRPr="00D61F3A">
        <w:rPr>
          <w:rFonts w:ascii="Times New Roman" w:hAnsi="Times New Roman" w:cs="Times New Roman"/>
          <w:sz w:val="25"/>
          <w:szCs w:val="25"/>
        </w:rPr>
        <w:t xml:space="preserve"> </w:t>
      </w:r>
    </w:p>
    <w:p w14:paraId="1D676AC5" w14:textId="77777777" w:rsidR="00D0014C" w:rsidRPr="00D61F3A" w:rsidRDefault="00D0014C" w:rsidP="00D61F3A">
      <w:pPr>
        <w:pStyle w:val="NoSpacing"/>
        <w:spacing w:line="360" w:lineRule="auto"/>
        <w:ind w:firstLine="720"/>
        <w:jc w:val="both"/>
        <w:rPr>
          <w:rFonts w:ascii="Times New Roman" w:hAnsi="Times New Roman" w:cs="Times New Roman"/>
          <w:color w:val="000000" w:themeColor="text1"/>
          <w:sz w:val="25"/>
          <w:szCs w:val="25"/>
        </w:rPr>
      </w:pPr>
    </w:p>
    <w:p w14:paraId="77F42953" w14:textId="18BEBC07" w:rsidR="0057231C" w:rsidRPr="00D61F3A" w:rsidRDefault="005821E3" w:rsidP="00D61F3A">
      <w:pPr>
        <w:pStyle w:val="NoSpacing"/>
        <w:spacing w:line="360" w:lineRule="auto"/>
        <w:ind w:firstLine="720"/>
        <w:jc w:val="both"/>
        <w:rPr>
          <w:rFonts w:ascii="Times New Roman" w:hAnsi="Times New Roman" w:cs="Times New Roman"/>
          <w:color w:val="000000" w:themeColor="text1"/>
          <w:sz w:val="25"/>
          <w:szCs w:val="25"/>
        </w:rPr>
      </w:pPr>
      <w:r w:rsidRPr="00D61F3A">
        <w:rPr>
          <w:rFonts w:ascii="Times New Roman" w:hAnsi="Times New Roman" w:cs="Times New Roman"/>
          <w:color w:val="000000" w:themeColor="text1"/>
          <w:sz w:val="25"/>
          <w:szCs w:val="25"/>
        </w:rPr>
        <w:t xml:space="preserve">AEP a inițiat pe parcursul celor două procese electorale </w:t>
      </w:r>
      <w:r w:rsidR="00D0014C" w:rsidRPr="00D61F3A">
        <w:rPr>
          <w:rFonts w:ascii="Times New Roman" w:hAnsi="Times New Roman" w:cs="Times New Roman"/>
          <w:color w:val="000000" w:themeColor="text1"/>
          <w:sz w:val="25"/>
          <w:szCs w:val="25"/>
        </w:rPr>
        <w:t xml:space="preserve">Pandemia COVID-19 continuă să afecteze toate aspectele vieții noastre sociale, iar procesul electoral nu este o excepție. Criza globală a sănătății a crescut cererea de utilizare a platformelor online pentru diferite servicii, inclusiv pentru educația alegătorilor. Oficialii electorali s-au confruntat cu diverse situații și au fost nevoiți să utilizeze noi abordări în timpul COVID-19 iar din acest punct de vedere posibilele vulnerabilități de operaționalizare sau comunicare în noul context sanitar au fost transformate în oportunități de dezvoltare. </w:t>
      </w:r>
      <w:r w:rsidR="0057231C" w:rsidRPr="00D61F3A">
        <w:rPr>
          <w:rFonts w:ascii="Times New Roman" w:hAnsi="Times New Roman" w:cs="Times New Roman"/>
          <w:color w:val="000000" w:themeColor="text1"/>
          <w:sz w:val="25"/>
          <w:szCs w:val="25"/>
        </w:rPr>
        <w:t>Integrarea componentei online și a digitalizării unor procese în activitatea Autorității au constituit elementele determinante ale unei strategii de succes</w:t>
      </w:r>
      <w:r w:rsidR="001F1CCA" w:rsidRPr="00D61F3A">
        <w:rPr>
          <w:rFonts w:ascii="Times New Roman" w:hAnsi="Times New Roman" w:cs="Times New Roman"/>
          <w:color w:val="000000" w:themeColor="text1"/>
          <w:sz w:val="25"/>
          <w:szCs w:val="25"/>
        </w:rPr>
        <w:t xml:space="preserve"> care necesita soluții în situație de pandemie</w:t>
      </w:r>
      <w:r w:rsidR="0057231C" w:rsidRPr="00D61F3A">
        <w:rPr>
          <w:rFonts w:ascii="Times New Roman" w:hAnsi="Times New Roman" w:cs="Times New Roman"/>
          <w:color w:val="000000" w:themeColor="text1"/>
          <w:sz w:val="25"/>
          <w:szCs w:val="25"/>
        </w:rPr>
        <w:t xml:space="preserve">. </w:t>
      </w:r>
    </w:p>
    <w:p w14:paraId="428C8ED2" w14:textId="77777777" w:rsidR="0057231C" w:rsidRPr="00D61F3A" w:rsidRDefault="0057231C" w:rsidP="00D61F3A">
      <w:pPr>
        <w:pStyle w:val="NoSpacing"/>
        <w:spacing w:line="360" w:lineRule="auto"/>
        <w:ind w:firstLine="720"/>
        <w:jc w:val="both"/>
        <w:rPr>
          <w:rFonts w:ascii="Times New Roman" w:hAnsi="Times New Roman" w:cs="Times New Roman"/>
          <w:color w:val="000000" w:themeColor="text1"/>
          <w:sz w:val="25"/>
          <w:szCs w:val="25"/>
        </w:rPr>
      </w:pPr>
    </w:p>
    <w:p w14:paraId="3927B05E" w14:textId="6CE25966" w:rsidR="001F7BC0" w:rsidRPr="00D61F3A" w:rsidRDefault="001F7BC0" w:rsidP="00D61F3A">
      <w:pPr>
        <w:pStyle w:val="NoSpacing"/>
        <w:spacing w:line="360" w:lineRule="auto"/>
        <w:ind w:firstLine="720"/>
        <w:jc w:val="both"/>
        <w:rPr>
          <w:rFonts w:ascii="Times New Roman" w:hAnsi="Times New Roman" w:cs="Times New Roman"/>
          <w:sz w:val="25"/>
          <w:szCs w:val="25"/>
        </w:rPr>
      </w:pPr>
      <w:r w:rsidRPr="00D61F3A">
        <w:rPr>
          <w:rFonts w:ascii="Times New Roman" w:hAnsi="Times New Roman" w:cs="Times New Roman"/>
          <w:sz w:val="25"/>
          <w:szCs w:val="25"/>
        </w:rPr>
        <w:t>A fost abordată și importanța măsurării eficienței programelor de informare și educare fapt care presupune evaluări (rata de participare la procesul electoral obținută, chestionare de experiență și oportunitate) dar și obținerea feedback-ului de la segmentele de alegători vizate. Cele două instrumente pot fi utilizate ca elemente de analiză și de constatare a progresului de alfabetizare electorală în vederea implementării viitoarelor activități informativ-educative pentru categoriile de alegători vizate.</w:t>
      </w:r>
    </w:p>
    <w:p w14:paraId="02416AB4" w14:textId="77777777" w:rsidR="00D644E0" w:rsidRDefault="00D644E0" w:rsidP="00D644E0">
      <w:pPr>
        <w:spacing w:after="0" w:line="360" w:lineRule="auto"/>
        <w:ind w:firstLine="720"/>
        <w:jc w:val="both"/>
        <w:rPr>
          <w:rFonts w:ascii="Times New Roman" w:hAnsi="Times New Roman" w:cs="Times New Roman"/>
          <w:sz w:val="25"/>
          <w:szCs w:val="25"/>
          <w:lang w:val="ro-RO"/>
        </w:rPr>
      </w:pPr>
    </w:p>
    <w:p w14:paraId="324CD77A" w14:textId="054D51A2" w:rsidR="0068116F" w:rsidRPr="00D61F3A" w:rsidRDefault="0068116F" w:rsidP="00D61F3A">
      <w:pPr>
        <w:spacing w:line="360" w:lineRule="auto"/>
        <w:ind w:firstLine="720"/>
        <w:jc w:val="both"/>
        <w:rPr>
          <w:rFonts w:ascii="Times New Roman" w:hAnsi="Times New Roman" w:cs="Times New Roman"/>
          <w:sz w:val="25"/>
          <w:szCs w:val="25"/>
          <w:lang w:val="ro-RO"/>
        </w:rPr>
      </w:pPr>
      <w:r w:rsidRPr="00D61F3A">
        <w:rPr>
          <w:rFonts w:ascii="Times New Roman" w:hAnsi="Times New Roman" w:cs="Times New Roman"/>
          <w:sz w:val="25"/>
          <w:szCs w:val="25"/>
          <w:lang w:val="ro-RO"/>
        </w:rPr>
        <w:t xml:space="preserve">Participanții </w:t>
      </w:r>
      <w:r w:rsidR="008D5E19" w:rsidRPr="00D61F3A">
        <w:rPr>
          <w:rFonts w:ascii="Times New Roman" w:hAnsi="Times New Roman" w:cs="Times New Roman"/>
          <w:sz w:val="25"/>
          <w:szCs w:val="25"/>
          <w:lang w:val="ro-RO"/>
        </w:rPr>
        <w:t xml:space="preserve">la Program </w:t>
      </w:r>
      <w:r w:rsidRPr="00D61F3A">
        <w:rPr>
          <w:rFonts w:ascii="Times New Roman" w:hAnsi="Times New Roman" w:cs="Times New Roman"/>
          <w:sz w:val="25"/>
          <w:szCs w:val="25"/>
          <w:lang w:val="ro-RO"/>
        </w:rPr>
        <w:t xml:space="preserve">au avut </w:t>
      </w:r>
      <w:r w:rsidR="000048FF" w:rsidRPr="00D61F3A">
        <w:rPr>
          <w:rFonts w:ascii="Times New Roman" w:hAnsi="Times New Roman" w:cs="Times New Roman"/>
          <w:sz w:val="25"/>
          <w:szCs w:val="25"/>
          <w:lang w:val="ro-RO"/>
        </w:rPr>
        <w:t xml:space="preserve">oportunitatea </w:t>
      </w:r>
      <w:r w:rsidRPr="00D61F3A">
        <w:rPr>
          <w:rFonts w:ascii="Times New Roman" w:hAnsi="Times New Roman" w:cs="Times New Roman"/>
          <w:sz w:val="25"/>
          <w:szCs w:val="25"/>
          <w:lang w:val="ro-RO"/>
        </w:rPr>
        <w:t xml:space="preserve">de a discuta cum să </w:t>
      </w:r>
      <w:r w:rsidR="008D5E19" w:rsidRPr="00D61F3A">
        <w:rPr>
          <w:rFonts w:ascii="Times New Roman" w:hAnsi="Times New Roman" w:cs="Times New Roman"/>
          <w:sz w:val="25"/>
          <w:szCs w:val="25"/>
          <w:lang w:val="ro-RO"/>
        </w:rPr>
        <w:t xml:space="preserve">perceapă, </w:t>
      </w:r>
      <w:r w:rsidR="000048FF" w:rsidRPr="00D61F3A">
        <w:rPr>
          <w:rFonts w:ascii="Times New Roman" w:hAnsi="Times New Roman" w:cs="Times New Roman"/>
          <w:sz w:val="25"/>
          <w:szCs w:val="25"/>
          <w:lang w:val="ro-RO"/>
        </w:rPr>
        <w:t xml:space="preserve">să </w:t>
      </w:r>
      <w:r w:rsidR="008D5E19" w:rsidRPr="00D61F3A">
        <w:rPr>
          <w:rFonts w:ascii="Times New Roman" w:hAnsi="Times New Roman" w:cs="Times New Roman"/>
          <w:sz w:val="25"/>
          <w:szCs w:val="25"/>
          <w:lang w:val="ro-RO"/>
        </w:rPr>
        <w:t xml:space="preserve">analizeze </w:t>
      </w:r>
      <w:r w:rsidRPr="00D61F3A">
        <w:rPr>
          <w:rFonts w:ascii="Times New Roman" w:hAnsi="Times New Roman" w:cs="Times New Roman"/>
          <w:sz w:val="25"/>
          <w:szCs w:val="25"/>
          <w:lang w:val="ro-RO"/>
        </w:rPr>
        <w:t xml:space="preserve">și să evalueze nevoile alegătorilor </w:t>
      </w:r>
      <w:r w:rsidR="000048FF" w:rsidRPr="00D61F3A">
        <w:rPr>
          <w:rFonts w:ascii="Times New Roman" w:hAnsi="Times New Roman" w:cs="Times New Roman"/>
          <w:sz w:val="25"/>
          <w:szCs w:val="25"/>
          <w:lang w:val="ro-RO"/>
        </w:rPr>
        <w:t xml:space="preserve">în vederea stabilirii unor </w:t>
      </w:r>
      <w:r w:rsidRPr="00D61F3A">
        <w:rPr>
          <w:rFonts w:ascii="Times New Roman" w:hAnsi="Times New Roman" w:cs="Times New Roman"/>
          <w:sz w:val="25"/>
          <w:szCs w:val="25"/>
          <w:lang w:val="ro-RO"/>
        </w:rPr>
        <w:t xml:space="preserve">programe </w:t>
      </w:r>
      <w:r w:rsidR="008D5E19" w:rsidRPr="00D61F3A">
        <w:rPr>
          <w:rFonts w:ascii="Times New Roman" w:hAnsi="Times New Roman" w:cs="Times New Roman"/>
          <w:sz w:val="25"/>
          <w:szCs w:val="25"/>
          <w:lang w:val="ro-RO"/>
        </w:rPr>
        <w:t xml:space="preserve">dedicate și </w:t>
      </w:r>
      <w:r w:rsidRPr="00D61F3A">
        <w:rPr>
          <w:rFonts w:ascii="Times New Roman" w:hAnsi="Times New Roman" w:cs="Times New Roman"/>
          <w:sz w:val="25"/>
          <w:szCs w:val="25"/>
          <w:lang w:val="ro-RO"/>
        </w:rPr>
        <w:t>eficiente.</w:t>
      </w:r>
    </w:p>
    <w:p w14:paraId="6C351049" w14:textId="77777777" w:rsidR="00324EB4" w:rsidRDefault="00324EB4" w:rsidP="00D61F3A">
      <w:pPr>
        <w:spacing w:after="0" w:line="360" w:lineRule="auto"/>
        <w:ind w:firstLine="720"/>
        <w:jc w:val="both"/>
        <w:rPr>
          <w:rFonts w:ascii="Times New Roman" w:hAnsi="Times New Roman" w:cs="Times New Roman"/>
          <w:b/>
          <w:bCs/>
          <w:sz w:val="25"/>
          <w:szCs w:val="25"/>
          <w:lang w:val="ro-RO"/>
        </w:rPr>
      </w:pPr>
    </w:p>
    <w:p w14:paraId="0E11E324" w14:textId="77777777" w:rsidR="00324EB4" w:rsidRDefault="00324EB4" w:rsidP="00D61F3A">
      <w:pPr>
        <w:spacing w:after="0" w:line="360" w:lineRule="auto"/>
        <w:ind w:firstLine="720"/>
        <w:jc w:val="both"/>
        <w:rPr>
          <w:rFonts w:ascii="Times New Roman" w:hAnsi="Times New Roman" w:cs="Times New Roman"/>
          <w:b/>
          <w:bCs/>
          <w:sz w:val="25"/>
          <w:szCs w:val="25"/>
          <w:lang w:val="ro-RO"/>
        </w:rPr>
      </w:pPr>
    </w:p>
    <w:p w14:paraId="031AF25A" w14:textId="4ABEA021" w:rsidR="006349B9" w:rsidRPr="00D61F3A" w:rsidRDefault="006349B9" w:rsidP="00D61F3A">
      <w:pPr>
        <w:spacing w:after="0" w:line="360" w:lineRule="auto"/>
        <w:ind w:firstLine="720"/>
        <w:jc w:val="both"/>
        <w:rPr>
          <w:rFonts w:ascii="Times New Roman" w:hAnsi="Times New Roman" w:cs="Times New Roman"/>
          <w:b/>
          <w:bCs/>
          <w:sz w:val="25"/>
          <w:szCs w:val="25"/>
          <w:lang w:val="ro-RO"/>
        </w:rPr>
      </w:pPr>
      <w:r w:rsidRPr="00D61F3A">
        <w:rPr>
          <w:rFonts w:ascii="Times New Roman" w:hAnsi="Times New Roman" w:cs="Times New Roman"/>
          <w:b/>
          <w:bCs/>
          <w:sz w:val="25"/>
          <w:szCs w:val="25"/>
          <w:lang w:val="ro-RO"/>
        </w:rPr>
        <w:t>Concl</w:t>
      </w:r>
      <w:r w:rsidR="00D631C6" w:rsidRPr="00D61F3A">
        <w:rPr>
          <w:rFonts w:ascii="Times New Roman" w:hAnsi="Times New Roman" w:cs="Times New Roman"/>
          <w:b/>
          <w:bCs/>
          <w:sz w:val="25"/>
          <w:szCs w:val="25"/>
          <w:lang w:val="ro-RO"/>
        </w:rPr>
        <w:t>u</w:t>
      </w:r>
      <w:r w:rsidRPr="00D61F3A">
        <w:rPr>
          <w:rFonts w:ascii="Times New Roman" w:hAnsi="Times New Roman" w:cs="Times New Roman"/>
          <w:b/>
          <w:bCs/>
          <w:sz w:val="25"/>
          <w:szCs w:val="25"/>
          <w:lang w:val="ro-RO"/>
        </w:rPr>
        <w:t>zii</w:t>
      </w:r>
    </w:p>
    <w:p w14:paraId="3346C912" w14:textId="0CBEC2DF" w:rsidR="00456982" w:rsidRPr="00D61F3A" w:rsidRDefault="00456982" w:rsidP="00D61F3A">
      <w:pPr>
        <w:pStyle w:val="NoSpacing"/>
        <w:spacing w:line="360" w:lineRule="auto"/>
        <w:ind w:firstLine="720"/>
        <w:jc w:val="both"/>
        <w:rPr>
          <w:rFonts w:ascii="Times New Roman" w:hAnsi="Times New Roman" w:cs="Times New Roman"/>
          <w:sz w:val="25"/>
          <w:szCs w:val="25"/>
        </w:rPr>
      </w:pPr>
      <w:r w:rsidRPr="00D61F3A">
        <w:rPr>
          <w:rFonts w:ascii="Times New Roman" w:hAnsi="Times New Roman" w:cs="Times New Roman"/>
          <w:sz w:val="25"/>
          <w:szCs w:val="25"/>
        </w:rPr>
        <w:t>Alfabetizarea electorală a alegătorilor este un proces continuu</w:t>
      </w:r>
      <w:r w:rsidR="00DA5411" w:rsidRPr="00D61F3A">
        <w:rPr>
          <w:rFonts w:ascii="Times New Roman" w:hAnsi="Times New Roman" w:cs="Times New Roman"/>
          <w:sz w:val="25"/>
          <w:szCs w:val="25"/>
        </w:rPr>
        <w:t xml:space="preserve"> </w:t>
      </w:r>
      <w:r w:rsidR="00B93CF3" w:rsidRPr="00D61F3A">
        <w:rPr>
          <w:rFonts w:ascii="Times New Roman" w:hAnsi="Times New Roman" w:cs="Times New Roman"/>
          <w:sz w:val="25"/>
          <w:szCs w:val="25"/>
        </w:rPr>
        <w:t>(</w:t>
      </w:r>
      <w:r w:rsidR="004669F7" w:rsidRPr="00D61F3A">
        <w:rPr>
          <w:rFonts w:ascii="Times New Roman" w:hAnsi="Times New Roman" w:cs="Times New Roman"/>
          <w:sz w:val="25"/>
          <w:szCs w:val="25"/>
        </w:rPr>
        <w:t xml:space="preserve">cuprinde atât </w:t>
      </w:r>
      <w:r w:rsidR="00B93CF3" w:rsidRPr="00D61F3A">
        <w:rPr>
          <w:rFonts w:ascii="Times New Roman" w:hAnsi="Times New Roman" w:cs="Times New Roman"/>
          <w:sz w:val="25"/>
          <w:szCs w:val="25"/>
        </w:rPr>
        <w:t xml:space="preserve">perioada electorală </w:t>
      </w:r>
      <w:r w:rsidR="004669F7" w:rsidRPr="00D61F3A">
        <w:rPr>
          <w:rFonts w:ascii="Times New Roman" w:hAnsi="Times New Roman" w:cs="Times New Roman"/>
          <w:sz w:val="25"/>
          <w:szCs w:val="25"/>
        </w:rPr>
        <w:t xml:space="preserve">cât și pe cea </w:t>
      </w:r>
      <w:r w:rsidR="00B93CF3" w:rsidRPr="00D61F3A">
        <w:rPr>
          <w:rFonts w:ascii="Times New Roman" w:hAnsi="Times New Roman" w:cs="Times New Roman"/>
          <w:sz w:val="25"/>
          <w:szCs w:val="25"/>
        </w:rPr>
        <w:t>non-electorală)</w:t>
      </w:r>
      <w:r w:rsidRPr="00D61F3A">
        <w:rPr>
          <w:rFonts w:ascii="Times New Roman" w:hAnsi="Times New Roman" w:cs="Times New Roman"/>
          <w:sz w:val="25"/>
          <w:szCs w:val="25"/>
        </w:rPr>
        <w:t xml:space="preserve"> și contribuie în mod </w:t>
      </w:r>
      <w:r w:rsidR="004669F7" w:rsidRPr="00D61F3A">
        <w:rPr>
          <w:rFonts w:ascii="Times New Roman" w:hAnsi="Times New Roman" w:cs="Times New Roman"/>
          <w:sz w:val="25"/>
          <w:szCs w:val="25"/>
        </w:rPr>
        <w:t xml:space="preserve">direct </w:t>
      </w:r>
      <w:r w:rsidRPr="00D61F3A">
        <w:rPr>
          <w:rFonts w:ascii="Times New Roman" w:hAnsi="Times New Roman" w:cs="Times New Roman"/>
          <w:sz w:val="25"/>
          <w:szCs w:val="25"/>
        </w:rPr>
        <w:t xml:space="preserve">la creșterea </w:t>
      </w:r>
      <w:r w:rsidR="004669F7" w:rsidRPr="00D61F3A">
        <w:rPr>
          <w:rFonts w:ascii="Times New Roman" w:hAnsi="Times New Roman" w:cs="Times New Roman"/>
          <w:sz w:val="25"/>
          <w:szCs w:val="25"/>
        </w:rPr>
        <w:t xml:space="preserve">nivelului </w:t>
      </w:r>
      <w:r w:rsidRPr="00D61F3A">
        <w:rPr>
          <w:rFonts w:ascii="Times New Roman" w:hAnsi="Times New Roman" w:cs="Times New Roman"/>
          <w:sz w:val="25"/>
          <w:szCs w:val="25"/>
        </w:rPr>
        <w:t xml:space="preserve">participării alegătorilor la procesul de votare, indiferent de nivelul de modernizare electorală </w:t>
      </w:r>
      <w:r w:rsidR="00B93CF3" w:rsidRPr="00D61F3A">
        <w:rPr>
          <w:rFonts w:ascii="Times New Roman" w:hAnsi="Times New Roman" w:cs="Times New Roman"/>
          <w:sz w:val="25"/>
          <w:szCs w:val="25"/>
        </w:rPr>
        <w:t xml:space="preserve">existent </w:t>
      </w:r>
      <w:r w:rsidRPr="00D61F3A">
        <w:rPr>
          <w:rFonts w:ascii="Times New Roman" w:hAnsi="Times New Roman" w:cs="Times New Roman"/>
          <w:sz w:val="25"/>
          <w:szCs w:val="25"/>
        </w:rPr>
        <w:t>al unei țări, fie că vorbim de țări cu democrați</w:t>
      </w:r>
      <w:r w:rsidR="00DA5411" w:rsidRPr="00D61F3A">
        <w:rPr>
          <w:rFonts w:ascii="Times New Roman" w:hAnsi="Times New Roman" w:cs="Times New Roman"/>
          <w:sz w:val="25"/>
          <w:szCs w:val="25"/>
        </w:rPr>
        <w:t>e</w:t>
      </w:r>
      <w:r w:rsidRPr="00D61F3A">
        <w:rPr>
          <w:rFonts w:ascii="Times New Roman" w:hAnsi="Times New Roman" w:cs="Times New Roman"/>
          <w:sz w:val="25"/>
          <w:szCs w:val="25"/>
        </w:rPr>
        <w:t xml:space="preserve"> incipient</w:t>
      </w:r>
      <w:r w:rsidR="00DA5411" w:rsidRPr="00D61F3A">
        <w:rPr>
          <w:rFonts w:ascii="Times New Roman" w:hAnsi="Times New Roman" w:cs="Times New Roman"/>
          <w:sz w:val="25"/>
          <w:szCs w:val="25"/>
        </w:rPr>
        <w:t>ă</w:t>
      </w:r>
      <w:r w:rsidRPr="00D61F3A">
        <w:rPr>
          <w:rFonts w:ascii="Times New Roman" w:hAnsi="Times New Roman" w:cs="Times New Roman"/>
          <w:sz w:val="25"/>
          <w:szCs w:val="25"/>
        </w:rPr>
        <w:t>, democrați</w:t>
      </w:r>
      <w:r w:rsidR="00DA5411" w:rsidRPr="00D61F3A">
        <w:rPr>
          <w:rFonts w:ascii="Times New Roman" w:hAnsi="Times New Roman" w:cs="Times New Roman"/>
          <w:sz w:val="25"/>
          <w:szCs w:val="25"/>
        </w:rPr>
        <w:t>e</w:t>
      </w:r>
      <w:r w:rsidRPr="00D61F3A">
        <w:rPr>
          <w:rFonts w:ascii="Times New Roman" w:hAnsi="Times New Roman" w:cs="Times New Roman"/>
          <w:sz w:val="25"/>
          <w:szCs w:val="25"/>
        </w:rPr>
        <w:t xml:space="preserve"> aflat</w:t>
      </w:r>
      <w:r w:rsidR="004669F7" w:rsidRPr="00D61F3A">
        <w:rPr>
          <w:rFonts w:ascii="Times New Roman" w:hAnsi="Times New Roman" w:cs="Times New Roman"/>
          <w:sz w:val="25"/>
          <w:szCs w:val="25"/>
        </w:rPr>
        <w:t>ă</w:t>
      </w:r>
      <w:r w:rsidRPr="00D61F3A">
        <w:rPr>
          <w:rFonts w:ascii="Times New Roman" w:hAnsi="Times New Roman" w:cs="Times New Roman"/>
          <w:sz w:val="25"/>
          <w:szCs w:val="25"/>
        </w:rPr>
        <w:t xml:space="preserve"> în tranziție sau democrați</w:t>
      </w:r>
      <w:r w:rsidR="00DA5411" w:rsidRPr="00D61F3A">
        <w:rPr>
          <w:rFonts w:ascii="Times New Roman" w:hAnsi="Times New Roman" w:cs="Times New Roman"/>
          <w:sz w:val="25"/>
          <w:szCs w:val="25"/>
        </w:rPr>
        <w:t>e</w:t>
      </w:r>
      <w:r w:rsidRPr="00D61F3A">
        <w:rPr>
          <w:rFonts w:ascii="Times New Roman" w:hAnsi="Times New Roman" w:cs="Times New Roman"/>
          <w:sz w:val="25"/>
          <w:szCs w:val="25"/>
        </w:rPr>
        <w:t xml:space="preserve"> stabil</w:t>
      </w:r>
      <w:r w:rsidR="00DA5411" w:rsidRPr="00D61F3A">
        <w:rPr>
          <w:rFonts w:ascii="Times New Roman" w:hAnsi="Times New Roman" w:cs="Times New Roman"/>
          <w:sz w:val="25"/>
          <w:szCs w:val="25"/>
        </w:rPr>
        <w:t>ă</w:t>
      </w:r>
      <w:r w:rsidRPr="00D61F3A">
        <w:rPr>
          <w:rFonts w:ascii="Times New Roman" w:hAnsi="Times New Roman" w:cs="Times New Roman"/>
          <w:sz w:val="25"/>
          <w:szCs w:val="25"/>
        </w:rPr>
        <w:t xml:space="preserve">. </w:t>
      </w:r>
    </w:p>
    <w:p w14:paraId="2307170B" w14:textId="77777777" w:rsidR="00456982" w:rsidRPr="00D61F3A" w:rsidRDefault="00456982" w:rsidP="00D61F3A">
      <w:pPr>
        <w:pStyle w:val="NoSpacing"/>
        <w:spacing w:line="360" w:lineRule="auto"/>
        <w:ind w:firstLine="720"/>
        <w:jc w:val="both"/>
        <w:rPr>
          <w:rFonts w:ascii="Times New Roman" w:hAnsi="Times New Roman" w:cs="Times New Roman"/>
          <w:sz w:val="25"/>
          <w:szCs w:val="25"/>
        </w:rPr>
      </w:pPr>
    </w:p>
    <w:p w14:paraId="3D9C7E32" w14:textId="54F39B42" w:rsidR="00456982" w:rsidRPr="00D61F3A" w:rsidRDefault="00456982" w:rsidP="00D61F3A">
      <w:pPr>
        <w:pStyle w:val="NoSpacing"/>
        <w:spacing w:line="360" w:lineRule="auto"/>
        <w:ind w:firstLine="720"/>
        <w:jc w:val="both"/>
        <w:rPr>
          <w:rFonts w:ascii="Times New Roman" w:hAnsi="Times New Roman" w:cs="Times New Roman"/>
          <w:sz w:val="25"/>
          <w:szCs w:val="25"/>
        </w:rPr>
      </w:pPr>
      <w:r w:rsidRPr="00D61F3A">
        <w:rPr>
          <w:rFonts w:ascii="Times New Roman" w:hAnsi="Times New Roman" w:cs="Times New Roman"/>
          <w:sz w:val="25"/>
          <w:szCs w:val="25"/>
        </w:rPr>
        <w:t xml:space="preserve">Participarea AEP la acest tip de programe de cooperare electorală </w:t>
      </w:r>
      <w:r w:rsidR="00255D3F" w:rsidRPr="00D61F3A">
        <w:rPr>
          <w:rFonts w:ascii="Times New Roman" w:hAnsi="Times New Roman" w:cs="Times New Roman"/>
          <w:sz w:val="25"/>
          <w:szCs w:val="25"/>
        </w:rPr>
        <w:t xml:space="preserve">a oferit </w:t>
      </w:r>
      <w:r w:rsidRPr="00D61F3A">
        <w:rPr>
          <w:rFonts w:ascii="Times New Roman" w:hAnsi="Times New Roman" w:cs="Times New Roman"/>
          <w:sz w:val="25"/>
          <w:szCs w:val="25"/>
        </w:rPr>
        <w:t xml:space="preserve">posibilitatea dezvoltării de bune practici dar și partajării de </w:t>
      </w:r>
      <w:r w:rsidRPr="00D61F3A">
        <w:rPr>
          <w:rFonts w:ascii="Times New Roman" w:hAnsi="Times New Roman" w:cs="Times New Roman"/>
          <w:i/>
          <w:iCs/>
          <w:sz w:val="25"/>
          <w:szCs w:val="25"/>
        </w:rPr>
        <w:t>know-how</w:t>
      </w:r>
      <w:r w:rsidRPr="00D61F3A">
        <w:rPr>
          <w:rFonts w:ascii="Times New Roman" w:hAnsi="Times New Roman" w:cs="Times New Roman"/>
          <w:sz w:val="25"/>
          <w:szCs w:val="25"/>
        </w:rPr>
        <w:t xml:space="preserve"> în vederea consolidării capacității administrative.    </w:t>
      </w:r>
    </w:p>
    <w:p w14:paraId="630C6B06" w14:textId="77777777" w:rsidR="00456982" w:rsidRPr="00D61F3A" w:rsidRDefault="00456982" w:rsidP="00D61F3A">
      <w:pPr>
        <w:spacing w:after="0" w:line="360" w:lineRule="auto"/>
        <w:ind w:firstLine="720"/>
        <w:jc w:val="both"/>
        <w:rPr>
          <w:rFonts w:ascii="Times New Roman" w:hAnsi="Times New Roman" w:cs="Times New Roman"/>
          <w:sz w:val="25"/>
          <w:szCs w:val="25"/>
          <w:lang w:val="ro-RO"/>
        </w:rPr>
      </w:pPr>
    </w:p>
    <w:p w14:paraId="50BE8717" w14:textId="77777777" w:rsidR="00456982" w:rsidRPr="00D61F3A" w:rsidRDefault="00456982" w:rsidP="00D61F3A">
      <w:pPr>
        <w:spacing w:after="0" w:line="360" w:lineRule="auto"/>
        <w:ind w:firstLine="720"/>
        <w:jc w:val="both"/>
        <w:rPr>
          <w:rFonts w:ascii="Times New Roman" w:hAnsi="Times New Roman" w:cs="Times New Roman"/>
          <w:sz w:val="25"/>
          <w:szCs w:val="25"/>
          <w:lang w:val="ro-RO"/>
        </w:rPr>
      </w:pPr>
      <w:r w:rsidRPr="00D61F3A">
        <w:rPr>
          <w:rFonts w:ascii="Times New Roman" w:hAnsi="Times New Roman" w:cs="Times New Roman"/>
          <w:sz w:val="25"/>
          <w:szCs w:val="25"/>
          <w:lang w:val="ro-RO"/>
        </w:rPr>
        <w:t xml:space="preserve">Pentru a amplifica recunoașterea AEP pe plan internațional, ca instituție de încredere care furnizează servicii publice electorale de înaltă calitate și care asigură împlinirea dorințelor legitime al electoratului, inovăm și multiplicăm numărul acțiunilor de cooperare. </w:t>
      </w:r>
    </w:p>
    <w:p w14:paraId="222F1A7D" w14:textId="77777777" w:rsidR="00456982" w:rsidRPr="00D61F3A" w:rsidRDefault="00456982" w:rsidP="00D61F3A">
      <w:pPr>
        <w:spacing w:after="0" w:line="360" w:lineRule="auto"/>
        <w:ind w:firstLine="720"/>
        <w:jc w:val="both"/>
        <w:rPr>
          <w:rFonts w:ascii="Times New Roman" w:hAnsi="Times New Roman" w:cs="Times New Roman"/>
          <w:sz w:val="25"/>
          <w:szCs w:val="25"/>
          <w:lang w:val="ro-RO"/>
        </w:rPr>
      </w:pPr>
    </w:p>
    <w:p w14:paraId="3A500EAA" w14:textId="024E504A" w:rsidR="006349B9" w:rsidRPr="00D61F3A" w:rsidRDefault="006349B9" w:rsidP="00D61F3A">
      <w:pPr>
        <w:spacing w:after="0" w:line="360" w:lineRule="auto"/>
        <w:ind w:firstLine="720"/>
        <w:jc w:val="both"/>
        <w:rPr>
          <w:rFonts w:ascii="Times New Roman" w:hAnsi="Times New Roman" w:cs="Times New Roman"/>
          <w:sz w:val="25"/>
          <w:szCs w:val="25"/>
          <w:lang w:val="ro-RO"/>
        </w:rPr>
      </w:pPr>
      <w:r w:rsidRPr="00D61F3A">
        <w:rPr>
          <w:rFonts w:ascii="Times New Roman" w:hAnsi="Times New Roman" w:cs="Times New Roman"/>
          <w:sz w:val="25"/>
          <w:szCs w:val="25"/>
          <w:lang w:val="ro-RO"/>
        </w:rPr>
        <w:t>În perioada scursă de la înființare, AEP a dobândit o suficientă dezvoltare a capacității administrative și este un partener puternic și credibil pentru a furniza expertiză și asistență electorală dar și pentru a dezvolta schimburi de bună practică cu organisme electorale similare sau organizații electorale internaționale relevante. Istoric vorbind, din punct de vedere al experienței dobândite în organizarea și managementul alegerilor, de la momentul înființării, AEP a gestionat împreună cu ceilalți actori electorali cu atribuții în domeniul electoral un număr de peste 34 scrutine electorale diferite în perioada 200</w:t>
      </w:r>
      <w:r w:rsidR="00255D3F" w:rsidRPr="00D61F3A">
        <w:rPr>
          <w:rFonts w:ascii="Times New Roman" w:hAnsi="Times New Roman" w:cs="Times New Roman"/>
          <w:sz w:val="25"/>
          <w:szCs w:val="25"/>
          <w:lang w:val="ro-RO"/>
        </w:rPr>
        <w:t>4</w:t>
      </w:r>
      <w:r w:rsidRPr="00D61F3A">
        <w:rPr>
          <w:rFonts w:ascii="Times New Roman" w:hAnsi="Times New Roman" w:cs="Times New Roman"/>
          <w:sz w:val="25"/>
          <w:szCs w:val="25"/>
          <w:lang w:val="ro-RO"/>
        </w:rPr>
        <w:t>-2021</w:t>
      </w:r>
      <w:r w:rsidR="00456982" w:rsidRPr="00D61F3A">
        <w:rPr>
          <w:rFonts w:ascii="Times New Roman" w:hAnsi="Times New Roman" w:cs="Times New Roman"/>
          <w:sz w:val="25"/>
          <w:szCs w:val="25"/>
          <w:lang w:val="ro-RO"/>
        </w:rPr>
        <w:t xml:space="preserve"> </w:t>
      </w:r>
      <w:r w:rsidRPr="00D61F3A">
        <w:rPr>
          <w:rFonts w:ascii="Times New Roman" w:hAnsi="Times New Roman" w:cs="Times New Roman"/>
          <w:sz w:val="25"/>
          <w:szCs w:val="25"/>
          <w:lang w:val="ro-RO"/>
        </w:rPr>
        <w:t>(</w:t>
      </w:r>
      <w:r w:rsidR="00C5705D" w:rsidRPr="00D61F3A">
        <w:rPr>
          <w:rFonts w:ascii="Times New Roman" w:hAnsi="Times New Roman" w:cs="Times New Roman"/>
          <w:sz w:val="25"/>
          <w:szCs w:val="25"/>
          <w:lang w:val="ro-RO"/>
        </w:rPr>
        <w:t xml:space="preserve">3 scrutine </w:t>
      </w:r>
      <w:r w:rsidR="008D5E19" w:rsidRPr="00D61F3A">
        <w:rPr>
          <w:rFonts w:ascii="Times New Roman" w:hAnsi="Times New Roman" w:cs="Times New Roman"/>
          <w:sz w:val="25"/>
          <w:szCs w:val="25"/>
          <w:lang w:val="ro-RO"/>
        </w:rPr>
        <w:t>-</w:t>
      </w:r>
      <w:r w:rsidR="00C5705D" w:rsidRPr="00D61F3A">
        <w:rPr>
          <w:rFonts w:ascii="Times New Roman" w:hAnsi="Times New Roman" w:cs="Times New Roman"/>
          <w:sz w:val="25"/>
          <w:szCs w:val="25"/>
          <w:lang w:val="ro-RO"/>
        </w:rPr>
        <w:t xml:space="preserve"> </w:t>
      </w:r>
      <w:r w:rsidRPr="00D61F3A">
        <w:rPr>
          <w:rFonts w:ascii="Times New Roman" w:hAnsi="Times New Roman" w:cs="Times New Roman"/>
          <w:sz w:val="25"/>
          <w:szCs w:val="25"/>
          <w:lang w:val="ro-RO"/>
        </w:rPr>
        <w:t xml:space="preserve">alegeri prezidențiale, </w:t>
      </w:r>
      <w:r w:rsidR="00C5705D" w:rsidRPr="00D61F3A">
        <w:rPr>
          <w:rFonts w:ascii="Times New Roman" w:hAnsi="Times New Roman" w:cs="Times New Roman"/>
          <w:sz w:val="25"/>
          <w:szCs w:val="25"/>
          <w:lang w:val="ro-RO"/>
        </w:rPr>
        <w:t xml:space="preserve">4 scrutine </w:t>
      </w:r>
      <w:r w:rsidR="008D5E19" w:rsidRPr="00D61F3A">
        <w:rPr>
          <w:rFonts w:ascii="Times New Roman" w:hAnsi="Times New Roman" w:cs="Times New Roman"/>
          <w:sz w:val="25"/>
          <w:szCs w:val="25"/>
          <w:lang w:val="ro-RO"/>
        </w:rPr>
        <w:t>-</w:t>
      </w:r>
      <w:r w:rsidR="00C5705D" w:rsidRPr="00D61F3A">
        <w:rPr>
          <w:rFonts w:ascii="Times New Roman" w:hAnsi="Times New Roman" w:cs="Times New Roman"/>
          <w:sz w:val="25"/>
          <w:szCs w:val="25"/>
          <w:lang w:val="ro-RO"/>
        </w:rPr>
        <w:t xml:space="preserve"> </w:t>
      </w:r>
      <w:r w:rsidRPr="00D61F3A">
        <w:rPr>
          <w:rFonts w:ascii="Times New Roman" w:hAnsi="Times New Roman" w:cs="Times New Roman"/>
          <w:sz w:val="25"/>
          <w:szCs w:val="25"/>
          <w:lang w:val="ro-RO"/>
        </w:rPr>
        <w:t xml:space="preserve">alegeri europarlamentare, </w:t>
      </w:r>
      <w:r w:rsidR="00C5705D" w:rsidRPr="00D61F3A">
        <w:rPr>
          <w:rFonts w:ascii="Times New Roman" w:hAnsi="Times New Roman" w:cs="Times New Roman"/>
          <w:sz w:val="25"/>
          <w:szCs w:val="25"/>
          <w:lang w:val="ro-RO"/>
        </w:rPr>
        <w:t xml:space="preserve">5 scrutine </w:t>
      </w:r>
      <w:r w:rsidR="008D5E19" w:rsidRPr="00D61F3A">
        <w:rPr>
          <w:rFonts w:ascii="Times New Roman" w:hAnsi="Times New Roman" w:cs="Times New Roman"/>
          <w:sz w:val="25"/>
          <w:szCs w:val="25"/>
          <w:lang w:val="ro-RO"/>
        </w:rPr>
        <w:t>-</w:t>
      </w:r>
      <w:r w:rsidR="00C5705D" w:rsidRPr="00D61F3A">
        <w:rPr>
          <w:rFonts w:ascii="Times New Roman" w:hAnsi="Times New Roman" w:cs="Times New Roman"/>
          <w:sz w:val="25"/>
          <w:szCs w:val="25"/>
          <w:lang w:val="ro-RO"/>
        </w:rPr>
        <w:t xml:space="preserve"> </w:t>
      </w:r>
      <w:r w:rsidRPr="00D61F3A">
        <w:rPr>
          <w:rFonts w:ascii="Times New Roman" w:hAnsi="Times New Roman" w:cs="Times New Roman"/>
          <w:sz w:val="25"/>
          <w:szCs w:val="25"/>
          <w:lang w:val="ro-RO"/>
        </w:rPr>
        <w:t xml:space="preserve">alegeri parlamentare, </w:t>
      </w:r>
      <w:r w:rsidR="00C5705D" w:rsidRPr="00D61F3A">
        <w:rPr>
          <w:rFonts w:ascii="Times New Roman" w:hAnsi="Times New Roman" w:cs="Times New Roman"/>
          <w:sz w:val="25"/>
          <w:szCs w:val="25"/>
          <w:lang w:val="ro-RO"/>
        </w:rPr>
        <w:t>2 scrutine</w:t>
      </w:r>
      <w:r w:rsidR="008D5E19" w:rsidRPr="00D61F3A">
        <w:rPr>
          <w:rFonts w:ascii="Times New Roman" w:hAnsi="Times New Roman" w:cs="Times New Roman"/>
          <w:sz w:val="25"/>
          <w:szCs w:val="25"/>
          <w:lang w:val="ro-RO"/>
        </w:rPr>
        <w:t>-</w:t>
      </w:r>
      <w:r w:rsidRPr="00D61F3A">
        <w:rPr>
          <w:rFonts w:ascii="Times New Roman" w:hAnsi="Times New Roman" w:cs="Times New Roman"/>
          <w:sz w:val="25"/>
          <w:szCs w:val="25"/>
          <w:lang w:val="ro-RO"/>
        </w:rPr>
        <w:t xml:space="preserve">alegeri parlamentare parțiale, </w:t>
      </w:r>
      <w:r w:rsidR="00C5705D" w:rsidRPr="00D61F3A">
        <w:rPr>
          <w:rFonts w:ascii="Times New Roman" w:hAnsi="Times New Roman" w:cs="Times New Roman"/>
          <w:sz w:val="25"/>
          <w:szCs w:val="25"/>
          <w:lang w:val="ro-RO"/>
        </w:rPr>
        <w:t xml:space="preserve">4 scrutine </w:t>
      </w:r>
      <w:r w:rsidR="008D5E19" w:rsidRPr="00D61F3A">
        <w:rPr>
          <w:rFonts w:ascii="Times New Roman" w:hAnsi="Times New Roman" w:cs="Times New Roman"/>
          <w:sz w:val="25"/>
          <w:szCs w:val="25"/>
          <w:lang w:val="ro-RO"/>
        </w:rPr>
        <w:t>-</w:t>
      </w:r>
      <w:r w:rsidR="00C5705D" w:rsidRPr="00D61F3A">
        <w:rPr>
          <w:rFonts w:ascii="Times New Roman" w:hAnsi="Times New Roman" w:cs="Times New Roman"/>
          <w:sz w:val="25"/>
          <w:szCs w:val="25"/>
          <w:lang w:val="ro-RO"/>
        </w:rPr>
        <w:t xml:space="preserve"> </w:t>
      </w:r>
      <w:r w:rsidRPr="00D61F3A">
        <w:rPr>
          <w:rFonts w:ascii="Times New Roman" w:hAnsi="Times New Roman" w:cs="Times New Roman"/>
          <w:sz w:val="25"/>
          <w:szCs w:val="25"/>
          <w:lang w:val="ro-RO"/>
        </w:rPr>
        <w:t xml:space="preserve">alegeri locale, </w:t>
      </w:r>
      <w:r w:rsidR="00C5705D" w:rsidRPr="00D61F3A">
        <w:rPr>
          <w:rFonts w:ascii="Times New Roman" w:hAnsi="Times New Roman" w:cs="Times New Roman"/>
          <w:sz w:val="25"/>
          <w:szCs w:val="25"/>
          <w:lang w:val="ro-RO"/>
        </w:rPr>
        <w:t xml:space="preserve">11 scrutine </w:t>
      </w:r>
      <w:r w:rsidR="008D5E19" w:rsidRPr="00D61F3A">
        <w:rPr>
          <w:rFonts w:ascii="Times New Roman" w:hAnsi="Times New Roman" w:cs="Times New Roman"/>
          <w:sz w:val="25"/>
          <w:szCs w:val="25"/>
          <w:lang w:val="ro-RO"/>
        </w:rPr>
        <w:t>-</w:t>
      </w:r>
      <w:r w:rsidR="00C5705D" w:rsidRPr="00D61F3A">
        <w:rPr>
          <w:rFonts w:ascii="Times New Roman" w:hAnsi="Times New Roman" w:cs="Times New Roman"/>
          <w:sz w:val="25"/>
          <w:szCs w:val="25"/>
          <w:lang w:val="ro-RO"/>
        </w:rPr>
        <w:t xml:space="preserve"> </w:t>
      </w:r>
      <w:r w:rsidRPr="00D61F3A">
        <w:rPr>
          <w:rFonts w:ascii="Times New Roman" w:hAnsi="Times New Roman" w:cs="Times New Roman"/>
          <w:sz w:val="25"/>
          <w:szCs w:val="25"/>
          <w:lang w:val="ro-RO"/>
        </w:rPr>
        <w:t xml:space="preserve">alegeri locale parțiale, </w:t>
      </w:r>
      <w:r w:rsidR="00C5705D" w:rsidRPr="00D61F3A">
        <w:rPr>
          <w:rFonts w:ascii="Times New Roman" w:hAnsi="Times New Roman" w:cs="Times New Roman"/>
          <w:sz w:val="25"/>
          <w:szCs w:val="25"/>
          <w:lang w:val="ro-RO"/>
        </w:rPr>
        <w:t xml:space="preserve">5 scrutine </w:t>
      </w:r>
      <w:r w:rsidR="008D5E19" w:rsidRPr="00D61F3A">
        <w:rPr>
          <w:rFonts w:ascii="Times New Roman" w:hAnsi="Times New Roman" w:cs="Times New Roman"/>
          <w:sz w:val="25"/>
          <w:szCs w:val="25"/>
          <w:lang w:val="ro-RO"/>
        </w:rPr>
        <w:t>-</w:t>
      </w:r>
      <w:r w:rsidR="00C5705D" w:rsidRPr="00D61F3A">
        <w:rPr>
          <w:rFonts w:ascii="Times New Roman" w:hAnsi="Times New Roman" w:cs="Times New Roman"/>
          <w:sz w:val="25"/>
          <w:szCs w:val="25"/>
          <w:lang w:val="ro-RO"/>
        </w:rPr>
        <w:t xml:space="preserve"> </w:t>
      </w:r>
      <w:r w:rsidRPr="00D61F3A">
        <w:rPr>
          <w:rFonts w:ascii="Times New Roman" w:hAnsi="Times New Roman" w:cs="Times New Roman"/>
          <w:sz w:val="25"/>
          <w:szCs w:val="25"/>
          <w:lang w:val="ro-RO"/>
        </w:rPr>
        <w:t>referendum</w:t>
      </w:r>
      <w:r w:rsidR="00456982" w:rsidRPr="00D61F3A">
        <w:rPr>
          <w:rFonts w:ascii="Times New Roman" w:hAnsi="Times New Roman" w:cs="Times New Roman"/>
          <w:sz w:val="25"/>
          <w:szCs w:val="25"/>
          <w:lang w:val="ro-RO"/>
        </w:rPr>
        <w:t>)</w:t>
      </w:r>
      <w:r w:rsidRPr="00D61F3A">
        <w:rPr>
          <w:rFonts w:ascii="Times New Roman" w:hAnsi="Times New Roman" w:cs="Times New Roman"/>
          <w:sz w:val="25"/>
          <w:szCs w:val="25"/>
          <w:lang w:val="ro-RO"/>
        </w:rPr>
        <w:t>.</w:t>
      </w:r>
    </w:p>
    <w:p w14:paraId="7950EB1E" w14:textId="77777777" w:rsidR="00456982" w:rsidRPr="00D61F3A" w:rsidRDefault="00456982" w:rsidP="00D61F3A">
      <w:pPr>
        <w:spacing w:after="0" w:line="360" w:lineRule="auto"/>
        <w:ind w:firstLine="720"/>
        <w:jc w:val="both"/>
        <w:rPr>
          <w:rFonts w:ascii="Times New Roman" w:hAnsi="Times New Roman" w:cs="Times New Roman"/>
          <w:sz w:val="25"/>
          <w:szCs w:val="25"/>
          <w:lang w:val="ro-RO"/>
        </w:rPr>
      </w:pPr>
    </w:p>
    <w:p w14:paraId="159E3E81" w14:textId="178BEB3B" w:rsidR="006349B9" w:rsidRPr="00D61F3A" w:rsidRDefault="006349B9" w:rsidP="00D61F3A">
      <w:pPr>
        <w:spacing w:after="0" w:line="360" w:lineRule="auto"/>
        <w:ind w:firstLine="720"/>
        <w:jc w:val="both"/>
        <w:rPr>
          <w:rFonts w:ascii="Times New Roman" w:hAnsi="Times New Roman" w:cs="Times New Roman"/>
          <w:sz w:val="25"/>
          <w:szCs w:val="25"/>
          <w:lang w:val="ro-RO"/>
        </w:rPr>
      </w:pPr>
      <w:r w:rsidRPr="00D61F3A">
        <w:rPr>
          <w:rFonts w:ascii="Times New Roman" w:hAnsi="Times New Roman" w:cs="Times New Roman"/>
          <w:sz w:val="25"/>
          <w:szCs w:val="25"/>
          <w:lang w:val="ro-RO"/>
        </w:rPr>
        <w:lastRenderedPageBreak/>
        <w:t xml:space="preserve">În planul relațiilor internaționale, obiectivele principale urmărite sunt buna reprezentare a AEP pe plan internațional, dezvoltarea schimburilor de experiență în materie electorală în vederea partajării de </w:t>
      </w:r>
      <w:r w:rsidRPr="00D61F3A">
        <w:rPr>
          <w:rFonts w:ascii="Times New Roman" w:hAnsi="Times New Roman" w:cs="Times New Roman"/>
          <w:i/>
          <w:iCs/>
          <w:sz w:val="25"/>
          <w:szCs w:val="25"/>
          <w:lang w:val="ro-RO"/>
        </w:rPr>
        <w:t>know-how</w:t>
      </w:r>
      <w:r w:rsidRPr="00D61F3A">
        <w:rPr>
          <w:rFonts w:ascii="Times New Roman" w:hAnsi="Times New Roman" w:cs="Times New Roman"/>
          <w:sz w:val="25"/>
          <w:szCs w:val="25"/>
          <w:lang w:val="ro-RO"/>
        </w:rPr>
        <w:t xml:space="preserve"> și furnizarea de către AEP a asistenței în materie electorală.</w:t>
      </w:r>
      <w:r w:rsidRPr="00D61F3A">
        <w:rPr>
          <w:rFonts w:ascii="Times New Roman" w:hAnsi="Times New Roman" w:cs="Times New Roman"/>
          <w:b/>
          <w:bCs/>
          <w:sz w:val="25"/>
          <w:szCs w:val="25"/>
          <w:lang w:val="ro-RO"/>
        </w:rPr>
        <w:t xml:space="preserve"> </w:t>
      </w:r>
      <w:r w:rsidR="00456982" w:rsidRPr="00D61F3A">
        <w:rPr>
          <w:rFonts w:ascii="Times New Roman" w:hAnsi="Times New Roman" w:cs="Times New Roman"/>
          <w:sz w:val="25"/>
          <w:szCs w:val="25"/>
          <w:lang w:val="ro-RO"/>
        </w:rPr>
        <w:t>Astfel, d</w:t>
      </w:r>
      <w:r w:rsidRPr="00D61F3A">
        <w:rPr>
          <w:rFonts w:ascii="Times New Roman" w:hAnsi="Times New Roman" w:cs="Times New Roman"/>
          <w:sz w:val="25"/>
          <w:szCs w:val="25"/>
          <w:lang w:val="ro-RO"/>
        </w:rPr>
        <w:t xml:space="preserve">ezvoltarea activă a relațiilor de cooperare în domeniul electoral, la nivel internațional, cu organisme similare și instituții partenere și asigurarea transparenței activității electorale </w:t>
      </w:r>
      <w:r w:rsidR="000234E0" w:rsidRPr="00D61F3A">
        <w:rPr>
          <w:rFonts w:ascii="Times New Roman" w:hAnsi="Times New Roman" w:cs="Times New Roman"/>
          <w:sz w:val="25"/>
          <w:szCs w:val="25"/>
          <w:lang w:val="ro-RO"/>
        </w:rPr>
        <w:t xml:space="preserve">din România </w:t>
      </w:r>
      <w:r w:rsidRPr="00D61F3A">
        <w:rPr>
          <w:rFonts w:ascii="Times New Roman" w:hAnsi="Times New Roman" w:cs="Times New Roman"/>
          <w:sz w:val="25"/>
          <w:szCs w:val="25"/>
          <w:lang w:val="ro-RO"/>
        </w:rPr>
        <w:t>în vederea consolidării reputației AEP de actor electoral avansat și de încredere la nivel internațional, se subscrie misiunii generale a AEP.</w:t>
      </w:r>
    </w:p>
    <w:p w14:paraId="46EE12F4" w14:textId="65BD893D" w:rsidR="009D519D" w:rsidRPr="00D61F3A" w:rsidRDefault="009D519D" w:rsidP="00D61F3A">
      <w:pPr>
        <w:pStyle w:val="NoSpacing"/>
        <w:spacing w:line="360" w:lineRule="auto"/>
        <w:ind w:firstLine="720"/>
        <w:jc w:val="both"/>
        <w:rPr>
          <w:rFonts w:ascii="Times New Roman" w:hAnsi="Times New Roman" w:cs="Times New Roman"/>
          <w:sz w:val="25"/>
          <w:szCs w:val="25"/>
        </w:rPr>
      </w:pPr>
    </w:p>
    <w:p w14:paraId="36A58618" w14:textId="5015B4D0" w:rsidR="009D519D" w:rsidRPr="00D61F3A" w:rsidRDefault="009D519D" w:rsidP="00D61F3A">
      <w:pPr>
        <w:pStyle w:val="NoSpacing"/>
        <w:spacing w:line="360" w:lineRule="auto"/>
        <w:ind w:firstLine="720"/>
        <w:jc w:val="both"/>
        <w:rPr>
          <w:rFonts w:ascii="Times New Roman" w:hAnsi="Times New Roman" w:cs="Times New Roman"/>
          <w:bCs/>
          <w:sz w:val="25"/>
          <w:szCs w:val="25"/>
        </w:rPr>
      </w:pPr>
      <w:r w:rsidRPr="00D61F3A">
        <w:rPr>
          <w:rFonts w:ascii="Times New Roman" w:hAnsi="Times New Roman" w:cs="Times New Roman"/>
          <w:sz w:val="25"/>
          <w:szCs w:val="25"/>
        </w:rPr>
        <w:t>Având în vedere cele precizate</w:t>
      </w:r>
      <w:r w:rsidR="008D5E19" w:rsidRPr="00D61F3A">
        <w:rPr>
          <w:rFonts w:ascii="Times New Roman" w:hAnsi="Times New Roman" w:cs="Times New Roman"/>
          <w:sz w:val="25"/>
          <w:szCs w:val="25"/>
        </w:rPr>
        <w:t xml:space="preserve">, </w:t>
      </w:r>
      <w:r w:rsidRPr="00D61F3A">
        <w:rPr>
          <w:rFonts w:ascii="Times New Roman" w:hAnsi="Times New Roman" w:cs="Times New Roman"/>
          <w:bCs/>
          <w:sz w:val="25"/>
          <w:szCs w:val="25"/>
        </w:rPr>
        <w:t xml:space="preserve">considerăm că participarea Autorității Electorale Permanente </w:t>
      </w:r>
      <w:r w:rsidR="00EB588A" w:rsidRPr="00D61F3A">
        <w:rPr>
          <w:rFonts w:ascii="Times New Roman" w:hAnsi="Times New Roman" w:cs="Times New Roman"/>
          <w:bCs/>
          <w:sz w:val="25"/>
          <w:szCs w:val="25"/>
        </w:rPr>
        <w:t xml:space="preserve">la acest tip de Program </w:t>
      </w:r>
      <w:r w:rsidRPr="00D61F3A">
        <w:rPr>
          <w:rFonts w:ascii="Times New Roman" w:hAnsi="Times New Roman" w:cs="Times New Roman"/>
          <w:bCs/>
          <w:sz w:val="25"/>
          <w:szCs w:val="25"/>
        </w:rPr>
        <w:t>se circumscrie obiectivelor de cooperare internațională urmărite</w:t>
      </w:r>
      <w:r w:rsidR="00571B00" w:rsidRPr="00D61F3A">
        <w:rPr>
          <w:rFonts w:ascii="Times New Roman" w:hAnsi="Times New Roman" w:cs="Times New Roman"/>
          <w:bCs/>
          <w:sz w:val="25"/>
          <w:szCs w:val="25"/>
        </w:rPr>
        <w:t xml:space="preserve"> în anul 2021</w:t>
      </w:r>
      <w:r w:rsidRPr="00D61F3A">
        <w:rPr>
          <w:rFonts w:ascii="Times New Roman" w:hAnsi="Times New Roman" w:cs="Times New Roman"/>
          <w:bCs/>
          <w:sz w:val="25"/>
          <w:szCs w:val="25"/>
        </w:rPr>
        <w:t xml:space="preserve">. </w:t>
      </w:r>
    </w:p>
    <w:p w14:paraId="399A9F8B" w14:textId="0FD2F4D2" w:rsidR="00FC5BDC" w:rsidRDefault="00FC5BDC" w:rsidP="00D61F3A">
      <w:pPr>
        <w:spacing w:after="0" w:line="360" w:lineRule="auto"/>
        <w:rPr>
          <w:rFonts w:ascii="Times New Roman" w:eastAsia="Times New Roman" w:hAnsi="Times New Roman" w:cs="Times New Roman"/>
          <w:i/>
          <w:iCs/>
          <w:color w:val="000000"/>
          <w:sz w:val="25"/>
          <w:szCs w:val="25"/>
          <w:lang w:val="ro-RO"/>
        </w:rPr>
      </w:pPr>
    </w:p>
    <w:p w14:paraId="47A8C3FA" w14:textId="77777777" w:rsidR="00CA6448" w:rsidRPr="00D644E0" w:rsidRDefault="00CA6448" w:rsidP="00D61F3A">
      <w:pPr>
        <w:spacing w:after="0" w:line="360" w:lineRule="auto"/>
        <w:rPr>
          <w:rFonts w:ascii="Times New Roman" w:eastAsia="Times New Roman" w:hAnsi="Times New Roman" w:cs="Times New Roman"/>
          <w:i/>
          <w:iCs/>
          <w:color w:val="000000"/>
          <w:lang w:val="ro-RO"/>
        </w:rPr>
      </w:pPr>
    </w:p>
    <w:p w14:paraId="751F8E03" w14:textId="42B31D77" w:rsidR="00FC5BDC" w:rsidRDefault="00FC5BDC" w:rsidP="00D61F3A">
      <w:pPr>
        <w:pStyle w:val="NoSpacing"/>
        <w:spacing w:line="360" w:lineRule="auto"/>
        <w:ind w:left="7200" w:firstLine="720"/>
        <w:jc w:val="both"/>
        <w:rPr>
          <w:rFonts w:ascii="Times New Roman" w:hAnsi="Times New Roman" w:cs="Times New Roman"/>
          <w:bCs/>
          <w:i/>
          <w:iCs/>
          <w:sz w:val="25"/>
          <w:szCs w:val="25"/>
        </w:rPr>
      </w:pPr>
    </w:p>
    <w:p w14:paraId="6C7E3B4A" w14:textId="77777777" w:rsidR="00CC5DAE" w:rsidRPr="00D61F3A" w:rsidRDefault="00CC5DAE" w:rsidP="00D61F3A">
      <w:pPr>
        <w:pStyle w:val="NoSpacing"/>
        <w:spacing w:line="360" w:lineRule="auto"/>
        <w:ind w:left="7200" w:firstLine="720"/>
        <w:jc w:val="both"/>
        <w:rPr>
          <w:rFonts w:ascii="Times New Roman" w:hAnsi="Times New Roman" w:cs="Times New Roman"/>
          <w:bCs/>
          <w:i/>
          <w:iCs/>
          <w:sz w:val="25"/>
          <w:szCs w:val="25"/>
        </w:rPr>
      </w:pPr>
    </w:p>
    <w:p w14:paraId="6A02BE22" w14:textId="4C913F02" w:rsidR="00CA6448" w:rsidRPr="00D61F3A" w:rsidRDefault="004669F7" w:rsidP="00D61F3A">
      <w:pPr>
        <w:pStyle w:val="NoSpacing"/>
        <w:spacing w:line="360" w:lineRule="auto"/>
        <w:ind w:left="7200" w:firstLine="720"/>
        <w:jc w:val="both"/>
        <w:rPr>
          <w:rFonts w:ascii="Times New Roman" w:hAnsi="Times New Roman" w:cs="Times New Roman"/>
          <w:bCs/>
          <w:i/>
          <w:iCs/>
          <w:sz w:val="25"/>
          <w:szCs w:val="25"/>
        </w:rPr>
      </w:pPr>
      <w:r w:rsidRPr="00D61F3A">
        <w:rPr>
          <w:rFonts w:ascii="Times New Roman" w:hAnsi="Times New Roman" w:cs="Times New Roman"/>
          <w:bCs/>
          <w:i/>
          <w:iCs/>
          <w:sz w:val="25"/>
          <w:szCs w:val="25"/>
        </w:rPr>
        <w:t xml:space="preserve">Exemplar </w:t>
      </w:r>
      <w:r w:rsidR="00A1359F">
        <w:rPr>
          <w:rFonts w:ascii="Times New Roman" w:hAnsi="Times New Roman" w:cs="Times New Roman"/>
          <w:bCs/>
          <w:i/>
          <w:iCs/>
          <w:sz w:val="25"/>
          <w:szCs w:val="25"/>
        </w:rPr>
        <w:t>2/2</w:t>
      </w:r>
    </w:p>
    <w:p w14:paraId="1B7CAF0D" w14:textId="77777777" w:rsidR="00CE5020" w:rsidRPr="008430E5" w:rsidRDefault="00CE5020" w:rsidP="00B20F2F">
      <w:pPr>
        <w:pStyle w:val="NoSpacing"/>
        <w:spacing w:line="276" w:lineRule="auto"/>
        <w:jc w:val="both"/>
        <w:rPr>
          <w:rFonts w:ascii="Times New Roman" w:hAnsi="Times New Roman" w:cs="Times New Roman"/>
          <w:bCs/>
          <w:sz w:val="24"/>
          <w:szCs w:val="24"/>
        </w:rPr>
      </w:pPr>
    </w:p>
    <w:p w14:paraId="5240C70F" w14:textId="54245DF2" w:rsidR="009D519D" w:rsidRPr="00571B00" w:rsidRDefault="009D519D" w:rsidP="00B93CF3">
      <w:pPr>
        <w:pStyle w:val="NoSpacing"/>
        <w:spacing w:line="276" w:lineRule="auto"/>
        <w:ind w:left="720"/>
        <w:jc w:val="both"/>
        <w:rPr>
          <w:rFonts w:ascii="Times New Roman" w:hAnsi="Times New Roman" w:cs="Times New Roman"/>
          <w:sz w:val="24"/>
          <w:szCs w:val="24"/>
        </w:rPr>
      </w:pPr>
    </w:p>
    <w:p w14:paraId="1A215C46" w14:textId="09D7FCF8" w:rsidR="009D519D" w:rsidRDefault="009D519D" w:rsidP="00486A32">
      <w:pPr>
        <w:pStyle w:val="NoSpacing"/>
        <w:spacing w:line="276" w:lineRule="auto"/>
        <w:ind w:left="720"/>
        <w:rPr>
          <w:rFonts w:ascii="Times New Roman" w:hAnsi="Times New Roman" w:cs="Times New Roman"/>
          <w:sz w:val="24"/>
          <w:szCs w:val="24"/>
        </w:rPr>
      </w:pPr>
    </w:p>
    <w:p w14:paraId="3E106F6A" w14:textId="178F0DA0" w:rsidR="00CC36B1" w:rsidRDefault="00CC36B1" w:rsidP="00486A32">
      <w:pPr>
        <w:pStyle w:val="NoSpacing"/>
        <w:spacing w:line="276" w:lineRule="auto"/>
        <w:ind w:left="720"/>
        <w:rPr>
          <w:rFonts w:ascii="Times New Roman" w:hAnsi="Times New Roman" w:cs="Times New Roman"/>
          <w:sz w:val="24"/>
          <w:szCs w:val="24"/>
        </w:rPr>
      </w:pPr>
    </w:p>
    <w:p w14:paraId="4D3A200E" w14:textId="77777777" w:rsidR="00084191" w:rsidRPr="0019028C" w:rsidRDefault="00084191" w:rsidP="00AC7440">
      <w:pPr>
        <w:autoSpaceDE w:val="0"/>
        <w:autoSpaceDN w:val="0"/>
        <w:adjustRightInd w:val="0"/>
        <w:spacing w:after="0" w:line="240" w:lineRule="auto"/>
        <w:ind w:left="7776" w:right="-144" w:firstLine="144"/>
        <w:jc w:val="both"/>
        <w:rPr>
          <w:rFonts w:ascii="Times New Roman" w:eastAsia="Times New Roman" w:hAnsi="Times New Roman" w:cs="Times New Roman"/>
          <w:i/>
          <w:iCs/>
          <w:color w:val="000000"/>
          <w:sz w:val="20"/>
          <w:szCs w:val="20"/>
          <w:lang w:val="ro-RO"/>
        </w:rPr>
      </w:pPr>
    </w:p>
    <w:sectPr w:rsidR="00084191" w:rsidRPr="0019028C" w:rsidSect="00917BD8">
      <w:headerReference w:type="default" r:id="rId9"/>
      <w:footerReference w:type="default" r:id="rId10"/>
      <w:pgSz w:w="12240" w:h="15840"/>
      <w:pgMar w:top="1440" w:right="1440" w:bottom="1440" w:left="1440" w:header="708" w:footer="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50957" w14:textId="77777777" w:rsidR="00786931" w:rsidRDefault="00786931" w:rsidP="00490E15">
      <w:pPr>
        <w:spacing w:after="0" w:line="240" w:lineRule="auto"/>
      </w:pPr>
      <w:r>
        <w:separator/>
      </w:r>
    </w:p>
  </w:endnote>
  <w:endnote w:type="continuationSeparator" w:id="0">
    <w:p w14:paraId="6A63190B" w14:textId="77777777" w:rsidR="00786931" w:rsidRDefault="00786931" w:rsidP="00490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205414"/>
      <w:docPartObj>
        <w:docPartGallery w:val="Page Numbers (Bottom of Page)"/>
        <w:docPartUnique/>
      </w:docPartObj>
    </w:sdtPr>
    <w:sdtEndPr>
      <w:rPr>
        <w:noProof/>
      </w:rPr>
    </w:sdtEndPr>
    <w:sdtContent>
      <w:p w14:paraId="5F71BF04" w14:textId="5E89116D" w:rsidR="009C04BB" w:rsidRDefault="009C04B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EE2DBF0" w14:textId="1178E86A" w:rsidR="009909CD" w:rsidRPr="00386337" w:rsidRDefault="009909CD" w:rsidP="009909CD">
    <w:pPr>
      <w:pStyle w:val="Footer"/>
      <w:tabs>
        <w:tab w:val="clear" w:pos="4513"/>
        <w:tab w:val="clear" w:pos="9026"/>
        <w:tab w:val="left" w:pos="2580"/>
      </w:tabs>
      <w:rPr>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45084" w14:textId="77777777" w:rsidR="00786931" w:rsidRDefault="00786931" w:rsidP="00490E15">
      <w:pPr>
        <w:spacing w:after="0" w:line="240" w:lineRule="auto"/>
      </w:pPr>
      <w:r>
        <w:separator/>
      </w:r>
    </w:p>
  </w:footnote>
  <w:footnote w:type="continuationSeparator" w:id="0">
    <w:p w14:paraId="5983A245" w14:textId="77777777" w:rsidR="00786931" w:rsidRDefault="00786931" w:rsidP="00490E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D503E" w14:textId="6D21D5E5" w:rsidR="00490E15" w:rsidRPr="00490E15" w:rsidRDefault="00490E15" w:rsidP="00490E15">
    <w:pPr>
      <w:pStyle w:val="Header"/>
    </w:pPr>
    <w:r>
      <w:rPr>
        <w:noProof/>
      </w:rPr>
      <w:drawing>
        <wp:anchor distT="0" distB="0" distL="114300" distR="114300" simplePos="0" relativeHeight="251657728" behindDoc="0" locked="0" layoutInCell="1" allowOverlap="1" wp14:anchorId="4617ABA6" wp14:editId="32CDDB98">
          <wp:simplePos x="0" y="0"/>
          <wp:positionH relativeFrom="margin">
            <wp:posOffset>11430</wp:posOffset>
          </wp:positionH>
          <wp:positionV relativeFrom="paragraph">
            <wp:posOffset>-278130</wp:posOffset>
          </wp:positionV>
          <wp:extent cx="6809740" cy="113284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 Antet Color Filiala Nord Est_ue_V5.png"/>
                  <pic:cNvPicPr/>
                </pic:nvPicPr>
                <pic:blipFill>
                  <a:blip r:embed="rId1">
                    <a:extLst>
                      <a:ext uri="{28A0092B-C50C-407E-A947-70E740481C1C}">
                        <a14:useLocalDpi xmlns:a14="http://schemas.microsoft.com/office/drawing/2010/main" val="0"/>
                      </a:ext>
                    </a:extLst>
                  </a:blip>
                  <a:stretch>
                    <a:fillRect/>
                  </a:stretch>
                </pic:blipFill>
                <pic:spPr>
                  <a:xfrm>
                    <a:off x="0" y="0"/>
                    <a:ext cx="6809740" cy="11328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F2818"/>
    <w:multiLevelType w:val="hybridMultilevel"/>
    <w:tmpl w:val="F402B69C"/>
    <w:lvl w:ilvl="0" w:tplc="5CEC2B20">
      <w:start w:val="1"/>
      <w:numFmt w:val="decimal"/>
      <w:lvlText w:val="%1)"/>
      <w:lvlJc w:val="left"/>
      <w:pPr>
        <w:ind w:left="1080" w:hanging="360"/>
      </w:pPr>
    </w:lvl>
    <w:lvl w:ilvl="1" w:tplc="040C0019">
      <w:start w:val="1"/>
      <w:numFmt w:val="lowerLetter"/>
      <w:lvlText w:val="%2."/>
      <w:lvlJc w:val="left"/>
      <w:pPr>
        <w:ind w:left="1800" w:hanging="360"/>
      </w:pPr>
    </w:lvl>
    <w:lvl w:ilvl="2" w:tplc="040C001B">
      <w:start w:val="1"/>
      <w:numFmt w:val="lowerRoman"/>
      <w:lvlText w:val="%3."/>
      <w:lvlJc w:val="right"/>
      <w:pPr>
        <w:ind w:left="2520" w:hanging="180"/>
      </w:pPr>
    </w:lvl>
    <w:lvl w:ilvl="3" w:tplc="040C000F">
      <w:start w:val="1"/>
      <w:numFmt w:val="decimal"/>
      <w:lvlText w:val="%4."/>
      <w:lvlJc w:val="left"/>
      <w:pPr>
        <w:ind w:left="3240" w:hanging="360"/>
      </w:pPr>
    </w:lvl>
    <w:lvl w:ilvl="4" w:tplc="040C0019">
      <w:start w:val="1"/>
      <w:numFmt w:val="lowerLetter"/>
      <w:lvlText w:val="%5."/>
      <w:lvlJc w:val="left"/>
      <w:pPr>
        <w:ind w:left="3960" w:hanging="360"/>
      </w:pPr>
    </w:lvl>
    <w:lvl w:ilvl="5" w:tplc="040C001B">
      <w:start w:val="1"/>
      <w:numFmt w:val="lowerRoman"/>
      <w:lvlText w:val="%6."/>
      <w:lvlJc w:val="right"/>
      <w:pPr>
        <w:ind w:left="4680" w:hanging="180"/>
      </w:pPr>
    </w:lvl>
    <w:lvl w:ilvl="6" w:tplc="040C000F">
      <w:start w:val="1"/>
      <w:numFmt w:val="decimal"/>
      <w:lvlText w:val="%7."/>
      <w:lvlJc w:val="left"/>
      <w:pPr>
        <w:ind w:left="5400" w:hanging="360"/>
      </w:pPr>
    </w:lvl>
    <w:lvl w:ilvl="7" w:tplc="040C0019">
      <w:start w:val="1"/>
      <w:numFmt w:val="lowerLetter"/>
      <w:lvlText w:val="%8."/>
      <w:lvlJc w:val="left"/>
      <w:pPr>
        <w:ind w:left="6120" w:hanging="360"/>
      </w:pPr>
    </w:lvl>
    <w:lvl w:ilvl="8" w:tplc="040C001B">
      <w:start w:val="1"/>
      <w:numFmt w:val="lowerRoman"/>
      <w:lvlText w:val="%9."/>
      <w:lvlJc w:val="right"/>
      <w:pPr>
        <w:ind w:left="6840" w:hanging="180"/>
      </w:pPr>
    </w:lvl>
  </w:abstractNum>
  <w:abstractNum w:abstractNumId="1" w15:restartNumberingAfterBreak="0">
    <w:nsid w:val="050305F1"/>
    <w:multiLevelType w:val="hybridMultilevel"/>
    <w:tmpl w:val="4086D058"/>
    <w:lvl w:ilvl="0" w:tplc="B510B02C">
      <w:start w:val="4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9C2353"/>
    <w:multiLevelType w:val="hybridMultilevel"/>
    <w:tmpl w:val="CDEA2A20"/>
    <w:lvl w:ilvl="0" w:tplc="B510B02C">
      <w:start w:val="46"/>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1E53419"/>
    <w:multiLevelType w:val="hybridMultilevel"/>
    <w:tmpl w:val="DBD07694"/>
    <w:lvl w:ilvl="0" w:tplc="B510B02C">
      <w:start w:val="4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BB4A4E"/>
    <w:multiLevelType w:val="hybridMultilevel"/>
    <w:tmpl w:val="B7E6A5E6"/>
    <w:lvl w:ilvl="0" w:tplc="B510B02C">
      <w:start w:val="4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C37F18"/>
    <w:multiLevelType w:val="hybridMultilevel"/>
    <w:tmpl w:val="38E65EDE"/>
    <w:lvl w:ilvl="0" w:tplc="B510B02C">
      <w:start w:val="4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C9485A"/>
    <w:multiLevelType w:val="hybridMultilevel"/>
    <w:tmpl w:val="D53E252E"/>
    <w:lvl w:ilvl="0" w:tplc="B510B02C">
      <w:start w:val="4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5D3EE9"/>
    <w:multiLevelType w:val="hybridMultilevel"/>
    <w:tmpl w:val="78F03060"/>
    <w:lvl w:ilvl="0" w:tplc="B510B02C">
      <w:start w:val="4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3A518E"/>
    <w:multiLevelType w:val="hybridMultilevel"/>
    <w:tmpl w:val="F83257C6"/>
    <w:lvl w:ilvl="0" w:tplc="B510B02C">
      <w:start w:val="4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5336A7"/>
    <w:multiLevelType w:val="hybridMultilevel"/>
    <w:tmpl w:val="EBBAE098"/>
    <w:lvl w:ilvl="0" w:tplc="B510B02C">
      <w:start w:val="4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8A589C"/>
    <w:multiLevelType w:val="hybridMultilevel"/>
    <w:tmpl w:val="57E08F1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4BD4ED0"/>
    <w:multiLevelType w:val="hybridMultilevel"/>
    <w:tmpl w:val="77B84650"/>
    <w:lvl w:ilvl="0" w:tplc="B510B02C">
      <w:start w:val="4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D758F8"/>
    <w:multiLevelType w:val="hybridMultilevel"/>
    <w:tmpl w:val="E35E4C8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6E514AE"/>
    <w:multiLevelType w:val="hybridMultilevel"/>
    <w:tmpl w:val="23340988"/>
    <w:lvl w:ilvl="0" w:tplc="B510B02C">
      <w:start w:val="46"/>
      <w:numFmt w:val="bullet"/>
      <w:lvlText w:val="•"/>
      <w:lvlJc w:val="left"/>
      <w:pPr>
        <w:ind w:left="180" w:hanging="360"/>
      </w:pPr>
      <w:rPr>
        <w:rFonts w:ascii="Times New Roman" w:eastAsia="Calibri" w:hAnsi="Times New Roman" w:cs="Times New Roman"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4" w15:restartNumberingAfterBreak="0">
    <w:nsid w:val="4D3D74D2"/>
    <w:multiLevelType w:val="hybridMultilevel"/>
    <w:tmpl w:val="DF207ADC"/>
    <w:lvl w:ilvl="0" w:tplc="B510B02C">
      <w:start w:val="4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883E40"/>
    <w:multiLevelType w:val="hybridMultilevel"/>
    <w:tmpl w:val="A24E3194"/>
    <w:lvl w:ilvl="0" w:tplc="B510B02C">
      <w:start w:val="4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AF129B"/>
    <w:multiLevelType w:val="hybridMultilevel"/>
    <w:tmpl w:val="318661AE"/>
    <w:lvl w:ilvl="0" w:tplc="B510B02C">
      <w:start w:val="4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565A1C"/>
    <w:multiLevelType w:val="hybridMultilevel"/>
    <w:tmpl w:val="D6065EE4"/>
    <w:lvl w:ilvl="0" w:tplc="97366C58">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8" w15:restartNumberingAfterBreak="0">
    <w:nsid w:val="60BB2886"/>
    <w:multiLevelType w:val="hybridMultilevel"/>
    <w:tmpl w:val="A31AACCC"/>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9" w15:restartNumberingAfterBreak="0">
    <w:nsid w:val="63D94676"/>
    <w:multiLevelType w:val="hybridMultilevel"/>
    <w:tmpl w:val="B282D738"/>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4997E14"/>
    <w:multiLevelType w:val="hybridMultilevel"/>
    <w:tmpl w:val="326EFF0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6D37E5"/>
    <w:multiLevelType w:val="hybridMultilevel"/>
    <w:tmpl w:val="D8B66732"/>
    <w:lvl w:ilvl="0" w:tplc="F7CC18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F542FEA"/>
    <w:multiLevelType w:val="hybridMultilevel"/>
    <w:tmpl w:val="E5103A68"/>
    <w:lvl w:ilvl="0" w:tplc="B510B02C">
      <w:start w:val="4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E25411"/>
    <w:multiLevelType w:val="hybridMultilevel"/>
    <w:tmpl w:val="BA2836A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60E422F"/>
    <w:multiLevelType w:val="hybridMultilevel"/>
    <w:tmpl w:val="70B0B1EC"/>
    <w:lvl w:ilvl="0" w:tplc="B510B02C">
      <w:start w:val="4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86236E"/>
    <w:multiLevelType w:val="hybridMultilevel"/>
    <w:tmpl w:val="EC4A67C2"/>
    <w:lvl w:ilvl="0" w:tplc="B510B02C">
      <w:start w:val="46"/>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7862A6B"/>
    <w:multiLevelType w:val="hybridMultilevel"/>
    <w:tmpl w:val="86EA435A"/>
    <w:lvl w:ilvl="0" w:tplc="B510B02C">
      <w:start w:val="4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A12D63"/>
    <w:multiLevelType w:val="hybridMultilevel"/>
    <w:tmpl w:val="26642068"/>
    <w:lvl w:ilvl="0" w:tplc="B706FAE6">
      <w:start w:val="1"/>
      <w:numFmt w:val="decimal"/>
      <w:lvlText w:val="%1."/>
      <w:lvlJc w:val="left"/>
      <w:pPr>
        <w:ind w:left="1440" w:hanging="360"/>
      </w:pPr>
      <w:rPr>
        <w:rFonts w:ascii="Times New Roman" w:hAnsi="Times New Roman" w:cs="Times New Roman" w:hint="default"/>
        <w:sz w:val="22"/>
        <w:szCs w:val="22"/>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8" w15:restartNumberingAfterBreak="0">
    <w:nsid w:val="7BE13B70"/>
    <w:multiLevelType w:val="hybridMultilevel"/>
    <w:tmpl w:val="E1A03B90"/>
    <w:lvl w:ilvl="0" w:tplc="B510B02C">
      <w:start w:val="4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93452A"/>
    <w:multiLevelType w:val="hybridMultilevel"/>
    <w:tmpl w:val="2ABCC38A"/>
    <w:lvl w:ilvl="0" w:tplc="B070580C">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DCD01CF"/>
    <w:multiLevelType w:val="hybridMultilevel"/>
    <w:tmpl w:val="1EF4BB3A"/>
    <w:lvl w:ilvl="0" w:tplc="B510B02C">
      <w:start w:val="4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2813BD"/>
    <w:multiLevelType w:val="hybridMultilevel"/>
    <w:tmpl w:val="9D820402"/>
    <w:lvl w:ilvl="0" w:tplc="B510B02C">
      <w:start w:val="4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5"/>
  </w:num>
  <w:num w:numId="3">
    <w:abstractNumId w:val="28"/>
  </w:num>
  <w:num w:numId="4">
    <w:abstractNumId w:val="9"/>
  </w:num>
  <w:num w:numId="5">
    <w:abstractNumId w:val="11"/>
  </w:num>
  <w:num w:numId="6">
    <w:abstractNumId w:val="4"/>
  </w:num>
  <w:num w:numId="7">
    <w:abstractNumId w:val="6"/>
  </w:num>
  <w:num w:numId="8">
    <w:abstractNumId w:val="30"/>
  </w:num>
  <w:num w:numId="9">
    <w:abstractNumId w:val="24"/>
  </w:num>
  <w:num w:numId="10">
    <w:abstractNumId w:val="14"/>
  </w:num>
  <w:num w:numId="11">
    <w:abstractNumId w:val="2"/>
  </w:num>
  <w:num w:numId="12">
    <w:abstractNumId w:val="8"/>
  </w:num>
  <w:num w:numId="13">
    <w:abstractNumId w:val="3"/>
  </w:num>
  <w:num w:numId="14">
    <w:abstractNumId w:val="18"/>
  </w:num>
  <w:num w:numId="15">
    <w:abstractNumId w:val="13"/>
  </w:num>
  <w:num w:numId="16">
    <w:abstractNumId w:val="17"/>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1"/>
  </w:num>
  <w:num w:numId="20">
    <w:abstractNumId w:val="5"/>
  </w:num>
  <w:num w:numId="21">
    <w:abstractNumId w:val="22"/>
  </w:num>
  <w:num w:numId="22">
    <w:abstractNumId w:val="16"/>
  </w:num>
  <w:num w:numId="23">
    <w:abstractNumId w:val="7"/>
  </w:num>
  <w:num w:numId="24">
    <w:abstractNumId w:val="26"/>
  </w:num>
  <w:num w:numId="25">
    <w:abstractNumId w:val="31"/>
  </w:num>
  <w:num w:numId="26">
    <w:abstractNumId w:val="23"/>
  </w:num>
  <w:num w:numId="27">
    <w:abstractNumId w:val="12"/>
  </w:num>
  <w:num w:numId="28">
    <w:abstractNumId w:val="21"/>
  </w:num>
  <w:num w:numId="29">
    <w:abstractNumId w:val="19"/>
  </w:num>
  <w:num w:numId="30">
    <w:abstractNumId w:val="29"/>
  </w:num>
  <w:num w:numId="31">
    <w:abstractNumId w:val="10"/>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E15"/>
    <w:rsid w:val="000003F1"/>
    <w:rsid w:val="000048FF"/>
    <w:rsid w:val="00004914"/>
    <w:rsid w:val="000209BE"/>
    <w:rsid w:val="00021B59"/>
    <w:rsid w:val="000234E0"/>
    <w:rsid w:val="00030410"/>
    <w:rsid w:val="000353B2"/>
    <w:rsid w:val="000776B4"/>
    <w:rsid w:val="00084191"/>
    <w:rsid w:val="00091314"/>
    <w:rsid w:val="00092632"/>
    <w:rsid w:val="00094DA1"/>
    <w:rsid w:val="000A005E"/>
    <w:rsid w:val="000A7F1A"/>
    <w:rsid w:val="000B285F"/>
    <w:rsid w:val="000D685F"/>
    <w:rsid w:val="000E577A"/>
    <w:rsid w:val="000F5EBD"/>
    <w:rsid w:val="00112900"/>
    <w:rsid w:val="001148D0"/>
    <w:rsid w:val="00124597"/>
    <w:rsid w:val="00126878"/>
    <w:rsid w:val="00133399"/>
    <w:rsid w:val="00140F9D"/>
    <w:rsid w:val="001470E9"/>
    <w:rsid w:val="001507F0"/>
    <w:rsid w:val="00150E64"/>
    <w:rsid w:val="001600AE"/>
    <w:rsid w:val="00163315"/>
    <w:rsid w:val="001836E6"/>
    <w:rsid w:val="0019028C"/>
    <w:rsid w:val="00191585"/>
    <w:rsid w:val="00191C26"/>
    <w:rsid w:val="0019669D"/>
    <w:rsid w:val="00197D9E"/>
    <w:rsid w:val="001A7FA1"/>
    <w:rsid w:val="001B268E"/>
    <w:rsid w:val="001B4DBA"/>
    <w:rsid w:val="001D3760"/>
    <w:rsid w:val="001E050E"/>
    <w:rsid w:val="001E36DB"/>
    <w:rsid w:val="001F1CCA"/>
    <w:rsid w:val="001F7BC0"/>
    <w:rsid w:val="00203088"/>
    <w:rsid w:val="00204410"/>
    <w:rsid w:val="00206681"/>
    <w:rsid w:val="0021101D"/>
    <w:rsid w:val="0022326B"/>
    <w:rsid w:val="00223C6D"/>
    <w:rsid w:val="002319B5"/>
    <w:rsid w:val="00233144"/>
    <w:rsid w:val="00255D3F"/>
    <w:rsid w:val="002627FA"/>
    <w:rsid w:val="0026382D"/>
    <w:rsid w:val="00264E5A"/>
    <w:rsid w:val="0027122D"/>
    <w:rsid w:val="00274F6E"/>
    <w:rsid w:val="00283769"/>
    <w:rsid w:val="00291BCA"/>
    <w:rsid w:val="002A333B"/>
    <w:rsid w:val="002B17A2"/>
    <w:rsid w:val="002C10E1"/>
    <w:rsid w:val="002C3AC2"/>
    <w:rsid w:val="002D1670"/>
    <w:rsid w:val="002D61B5"/>
    <w:rsid w:val="002E05DF"/>
    <w:rsid w:val="002E19E3"/>
    <w:rsid w:val="002F4ADF"/>
    <w:rsid w:val="00303128"/>
    <w:rsid w:val="00305570"/>
    <w:rsid w:val="00305684"/>
    <w:rsid w:val="00323FB9"/>
    <w:rsid w:val="00324EB4"/>
    <w:rsid w:val="0033006B"/>
    <w:rsid w:val="00335A12"/>
    <w:rsid w:val="0034435A"/>
    <w:rsid w:val="00350D66"/>
    <w:rsid w:val="00357610"/>
    <w:rsid w:val="00364319"/>
    <w:rsid w:val="00365B1D"/>
    <w:rsid w:val="00370F4C"/>
    <w:rsid w:val="00386337"/>
    <w:rsid w:val="003954DC"/>
    <w:rsid w:val="003B2BFF"/>
    <w:rsid w:val="003B2F94"/>
    <w:rsid w:val="003B4808"/>
    <w:rsid w:val="003C50F2"/>
    <w:rsid w:val="003C519F"/>
    <w:rsid w:val="003D2416"/>
    <w:rsid w:val="003D56D2"/>
    <w:rsid w:val="003E3C3E"/>
    <w:rsid w:val="003F03DB"/>
    <w:rsid w:val="00417758"/>
    <w:rsid w:val="0042142A"/>
    <w:rsid w:val="004219B9"/>
    <w:rsid w:val="004335A9"/>
    <w:rsid w:val="00434FFF"/>
    <w:rsid w:val="00443903"/>
    <w:rsid w:val="00445C60"/>
    <w:rsid w:val="00450AAE"/>
    <w:rsid w:val="0045620D"/>
    <w:rsid w:val="00456982"/>
    <w:rsid w:val="004669F7"/>
    <w:rsid w:val="004723E9"/>
    <w:rsid w:val="00472969"/>
    <w:rsid w:val="00473D44"/>
    <w:rsid w:val="00486A32"/>
    <w:rsid w:val="00490E15"/>
    <w:rsid w:val="004A0368"/>
    <w:rsid w:val="004D0A13"/>
    <w:rsid w:val="004E0BC5"/>
    <w:rsid w:val="004F2218"/>
    <w:rsid w:val="004F5737"/>
    <w:rsid w:val="00503E16"/>
    <w:rsid w:val="0051352D"/>
    <w:rsid w:val="00547DCE"/>
    <w:rsid w:val="005522C5"/>
    <w:rsid w:val="0056374F"/>
    <w:rsid w:val="00567A05"/>
    <w:rsid w:val="00570692"/>
    <w:rsid w:val="00571B00"/>
    <w:rsid w:val="0057231C"/>
    <w:rsid w:val="00580F8E"/>
    <w:rsid w:val="005821E3"/>
    <w:rsid w:val="00592622"/>
    <w:rsid w:val="005943A9"/>
    <w:rsid w:val="00596863"/>
    <w:rsid w:val="00597300"/>
    <w:rsid w:val="005A2B4F"/>
    <w:rsid w:val="005B1CA3"/>
    <w:rsid w:val="005B2E13"/>
    <w:rsid w:val="005C2505"/>
    <w:rsid w:val="005C3A3C"/>
    <w:rsid w:val="005E22C1"/>
    <w:rsid w:val="005E70A2"/>
    <w:rsid w:val="005F77C5"/>
    <w:rsid w:val="00604039"/>
    <w:rsid w:val="00613AAF"/>
    <w:rsid w:val="0063461D"/>
    <w:rsid w:val="006349B9"/>
    <w:rsid w:val="00635869"/>
    <w:rsid w:val="0065105A"/>
    <w:rsid w:val="006568C2"/>
    <w:rsid w:val="006607F6"/>
    <w:rsid w:val="00670AC9"/>
    <w:rsid w:val="0068116F"/>
    <w:rsid w:val="00681238"/>
    <w:rsid w:val="00691397"/>
    <w:rsid w:val="006972D3"/>
    <w:rsid w:val="006A1DE5"/>
    <w:rsid w:val="006F4F30"/>
    <w:rsid w:val="006F5BCF"/>
    <w:rsid w:val="0070045D"/>
    <w:rsid w:val="00704D8D"/>
    <w:rsid w:val="00706F4B"/>
    <w:rsid w:val="00713CF8"/>
    <w:rsid w:val="007149B2"/>
    <w:rsid w:val="00725DCA"/>
    <w:rsid w:val="00742981"/>
    <w:rsid w:val="00747BF3"/>
    <w:rsid w:val="00747CA7"/>
    <w:rsid w:val="0075297F"/>
    <w:rsid w:val="00762338"/>
    <w:rsid w:val="007642C1"/>
    <w:rsid w:val="00771CDC"/>
    <w:rsid w:val="00786931"/>
    <w:rsid w:val="00787C27"/>
    <w:rsid w:val="0079340B"/>
    <w:rsid w:val="007964EA"/>
    <w:rsid w:val="007A3EA9"/>
    <w:rsid w:val="007B20A0"/>
    <w:rsid w:val="007C1BA4"/>
    <w:rsid w:val="007E6A1A"/>
    <w:rsid w:val="007F3DA9"/>
    <w:rsid w:val="007F5E91"/>
    <w:rsid w:val="007F7D50"/>
    <w:rsid w:val="00804ABD"/>
    <w:rsid w:val="00804F14"/>
    <w:rsid w:val="0082585C"/>
    <w:rsid w:val="008312A1"/>
    <w:rsid w:val="008355CE"/>
    <w:rsid w:val="008430E5"/>
    <w:rsid w:val="00843B3B"/>
    <w:rsid w:val="00850E4C"/>
    <w:rsid w:val="00865C80"/>
    <w:rsid w:val="00877AAA"/>
    <w:rsid w:val="008855B9"/>
    <w:rsid w:val="00893D82"/>
    <w:rsid w:val="008A305B"/>
    <w:rsid w:val="008A3F09"/>
    <w:rsid w:val="008A5D7E"/>
    <w:rsid w:val="008A6503"/>
    <w:rsid w:val="008C0B81"/>
    <w:rsid w:val="008C7F82"/>
    <w:rsid w:val="008D47E7"/>
    <w:rsid w:val="008D5E19"/>
    <w:rsid w:val="008E0199"/>
    <w:rsid w:val="009013D4"/>
    <w:rsid w:val="00917BD8"/>
    <w:rsid w:val="009305D1"/>
    <w:rsid w:val="00936EAC"/>
    <w:rsid w:val="00945717"/>
    <w:rsid w:val="00957FEC"/>
    <w:rsid w:val="00960E7D"/>
    <w:rsid w:val="00962057"/>
    <w:rsid w:val="00963DE1"/>
    <w:rsid w:val="0097025A"/>
    <w:rsid w:val="00984F92"/>
    <w:rsid w:val="009909CD"/>
    <w:rsid w:val="009C04BB"/>
    <w:rsid w:val="009D0ED8"/>
    <w:rsid w:val="009D519D"/>
    <w:rsid w:val="009D7649"/>
    <w:rsid w:val="009E26FB"/>
    <w:rsid w:val="009F44AC"/>
    <w:rsid w:val="00A00459"/>
    <w:rsid w:val="00A107DB"/>
    <w:rsid w:val="00A1359F"/>
    <w:rsid w:val="00A279A0"/>
    <w:rsid w:val="00A50D76"/>
    <w:rsid w:val="00A50E8F"/>
    <w:rsid w:val="00A55702"/>
    <w:rsid w:val="00A575E9"/>
    <w:rsid w:val="00A62C63"/>
    <w:rsid w:val="00A83559"/>
    <w:rsid w:val="00A849CB"/>
    <w:rsid w:val="00A957F8"/>
    <w:rsid w:val="00AA5D7F"/>
    <w:rsid w:val="00AA68CE"/>
    <w:rsid w:val="00AC7440"/>
    <w:rsid w:val="00AE0A8F"/>
    <w:rsid w:val="00AE5836"/>
    <w:rsid w:val="00AF0A23"/>
    <w:rsid w:val="00AF0FD8"/>
    <w:rsid w:val="00B179B1"/>
    <w:rsid w:val="00B20F2F"/>
    <w:rsid w:val="00B24C91"/>
    <w:rsid w:val="00B26288"/>
    <w:rsid w:val="00B35549"/>
    <w:rsid w:val="00B37837"/>
    <w:rsid w:val="00B60BBE"/>
    <w:rsid w:val="00B84712"/>
    <w:rsid w:val="00B93CF3"/>
    <w:rsid w:val="00BA100C"/>
    <w:rsid w:val="00BA47D8"/>
    <w:rsid w:val="00BB0BF9"/>
    <w:rsid w:val="00BF7CC4"/>
    <w:rsid w:val="00C019F3"/>
    <w:rsid w:val="00C1057C"/>
    <w:rsid w:val="00C10F3A"/>
    <w:rsid w:val="00C12789"/>
    <w:rsid w:val="00C15A8A"/>
    <w:rsid w:val="00C33C06"/>
    <w:rsid w:val="00C5705D"/>
    <w:rsid w:val="00C67BA4"/>
    <w:rsid w:val="00C93D1D"/>
    <w:rsid w:val="00C95000"/>
    <w:rsid w:val="00CA1998"/>
    <w:rsid w:val="00CA6448"/>
    <w:rsid w:val="00CB46EA"/>
    <w:rsid w:val="00CC36B1"/>
    <w:rsid w:val="00CC5DAE"/>
    <w:rsid w:val="00CD07CA"/>
    <w:rsid w:val="00CE2B1B"/>
    <w:rsid w:val="00CE5020"/>
    <w:rsid w:val="00D0014C"/>
    <w:rsid w:val="00D02F77"/>
    <w:rsid w:val="00D060F7"/>
    <w:rsid w:val="00D1345F"/>
    <w:rsid w:val="00D27DFE"/>
    <w:rsid w:val="00D337FC"/>
    <w:rsid w:val="00D342A5"/>
    <w:rsid w:val="00D61F3A"/>
    <w:rsid w:val="00D631C6"/>
    <w:rsid w:val="00D644E0"/>
    <w:rsid w:val="00D662A3"/>
    <w:rsid w:val="00D763C7"/>
    <w:rsid w:val="00D91AC1"/>
    <w:rsid w:val="00DA5411"/>
    <w:rsid w:val="00DB280B"/>
    <w:rsid w:val="00DD106F"/>
    <w:rsid w:val="00DD6314"/>
    <w:rsid w:val="00DE5EC8"/>
    <w:rsid w:val="00DF04C1"/>
    <w:rsid w:val="00E13531"/>
    <w:rsid w:val="00E20DF3"/>
    <w:rsid w:val="00E25882"/>
    <w:rsid w:val="00E30420"/>
    <w:rsid w:val="00E42C7F"/>
    <w:rsid w:val="00E55082"/>
    <w:rsid w:val="00E57520"/>
    <w:rsid w:val="00E61429"/>
    <w:rsid w:val="00E6340F"/>
    <w:rsid w:val="00E65A68"/>
    <w:rsid w:val="00E74282"/>
    <w:rsid w:val="00E751AB"/>
    <w:rsid w:val="00E8050B"/>
    <w:rsid w:val="00E9702F"/>
    <w:rsid w:val="00EA1DA8"/>
    <w:rsid w:val="00EB588A"/>
    <w:rsid w:val="00EB5AA2"/>
    <w:rsid w:val="00EB6431"/>
    <w:rsid w:val="00EC29BB"/>
    <w:rsid w:val="00EC3BAC"/>
    <w:rsid w:val="00ED0440"/>
    <w:rsid w:val="00ED46C4"/>
    <w:rsid w:val="00ED5092"/>
    <w:rsid w:val="00EE784E"/>
    <w:rsid w:val="00EF790D"/>
    <w:rsid w:val="00F0191F"/>
    <w:rsid w:val="00F1328F"/>
    <w:rsid w:val="00F23124"/>
    <w:rsid w:val="00F24F46"/>
    <w:rsid w:val="00F30929"/>
    <w:rsid w:val="00F34D5D"/>
    <w:rsid w:val="00F44581"/>
    <w:rsid w:val="00F450C3"/>
    <w:rsid w:val="00F5011A"/>
    <w:rsid w:val="00F51D31"/>
    <w:rsid w:val="00F562F8"/>
    <w:rsid w:val="00F568C5"/>
    <w:rsid w:val="00F86E64"/>
    <w:rsid w:val="00F86F0B"/>
    <w:rsid w:val="00F871C2"/>
    <w:rsid w:val="00F93B9D"/>
    <w:rsid w:val="00FB12D2"/>
    <w:rsid w:val="00FB3434"/>
    <w:rsid w:val="00FB4B38"/>
    <w:rsid w:val="00FB6B3F"/>
    <w:rsid w:val="00FC1A44"/>
    <w:rsid w:val="00FC33C4"/>
    <w:rsid w:val="00FC5BDC"/>
    <w:rsid w:val="00FC6257"/>
    <w:rsid w:val="00FD1E1C"/>
    <w:rsid w:val="00FD2E4C"/>
    <w:rsid w:val="00FE3A94"/>
    <w:rsid w:val="00FF2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4AF7BD"/>
  <w15:chartTrackingRefBased/>
  <w15:docId w15:val="{F6B48D6E-08AF-499E-BE99-AB63311F1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E25882"/>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link w:val="Heading4Char"/>
    <w:uiPriority w:val="9"/>
    <w:qFormat/>
    <w:rsid w:val="0097025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0E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0E15"/>
  </w:style>
  <w:style w:type="paragraph" w:styleId="Footer">
    <w:name w:val="footer"/>
    <w:basedOn w:val="Normal"/>
    <w:link w:val="FooterChar"/>
    <w:uiPriority w:val="99"/>
    <w:unhideWhenUsed/>
    <w:rsid w:val="00490E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0E15"/>
  </w:style>
  <w:style w:type="paragraph" w:styleId="BalloonText">
    <w:name w:val="Balloon Text"/>
    <w:basedOn w:val="Normal"/>
    <w:link w:val="BalloonTextChar"/>
    <w:uiPriority w:val="99"/>
    <w:semiHidden/>
    <w:unhideWhenUsed/>
    <w:rsid w:val="00490E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E15"/>
    <w:rPr>
      <w:rFonts w:ascii="Segoe UI" w:hAnsi="Segoe UI" w:cs="Segoe UI"/>
      <w:sz w:val="18"/>
      <w:szCs w:val="18"/>
    </w:rPr>
  </w:style>
  <w:style w:type="paragraph" w:styleId="NoSpacing">
    <w:name w:val="No Spacing"/>
    <w:uiPriority w:val="1"/>
    <w:qFormat/>
    <w:rsid w:val="00843B3B"/>
    <w:pPr>
      <w:spacing w:after="0" w:line="240" w:lineRule="auto"/>
    </w:pPr>
    <w:rPr>
      <w:lang w:val="ro-RO"/>
    </w:rPr>
  </w:style>
  <w:style w:type="character" w:customStyle="1" w:styleId="Heading2Char">
    <w:name w:val="Heading 2 Char"/>
    <w:basedOn w:val="DefaultParagraphFont"/>
    <w:link w:val="Heading2"/>
    <w:uiPriority w:val="9"/>
    <w:rsid w:val="00E25882"/>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3B4808"/>
    <w:rPr>
      <w:b/>
      <w:bCs/>
    </w:rPr>
  </w:style>
  <w:style w:type="character" w:customStyle="1" w:styleId="Heading4Char">
    <w:name w:val="Heading 4 Char"/>
    <w:basedOn w:val="DefaultParagraphFont"/>
    <w:link w:val="Heading4"/>
    <w:uiPriority w:val="9"/>
    <w:rsid w:val="0097025A"/>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97025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5297F"/>
    <w:pPr>
      <w:ind w:left="720"/>
      <w:contextualSpacing/>
    </w:pPr>
  </w:style>
  <w:style w:type="table" w:styleId="TableGrid">
    <w:name w:val="Table Grid"/>
    <w:basedOn w:val="TableNormal"/>
    <w:uiPriority w:val="59"/>
    <w:rsid w:val="009C04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F77C5"/>
    <w:rPr>
      <w:color w:val="0000FF"/>
      <w:u w:val="single"/>
    </w:rPr>
  </w:style>
  <w:style w:type="character" w:styleId="UnresolvedMention">
    <w:name w:val="Unresolved Mention"/>
    <w:basedOn w:val="DefaultParagraphFont"/>
    <w:uiPriority w:val="99"/>
    <w:semiHidden/>
    <w:unhideWhenUsed/>
    <w:rsid w:val="00E6340F"/>
    <w:rPr>
      <w:color w:val="605E5C"/>
      <w:shd w:val="clear" w:color="auto" w:fill="E1DFDD"/>
    </w:rPr>
  </w:style>
  <w:style w:type="character" w:styleId="Emphasis">
    <w:name w:val="Emphasis"/>
    <w:basedOn w:val="DefaultParagraphFont"/>
    <w:uiPriority w:val="20"/>
    <w:qFormat/>
    <w:rsid w:val="00084191"/>
    <w:rPr>
      <w:i/>
      <w:iCs/>
    </w:rPr>
  </w:style>
  <w:style w:type="character" w:customStyle="1" w:styleId="jlqj4b">
    <w:name w:val="jlqj4b"/>
    <w:basedOn w:val="DefaultParagraphFont"/>
    <w:rsid w:val="00580F8E"/>
  </w:style>
  <w:style w:type="character" w:customStyle="1" w:styleId="viiyi">
    <w:name w:val="viiyi"/>
    <w:basedOn w:val="DefaultParagraphFont"/>
    <w:rsid w:val="00580F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92620">
      <w:bodyDiv w:val="1"/>
      <w:marLeft w:val="0"/>
      <w:marRight w:val="0"/>
      <w:marTop w:val="0"/>
      <w:marBottom w:val="0"/>
      <w:divBdr>
        <w:top w:val="none" w:sz="0" w:space="0" w:color="auto"/>
        <w:left w:val="none" w:sz="0" w:space="0" w:color="auto"/>
        <w:bottom w:val="none" w:sz="0" w:space="0" w:color="auto"/>
        <w:right w:val="none" w:sz="0" w:space="0" w:color="auto"/>
      </w:divBdr>
    </w:div>
    <w:div w:id="427893705">
      <w:bodyDiv w:val="1"/>
      <w:marLeft w:val="0"/>
      <w:marRight w:val="0"/>
      <w:marTop w:val="0"/>
      <w:marBottom w:val="0"/>
      <w:divBdr>
        <w:top w:val="none" w:sz="0" w:space="0" w:color="auto"/>
        <w:left w:val="none" w:sz="0" w:space="0" w:color="auto"/>
        <w:bottom w:val="none" w:sz="0" w:space="0" w:color="auto"/>
        <w:right w:val="none" w:sz="0" w:space="0" w:color="auto"/>
      </w:divBdr>
    </w:div>
    <w:div w:id="516968807">
      <w:bodyDiv w:val="1"/>
      <w:marLeft w:val="0"/>
      <w:marRight w:val="0"/>
      <w:marTop w:val="0"/>
      <w:marBottom w:val="0"/>
      <w:divBdr>
        <w:top w:val="none" w:sz="0" w:space="0" w:color="auto"/>
        <w:left w:val="none" w:sz="0" w:space="0" w:color="auto"/>
        <w:bottom w:val="none" w:sz="0" w:space="0" w:color="auto"/>
        <w:right w:val="none" w:sz="0" w:space="0" w:color="auto"/>
      </w:divBdr>
    </w:div>
    <w:div w:id="717703236">
      <w:bodyDiv w:val="1"/>
      <w:marLeft w:val="0"/>
      <w:marRight w:val="0"/>
      <w:marTop w:val="0"/>
      <w:marBottom w:val="0"/>
      <w:divBdr>
        <w:top w:val="none" w:sz="0" w:space="0" w:color="auto"/>
        <w:left w:val="none" w:sz="0" w:space="0" w:color="auto"/>
        <w:bottom w:val="none" w:sz="0" w:space="0" w:color="auto"/>
        <w:right w:val="none" w:sz="0" w:space="0" w:color="auto"/>
      </w:divBdr>
    </w:div>
    <w:div w:id="1267537445">
      <w:bodyDiv w:val="1"/>
      <w:marLeft w:val="0"/>
      <w:marRight w:val="0"/>
      <w:marTop w:val="0"/>
      <w:marBottom w:val="0"/>
      <w:divBdr>
        <w:top w:val="none" w:sz="0" w:space="0" w:color="auto"/>
        <w:left w:val="none" w:sz="0" w:space="0" w:color="auto"/>
        <w:bottom w:val="none" w:sz="0" w:space="0" w:color="auto"/>
        <w:right w:val="none" w:sz="0" w:space="0" w:color="auto"/>
      </w:divBdr>
    </w:div>
    <w:div w:id="1593514318">
      <w:bodyDiv w:val="1"/>
      <w:marLeft w:val="0"/>
      <w:marRight w:val="0"/>
      <w:marTop w:val="0"/>
      <w:marBottom w:val="0"/>
      <w:divBdr>
        <w:top w:val="none" w:sz="0" w:space="0" w:color="auto"/>
        <w:left w:val="none" w:sz="0" w:space="0" w:color="auto"/>
        <w:bottom w:val="none" w:sz="0" w:space="0" w:color="auto"/>
        <w:right w:val="none" w:sz="0" w:space="0" w:color="auto"/>
      </w:divBdr>
    </w:div>
    <w:div w:id="1708799365">
      <w:bodyDiv w:val="1"/>
      <w:marLeft w:val="0"/>
      <w:marRight w:val="0"/>
      <w:marTop w:val="0"/>
      <w:marBottom w:val="0"/>
      <w:divBdr>
        <w:top w:val="none" w:sz="0" w:space="0" w:color="auto"/>
        <w:left w:val="none" w:sz="0" w:space="0" w:color="auto"/>
        <w:bottom w:val="none" w:sz="0" w:space="0" w:color="auto"/>
        <w:right w:val="none" w:sz="0" w:space="0" w:color="auto"/>
      </w:divBdr>
    </w:div>
    <w:div w:id="1770849404">
      <w:bodyDiv w:val="1"/>
      <w:marLeft w:val="0"/>
      <w:marRight w:val="0"/>
      <w:marTop w:val="0"/>
      <w:marBottom w:val="0"/>
      <w:divBdr>
        <w:top w:val="none" w:sz="0" w:space="0" w:color="auto"/>
        <w:left w:val="none" w:sz="0" w:space="0" w:color="auto"/>
        <w:bottom w:val="none" w:sz="0" w:space="0" w:color="auto"/>
        <w:right w:val="none" w:sz="0" w:space="0" w:color="auto"/>
      </w:divBdr>
    </w:div>
    <w:div w:id="2051879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tstr&#259;in&#259;tate.ro" TargetMode="External"/><Relationship Id="rId3" Type="http://schemas.openxmlformats.org/officeDocument/2006/relationships/settings" Target="settings.xml"/><Relationship Id="rId7" Type="http://schemas.openxmlformats.org/officeDocument/2006/relationships/hyperlink" Target="http://www.roaep.r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3723</TotalTime>
  <Pages>19</Pages>
  <Words>5368</Words>
  <Characters>30601</Characters>
  <Application>Microsoft Office Word</Application>
  <DocSecurity>0</DocSecurity>
  <Lines>255</Lines>
  <Paragraphs>71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35898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Ion Mincu</dc:creator>
  <cp:keywords/>
  <dc:description/>
  <cp:lastModifiedBy>MINCU-RĂDULESCU ION</cp:lastModifiedBy>
  <cp:revision>48</cp:revision>
  <cp:lastPrinted>2021-09-20T12:59:00Z</cp:lastPrinted>
  <dcterms:created xsi:type="dcterms:W3CDTF">2021-07-19T10:55:00Z</dcterms:created>
  <dcterms:modified xsi:type="dcterms:W3CDTF">2021-09-20T13:54:00Z</dcterms:modified>
</cp:coreProperties>
</file>