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C01C" w14:textId="178A0C25" w:rsidR="00893BE4" w:rsidRPr="00893BE4" w:rsidRDefault="008460B6" w:rsidP="0028120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3B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27D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14:paraId="7BABA5B1" w14:textId="7EE35A4D" w:rsidR="008460B6" w:rsidRDefault="008460B6" w:rsidP="0089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CCD0FA" w14:textId="5279D0B3" w:rsidR="00551CC4" w:rsidRDefault="00551CC4" w:rsidP="0089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9768CE" w14:textId="75F3D95B" w:rsidR="008460B6" w:rsidRDefault="00281207" w:rsidP="0089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EXTRAS-</w:t>
      </w:r>
      <w:r w:rsidR="001E41C1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14:paraId="0375742E" w14:textId="77777777" w:rsidR="007515DC" w:rsidRPr="00893BE4" w:rsidRDefault="007515DC" w:rsidP="0089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9C7EE1" w14:textId="1637B2A6" w:rsidR="008460B6" w:rsidRDefault="008460B6" w:rsidP="00893BE4">
      <w:pPr>
        <w:pStyle w:val="Titlu2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893BE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privind participarea </w:t>
      </w:r>
      <w:r w:rsidR="00893BE4" w:rsidRPr="00893BE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AEP</w:t>
      </w:r>
      <w:r w:rsidRPr="00893BE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la </w:t>
      </w:r>
      <w:bookmarkStart w:id="0" w:name="_Hlk66715261"/>
      <w:r w:rsidR="004B431E" w:rsidRPr="004B431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evenimentul de lansare</w:t>
      </w:r>
      <w:r w:rsidR="0077356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bookmarkEnd w:id="0"/>
      <w:r w:rsidR="004B431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 </w:t>
      </w:r>
      <w:r w:rsidR="004B431E" w:rsidRPr="004B431E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Ghidului</w:t>
      </w:r>
      <w:r w:rsidR="004B431E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CEPPS</w:t>
      </w:r>
      <w:r w:rsidR="004B431E" w:rsidRPr="004B431E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 de contracarare a dezinformării</w:t>
      </w:r>
      <w:r w:rsidR="002D1BA8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, </w:t>
      </w:r>
      <w:r w:rsidRPr="00893BE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organizat </w:t>
      </w:r>
      <w:bookmarkStart w:id="1" w:name="_Hlk46134483"/>
      <w:r w:rsidR="00C57F99" w:rsidRPr="00893BE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data de 2</w:t>
      </w:r>
      <w:r w:rsidR="004740D2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8</w:t>
      </w:r>
      <w:r w:rsidR="00700CB2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4740D2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april</w:t>
      </w:r>
      <w:r w:rsidR="00700CB2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ie</w:t>
      </w:r>
      <w:r w:rsidR="0085086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D612A7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a.c</w:t>
      </w:r>
      <w:r w:rsidR="008B0467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  <w:r w:rsidR="00C945D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, </w:t>
      </w:r>
      <w:r w:rsidR="00C945D0" w:rsidRPr="00C945D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17:00-18:30 (EEST</w:t>
      </w:r>
      <w:r w:rsidR="00C945D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)</w:t>
      </w:r>
    </w:p>
    <w:p w14:paraId="71CD3B88" w14:textId="77777777" w:rsidR="00281207" w:rsidRPr="00281207" w:rsidRDefault="00281207" w:rsidP="00281207">
      <w:pPr>
        <w:rPr>
          <w:lang w:val="ro-RO"/>
        </w:rPr>
      </w:pPr>
    </w:p>
    <w:bookmarkEnd w:id="1"/>
    <w:p w14:paraId="642E6054" w14:textId="7FCC239D" w:rsidR="008460B6" w:rsidRDefault="00893BE4" w:rsidP="00773563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787">
        <w:rPr>
          <w:rFonts w:ascii="Times New Roman" w:hAnsi="Times New Roman" w:cs="Times New Roman"/>
          <w:sz w:val="24"/>
          <w:szCs w:val="24"/>
        </w:rPr>
        <w:t>În conformitate cu invitația</w:t>
      </w:r>
      <w:r w:rsidR="008609B3" w:rsidRPr="00A93787">
        <w:rPr>
          <w:rFonts w:ascii="Times New Roman" w:hAnsi="Times New Roman" w:cs="Times New Roman"/>
          <w:sz w:val="24"/>
          <w:szCs w:val="24"/>
        </w:rPr>
        <w:t xml:space="preserve"> primit</w:t>
      </w:r>
      <w:r w:rsidRPr="00A93787">
        <w:rPr>
          <w:rFonts w:ascii="Times New Roman" w:hAnsi="Times New Roman" w:cs="Times New Roman"/>
          <w:sz w:val="24"/>
          <w:szCs w:val="24"/>
        </w:rPr>
        <w:t>ă</w:t>
      </w:r>
      <w:r w:rsidR="008609B3" w:rsidRPr="00A93787">
        <w:rPr>
          <w:rFonts w:ascii="Times New Roman" w:hAnsi="Times New Roman" w:cs="Times New Roman"/>
          <w:sz w:val="24"/>
          <w:szCs w:val="24"/>
        </w:rPr>
        <w:t xml:space="preserve"> de Autoritatea Electorală Permanentă (AEP) din partea </w:t>
      </w:r>
      <w:r w:rsidR="00387AF7" w:rsidRPr="00A93787">
        <w:rPr>
          <w:rFonts w:ascii="Times New Roman" w:hAnsi="Times New Roman" w:cs="Times New Roman"/>
          <w:sz w:val="24"/>
          <w:szCs w:val="24"/>
        </w:rPr>
        <w:t>Fund</w:t>
      </w:r>
      <w:r w:rsidR="00D73339" w:rsidRPr="00A93787">
        <w:rPr>
          <w:rFonts w:ascii="Times New Roman" w:hAnsi="Times New Roman" w:cs="Times New Roman"/>
          <w:sz w:val="24"/>
          <w:szCs w:val="24"/>
        </w:rPr>
        <w:t>a</w:t>
      </w:r>
      <w:r w:rsidR="00387AF7" w:rsidRPr="00A93787">
        <w:rPr>
          <w:rFonts w:ascii="Times New Roman" w:hAnsi="Times New Roman" w:cs="Times New Roman"/>
          <w:sz w:val="24"/>
          <w:szCs w:val="24"/>
        </w:rPr>
        <w:t>ți</w:t>
      </w:r>
      <w:r w:rsidR="00D73339" w:rsidRPr="00A93787">
        <w:rPr>
          <w:rFonts w:ascii="Times New Roman" w:hAnsi="Times New Roman" w:cs="Times New Roman"/>
          <w:sz w:val="24"/>
          <w:szCs w:val="24"/>
        </w:rPr>
        <w:t>ei</w:t>
      </w:r>
      <w:r w:rsidR="00387AF7" w:rsidRPr="00A93787">
        <w:rPr>
          <w:rFonts w:ascii="Times New Roman" w:hAnsi="Times New Roman" w:cs="Times New Roman"/>
          <w:sz w:val="24"/>
          <w:szCs w:val="24"/>
        </w:rPr>
        <w:t xml:space="preserve"> Internațional</w:t>
      </w:r>
      <w:r w:rsidR="00D73339" w:rsidRPr="00A93787">
        <w:rPr>
          <w:rFonts w:ascii="Times New Roman" w:hAnsi="Times New Roman" w:cs="Times New Roman"/>
          <w:sz w:val="24"/>
          <w:szCs w:val="24"/>
        </w:rPr>
        <w:t>e</w:t>
      </w:r>
      <w:r w:rsidR="00387AF7" w:rsidRPr="00A93787">
        <w:rPr>
          <w:rFonts w:ascii="Times New Roman" w:hAnsi="Times New Roman" w:cs="Times New Roman"/>
          <w:sz w:val="24"/>
          <w:szCs w:val="24"/>
        </w:rPr>
        <w:t xml:space="preserve"> pentru Sisteme Electorale (IFES)</w:t>
      </w:r>
      <w:r w:rsidR="00C57F99" w:rsidRPr="00A93787">
        <w:rPr>
          <w:rFonts w:ascii="Times New Roman" w:hAnsi="Times New Roman" w:cs="Times New Roman"/>
          <w:sz w:val="24"/>
          <w:szCs w:val="24"/>
        </w:rPr>
        <w:t>,</w:t>
      </w:r>
      <w:r w:rsidR="008609B3" w:rsidRPr="00A93787">
        <w:rPr>
          <w:rFonts w:ascii="Times New Roman" w:hAnsi="Times New Roman" w:cs="Times New Roman"/>
          <w:sz w:val="24"/>
          <w:szCs w:val="24"/>
        </w:rPr>
        <w:t xml:space="preserve"> în </w:t>
      </w:r>
      <w:r w:rsidR="00C57F99" w:rsidRPr="00A93787">
        <w:rPr>
          <w:rFonts w:ascii="Times New Roman" w:hAnsi="Times New Roman" w:cs="Times New Roman"/>
          <w:sz w:val="24"/>
          <w:szCs w:val="24"/>
        </w:rPr>
        <w:t>data de 2</w:t>
      </w:r>
      <w:r w:rsidR="004740D2" w:rsidRPr="00A93787">
        <w:rPr>
          <w:rFonts w:ascii="Times New Roman" w:hAnsi="Times New Roman" w:cs="Times New Roman"/>
          <w:sz w:val="24"/>
          <w:szCs w:val="24"/>
        </w:rPr>
        <w:t>8</w:t>
      </w:r>
      <w:r w:rsidR="009F7877" w:rsidRPr="00A93787">
        <w:rPr>
          <w:rFonts w:ascii="Times New Roman" w:hAnsi="Times New Roman" w:cs="Times New Roman"/>
          <w:sz w:val="24"/>
          <w:szCs w:val="24"/>
        </w:rPr>
        <w:t xml:space="preserve"> </w:t>
      </w:r>
      <w:r w:rsidR="004740D2" w:rsidRPr="00A93787">
        <w:rPr>
          <w:rFonts w:ascii="Times New Roman" w:hAnsi="Times New Roman" w:cs="Times New Roman"/>
          <w:sz w:val="24"/>
          <w:szCs w:val="24"/>
        </w:rPr>
        <w:t>aprilie</w:t>
      </w:r>
      <w:r w:rsidR="00C57F99" w:rsidRPr="00A93787">
        <w:rPr>
          <w:rFonts w:ascii="Times New Roman" w:hAnsi="Times New Roman" w:cs="Times New Roman"/>
          <w:sz w:val="24"/>
          <w:szCs w:val="24"/>
        </w:rPr>
        <w:t xml:space="preserve"> a</w:t>
      </w:r>
      <w:r w:rsidR="008609B3" w:rsidRPr="00A93787">
        <w:rPr>
          <w:rFonts w:ascii="Times New Roman" w:hAnsi="Times New Roman" w:cs="Times New Roman"/>
          <w:sz w:val="24"/>
          <w:szCs w:val="24"/>
        </w:rPr>
        <w:t>.c.</w:t>
      </w:r>
      <w:r w:rsidR="00E22EF2">
        <w:rPr>
          <w:rFonts w:ascii="Times New Roman" w:hAnsi="Times New Roman" w:cs="Times New Roman"/>
          <w:sz w:val="24"/>
          <w:szCs w:val="24"/>
        </w:rPr>
        <w:t>,</w:t>
      </w:r>
      <w:r w:rsidR="001E41C1">
        <w:rPr>
          <w:rFonts w:ascii="Times New Roman" w:hAnsi="Times New Roman" w:cs="Times New Roman"/>
          <w:sz w:val="24"/>
          <w:szCs w:val="24"/>
        </w:rPr>
        <w:t xml:space="preserve"> </w:t>
      </w:r>
      <w:r w:rsidR="008609B3" w:rsidRPr="00A93787">
        <w:rPr>
          <w:rFonts w:ascii="Times New Roman" w:hAnsi="Times New Roman" w:cs="Times New Roman"/>
          <w:sz w:val="24"/>
          <w:szCs w:val="24"/>
        </w:rPr>
        <w:t>a av</w:t>
      </w:r>
      <w:r w:rsidR="001E41C1">
        <w:rPr>
          <w:rFonts w:ascii="Times New Roman" w:hAnsi="Times New Roman" w:cs="Times New Roman"/>
          <w:sz w:val="24"/>
          <w:szCs w:val="24"/>
        </w:rPr>
        <w:t xml:space="preserve">ut </w:t>
      </w:r>
      <w:r w:rsidR="008609B3" w:rsidRPr="00A93787">
        <w:rPr>
          <w:rFonts w:ascii="Times New Roman" w:hAnsi="Times New Roman" w:cs="Times New Roman"/>
          <w:sz w:val="24"/>
          <w:szCs w:val="24"/>
        </w:rPr>
        <w:t xml:space="preserve">loc </w:t>
      </w:r>
      <w:r w:rsidR="004B431E" w:rsidRPr="003C4763">
        <w:rPr>
          <w:rFonts w:ascii="Times New Roman" w:hAnsi="Times New Roman" w:cs="Times New Roman"/>
          <w:sz w:val="24"/>
          <w:szCs w:val="24"/>
        </w:rPr>
        <w:t>evenimentul de lansare a</w:t>
      </w:r>
      <w:r w:rsidR="004B431E">
        <w:rPr>
          <w:rFonts w:ascii="Times New Roman" w:hAnsi="Times New Roman" w:cs="Times New Roman"/>
          <w:i/>
          <w:iCs/>
          <w:sz w:val="24"/>
          <w:szCs w:val="24"/>
        </w:rPr>
        <w:t xml:space="preserve"> Ghidului CEPPS de contracarare a dezinformării </w:t>
      </w:r>
      <w:r w:rsidR="00415BAF" w:rsidRPr="00A9378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415BAF" w:rsidRPr="00A93787">
        <w:rPr>
          <w:rFonts w:ascii="Times New Roman" w:hAnsi="Times New Roman" w:cs="Times New Roman"/>
          <w:sz w:val="24"/>
          <w:szCs w:val="24"/>
        </w:rPr>
        <w:t>orig</w:t>
      </w:r>
      <w:proofErr w:type="spellEnd"/>
      <w:r w:rsidR="00415BAF" w:rsidRPr="00A937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B431E">
        <w:rPr>
          <w:rFonts w:ascii="Times New Roman" w:hAnsi="Times New Roman" w:cs="Times New Roman"/>
          <w:i/>
          <w:iCs/>
          <w:sz w:val="24"/>
          <w:szCs w:val="24"/>
        </w:rPr>
        <w:t xml:space="preserve">CEPPS </w:t>
      </w:r>
      <w:proofErr w:type="spellStart"/>
      <w:r w:rsidR="004B431E">
        <w:rPr>
          <w:rFonts w:ascii="Times New Roman" w:hAnsi="Times New Roman" w:cs="Times New Roman"/>
          <w:i/>
          <w:iCs/>
          <w:sz w:val="24"/>
          <w:szCs w:val="24"/>
        </w:rPr>
        <w:t>Countering</w:t>
      </w:r>
      <w:proofErr w:type="spellEnd"/>
      <w:r w:rsidR="004B4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31E">
        <w:rPr>
          <w:rFonts w:ascii="Times New Roman" w:hAnsi="Times New Roman" w:cs="Times New Roman"/>
          <w:i/>
          <w:iCs/>
          <w:sz w:val="24"/>
          <w:szCs w:val="24"/>
        </w:rPr>
        <w:t>Disinformation</w:t>
      </w:r>
      <w:proofErr w:type="spellEnd"/>
      <w:r w:rsidR="004B4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431E">
        <w:rPr>
          <w:rFonts w:ascii="Times New Roman" w:hAnsi="Times New Roman" w:cs="Times New Roman"/>
          <w:i/>
          <w:iCs/>
          <w:sz w:val="24"/>
          <w:szCs w:val="24"/>
        </w:rPr>
        <w:t>Guide</w:t>
      </w:r>
      <w:proofErr w:type="spellEnd"/>
      <w:r w:rsidR="00E67F3D" w:rsidRPr="00A9378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24D11" w:rsidRPr="00A93787">
        <w:rPr>
          <w:rFonts w:ascii="Times New Roman" w:hAnsi="Times New Roman" w:cs="Times New Roman"/>
          <w:sz w:val="24"/>
          <w:szCs w:val="24"/>
        </w:rPr>
        <w:t>.</w:t>
      </w:r>
    </w:p>
    <w:p w14:paraId="7D106742" w14:textId="5AB0DB18" w:rsidR="007515DC" w:rsidRDefault="007515DC" w:rsidP="007515DC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763">
        <w:rPr>
          <w:rFonts w:ascii="Times New Roman" w:hAnsi="Times New Roman" w:cs="Times New Roman"/>
          <w:sz w:val="24"/>
          <w:szCs w:val="24"/>
        </w:rPr>
        <w:t>Consorțiul pentru Alegeri și Consolidarea Proceselor Politice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4763">
        <w:rPr>
          <w:rFonts w:ascii="Times New Roman" w:hAnsi="Times New Roman" w:cs="Times New Roman"/>
          <w:i/>
          <w:iCs/>
          <w:sz w:val="24"/>
          <w:szCs w:val="24"/>
        </w:rPr>
        <w:t>Consortium</w:t>
      </w:r>
      <w:proofErr w:type="spellEnd"/>
      <w:r w:rsidRPr="003C4763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3C4763">
        <w:rPr>
          <w:rFonts w:ascii="Times New Roman" w:hAnsi="Times New Roman" w:cs="Times New Roman"/>
          <w:i/>
          <w:iCs/>
          <w:sz w:val="24"/>
          <w:szCs w:val="24"/>
        </w:rPr>
        <w:t>Elections</w:t>
      </w:r>
      <w:proofErr w:type="spellEnd"/>
      <w:r w:rsidRPr="003C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763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C4763">
        <w:rPr>
          <w:rFonts w:ascii="Times New Roman" w:hAnsi="Times New Roman" w:cs="Times New Roman"/>
          <w:i/>
          <w:iCs/>
          <w:sz w:val="24"/>
          <w:szCs w:val="24"/>
        </w:rPr>
        <w:t xml:space="preserve"> Political </w:t>
      </w:r>
      <w:proofErr w:type="spellStart"/>
      <w:r w:rsidRPr="003C4763">
        <w:rPr>
          <w:rFonts w:ascii="Times New Roman" w:hAnsi="Times New Roman" w:cs="Times New Roman"/>
          <w:i/>
          <w:iCs/>
          <w:sz w:val="24"/>
          <w:szCs w:val="24"/>
        </w:rPr>
        <w:t>Process</w:t>
      </w:r>
      <w:proofErr w:type="spellEnd"/>
      <w:r w:rsidRPr="003C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763">
        <w:rPr>
          <w:rFonts w:ascii="Times New Roman" w:hAnsi="Times New Roman" w:cs="Times New Roman"/>
          <w:i/>
          <w:iCs/>
          <w:sz w:val="24"/>
          <w:szCs w:val="24"/>
        </w:rPr>
        <w:t>Strengthening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4763">
        <w:rPr>
          <w:rFonts w:ascii="Times New Roman" w:hAnsi="Times New Roman" w:cs="Times New Roman"/>
          <w:sz w:val="24"/>
          <w:szCs w:val="24"/>
        </w:rPr>
        <w:t xml:space="preserve">CEPPS) </w:t>
      </w:r>
      <w:r>
        <w:rPr>
          <w:rFonts w:ascii="Times New Roman" w:hAnsi="Times New Roman" w:cs="Times New Roman"/>
          <w:sz w:val="24"/>
          <w:szCs w:val="24"/>
        </w:rPr>
        <w:t xml:space="preserve">a elaborat </w:t>
      </w:r>
      <w:r w:rsidR="0065096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hidul</w:t>
      </w:r>
      <w:r w:rsidRPr="003C4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contracarare a dezinformării, folosind expertiza IFES</w:t>
      </w:r>
      <w:r w:rsidRPr="003C4763">
        <w:rPr>
          <w:rFonts w:ascii="Times New Roman" w:hAnsi="Times New Roman" w:cs="Times New Roman"/>
          <w:sz w:val="24"/>
          <w:szCs w:val="24"/>
        </w:rPr>
        <w:t>, Institutul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3C4763">
        <w:rPr>
          <w:rFonts w:ascii="Times New Roman" w:hAnsi="Times New Roman" w:cs="Times New Roman"/>
          <w:sz w:val="24"/>
          <w:szCs w:val="24"/>
        </w:rPr>
        <w:t xml:space="preserve"> Republican Internațional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763">
        <w:rPr>
          <w:rFonts w:ascii="Times New Roman" w:hAnsi="Times New Roman" w:cs="Times New Roman"/>
          <w:i/>
          <w:iCs/>
          <w:sz w:val="24"/>
          <w:szCs w:val="24"/>
        </w:rPr>
        <w:t>International Republican Institute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4763">
        <w:rPr>
          <w:rFonts w:ascii="Times New Roman" w:hAnsi="Times New Roman" w:cs="Times New Roman"/>
          <w:sz w:val="24"/>
          <w:szCs w:val="24"/>
        </w:rPr>
        <w:t>IRI) și Institutul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3C4763">
        <w:rPr>
          <w:rFonts w:ascii="Times New Roman" w:hAnsi="Times New Roman" w:cs="Times New Roman"/>
          <w:sz w:val="24"/>
          <w:szCs w:val="24"/>
        </w:rPr>
        <w:t xml:space="preserve"> Național Democrat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763">
        <w:rPr>
          <w:rFonts w:ascii="Times New Roman" w:hAnsi="Times New Roman" w:cs="Times New Roman"/>
          <w:i/>
          <w:iCs/>
          <w:sz w:val="24"/>
          <w:szCs w:val="24"/>
        </w:rPr>
        <w:t>National Democratic Institute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4763">
        <w:rPr>
          <w:rFonts w:ascii="Times New Roman" w:hAnsi="Times New Roman" w:cs="Times New Roman"/>
          <w:sz w:val="24"/>
          <w:szCs w:val="24"/>
        </w:rPr>
        <w:t xml:space="preserve">NDI). </w:t>
      </w:r>
      <w:r>
        <w:rPr>
          <w:rFonts w:ascii="Times New Roman" w:hAnsi="Times New Roman" w:cs="Times New Roman"/>
          <w:sz w:val="24"/>
          <w:szCs w:val="24"/>
        </w:rPr>
        <w:t>Demersul a fost finanțat de</w:t>
      </w:r>
      <w:r w:rsidRPr="003C4763">
        <w:rPr>
          <w:rFonts w:ascii="Times New Roman" w:hAnsi="Times New Roman" w:cs="Times New Roman"/>
          <w:sz w:val="24"/>
          <w:szCs w:val="24"/>
        </w:rPr>
        <w:t xml:space="preserve"> Agenți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4763">
        <w:rPr>
          <w:rFonts w:ascii="Times New Roman" w:hAnsi="Times New Roman" w:cs="Times New Roman"/>
          <w:sz w:val="24"/>
          <w:szCs w:val="24"/>
        </w:rPr>
        <w:t xml:space="preserve"> Statelor Unite pentru Dezvoltare Internațională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7DE">
        <w:rPr>
          <w:rFonts w:ascii="Times New Roman" w:hAnsi="Times New Roman" w:cs="Times New Roman"/>
          <w:i/>
          <w:iCs/>
          <w:sz w:val="24"/>
          <w:szCs w:val="24"/>
        </w:rPr>
        <w:t xml:space="preserve">United </w:t>
      </w:r>
      <w:proofErr w:type="spellStart"/>
      <w:r w:rsidRPr="00CB67DE">
        <w:rPr>
          <w:rFonts w:ascii="Times New Roman" w:hAnsi="Times New Roman" w:cs="Times New Roman"/>
          <w:i/>
          <w:iCs/>
          <w:sz w:val="24"/>
          <w:szCs w:val="24"/>
        </w:rPr>
        <w:t>States</w:t>
      </w:r>
      <w:proofErr w:type="spellEnd"/>
      <w:r w:rsidRPr="00CB67DE">
        <w:rPr>
          <w:rFonts w:ascii="Times New Roman" w:hAnsi="Times New Roman" w:cs="Times New Roman"/>
          <w:i/>
          <w:iCs/>
          <w:sz w:val="24"/>
          <w:szCs w:val="24"/>
        </w:rPr>
        <w:t xml:space="preserve"> Agency for International </w:t>
      </w:r>
      <w:proofErr w:type="spellStart"/>
      <w:r w:rsidRPr="00CB67DE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4763">
        <w:rPr>
          <w:rFonts w:ascii="Times New Roman" w:hAnsi="Times New Roman" w:cs="Times New Roman"/>
          <w:sz w:val="24"/>
          <w:szCs w:val="24"/>
        </w:rPr>
        <w:t>USAID) prin Premiul Alegeri Globale și Tranziții Politice</w:t>
      </w:r>
      <w:r>
        <w:rPr>
          <w:rFonts w:ascii="Times New Roman" w:hAnsi="Times New Roman" w:cs="Times New Roman"/>
          <w:sz w:val="24"/>
          <w:szCs w:val="24"/>
        </w:rPr>
        <w:t xml:space="preserve"> – adresat </w:t>
      </w:r>
      <w:r w:rsidRPr="003C4763">
        <w:rPr>
          <w:rFonts w:ascii="Times New Roman" w:hAnsi="Times New Roman" w:cs="Times New Roman"/>
          <w:sz w:val="24"/>
          <w:szCs w:val="24"/>
        </w:rPr>
        <w:t>practicieni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3C4763">
        <w:rPr>
          <w:rFonts w:ascii="Times New Roman" w:hAnsi="Times New Roman" w:cs="Times New Roman"/>
          <w:sz w:val="24"/>
          <w:szCs w:val="24"/>
        </w:rPr>
        <w:t>, donatori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3C4763">
        <w:rPr>
          <w:rFonts w:ascii="Times New Roman" w:hAnsi="Times New Roman" w:cs="Times New Roman"/>
          <w:sz w:val="24"/>
          <w:szCs w:val="24"/>
        </w:rPr>
        <w:t>, lideri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3C4763">
        <w:rPr>
          <w:rFonts w:ascii="Times New Roman" w:hAnsi="Times New Roman" w:cs="Times New Roman"/>
          <w:sz w:val="24"/>
          <w:szCs w:val="24"/>
        </w:rPr>
        <w:t xml:space="preserve"> politici și organizații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3C4763">
        <w:rPr>
          <w:rFonts w:ascii="Times New Roman" w:hAnsi="Times New Roman" w:cs="Times New Roman"/>
          <w:sz w:val="24"/>
          <w:szCs w:val="24"/>
        </w:rPr>
        <w:t xml:space="preserve"> societății civile din întreaga lume pentru a evidenția munca depusă </w:t>
      </w:r>
      <w:r>
        <w:rPr>
          <w:rFonts w:ascii="Times New Roman" w:hAnsi="Times New Roman" w:cs="Times New Roman"/>
          <w:sz w:val="24"/>
          <w:szCs w:val="24"/>
        </w:rPr>
        <w:t>în scopul</w:t>
      </w:r>
      <w:r w:rsidRPr="003C4763">
        <w:rPr>
          <w:rFonts w:ascii="Times New Roman" w:hAnsi="Times New Roman" w:cs="Times New Roman"/>
          <w:sz w:val="24"/>
          <w:szCs w:val="24"/>
        </w:rPr>
        <w:t xml:space="preserve"> contracar</w:t>
      </w:r>
      <w:r>
        <w:rPr>
          <w:rFonts w:ascii="Times New Roman" w:hAnsi="Times New Roman" w:cs="Times New Roman"/>
          <w:sz w:val="24"/>
          <w:szCs w:val="24"/>
        </w:rPr>
        <w:t>ării</w:t>
      </w:r>
      <w:r w:rsidRPr="003C4763">
        <w:rPr>
          <w:rFonts w:ascii="Times New Roman" w:hAnsi="Times New Roman" w:cs="Times New Roman"/>
          <w:sz w:val="24"/>
          <w:szCs w:val="24"/>
        </w:rPr>
        <w:t xml:space="preserve"> dezinform</w:t>
      </w:r>
      <w:r>
        <w:rPr>
          <w:rFonts w:ascii="Times New Roman" w:hAnsi="Times New Roman" w:cs="Times New Roman"/>
          <w:sz w:val="24"/>
          <w:szCs w:val="24"/>
        </w:rPr>
        <w:t>ării</w:t>
      </w:r>
      <w:r w:rsidRPr="003C4763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>promovării</w:t>
      </w:r>
      <w:r w:rsidRPr="003C4763">
        <w:rPr>
          <w:rFonts w:ascii="Times New Roman" w:hAnsi="Times New Roman" w:cs="Times New Roman"/>
          <w:sz w:val="24"/>
          <w:szCs w:val="24"/>
        </w:rPr>
        <w:t xml:space="preserve"> integrit</w:t>
      </w:r>
      <w:r>
        <w:rPr>
          <w:rFonts w:ascii="Times New Roman" w:hAnsi="Times New Roman" w:cs="Times New Roman"/>
          <w:sz w:val="24"/>
          <w:szCs w:val="24"/>
        </w:rPr>
        <w:t>ății</w:t>
      </w:r>
      <w:r w:rsidRPr="003C4763">
        <w:rPr>
          <w:rFonts w:ascii="Times New Roman" w:hAnsi="Times New Roman" w:cs="Times New Roman"/>
          <w:sz w:val="24"/>
          <w:szCs w:val="24"/>
        </w:rPr>
        <w:t xml:space="preserve"> informației. </w:t>
      </w:r>
    </w:p>
    <w:p w14:paraId="79564330" w14:textId="7DAD9CBB" w:rsidR="007515DC" w:rsidRDefault="007515DC" w:rsidP="007515DC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763">
        <w:rPr>
          <w:rFonts w:ascii="Times New Roman" w:hAnsi="Times New Roman" w:cs="Times New Roman"/>
          <w:sz w:val="24"/>
          <w:szCs w:val="24"/>
        </w:rPr>
        <w:t>Evenimentul</w:t>
      </w:r>
      <w:r>
        <w:rPr>
          <w:rFonts w:ascii="Times New Roman" w:hAnsi="Times New Roman" w:cs="Times New Roman"/>
          <w:sz w:val="24"/>
          <w:szCs w:val="24"/>
        </w:rPr>
        <w:t xml:space="preserve"> de lansare</w:t>
      </w:r>
      <w:r w:rsidRPr="003C4763">
        <w:rPr>
          <w:rFonts w:ascii="Times New Roman" w:hAnsi="Times New Roman" w:cs="Times New Roman"/>
          <w:sz w:val="24"/>
          <w:szCs w:val="24"/>
        </w:rPr>
        <w:t xml:space="preserve"> </w:t>
      </w:r>
      <w:r w:rsidR="0065096F">
        <w:rPr>
          <w:rFonts w:ascii="Times New Roman" w:hAnsi="Times New Roman" w:cs="Times New Roman"/>
          <w:sz w:val="24"/>
          <w:szCs w:val="24"/>
        </w:rPr>
        <w:t xml:space="preserve">din </w:t>
      </w:r>
      <w:r w:rsidR="0065096F" w:rsidRPr="00A93787">
        <w:rPr>
          <w:rFonts w:ascii="Times New Roman" w:hAnsi="Times New Roman" w:cs="Times New Roman"/>
          <w:sz w:val="24"/>
          <w:szCs w:val="24"/>
        </w:rPr>
        <w:t>data de 28 aprilie a.c</w:t>
      </w:r>
      <w:r w:rsidR="0065096F">
        <w:rPr>
          <w:rFonts w:ascii="Times New Roman" w:hAnsi="Times New Roman" w:cs="Times New Roman"/>
          <w:sz w:val="24"/>
          <w:szCs w:val="24"/>
        </w:rPr>
        <w:t>.,</w:t>
      </w:r>
      <w:r w:rsidR="0065096F" w:rsidRPr="003C4763">
        <w:rPr>
          <w:rFonts w:ascii="Times New Roman" w:hAnsi="Times New Roman" w:cs="Times New Roman"/>
          <w:sz w:val="24"/>
          <w:szCs w:val="24"/>
        </w:rPr>
        <w:t xml:space="preserve"> </w:t>
      </w:r>
      <w:r w:rsidRPr="003C476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reunit</w:t>
      </w:r>
      <w:r w:rsidRPr="003C4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experți</w:t>
      </w:r>
      <w:r w:rsidRPr="003C4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partea </w:t>
      </w:r>
      <w:r w:rsidRPr="003C4763">
        <w:rPr>
          <w:rFonts w:ascii="Times New Roman" w:hAnsi="Times New Roman" w:cs="Times New Roman"/>
          <w:sz w:val="24"/>
          <w:szCs w:val="24"/>
        </w:rPr>
        <w:t xml:space="preserve">celor trei parteneri de bază </w:t>
      </w: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Pr="003C4763">
        <w:rPr>
          <w:rFonts w:ascii="Times New Roman" w:hAnsi="Times New Roman" w:cs="Times New Roman"/>
          <w:sz w:val="24"/>
          <w:szCs w:val="24"/>
        </w:rPr>
        <w:t>CEPPS</w:t>
      </w:r>
      <w:r>
        <w:rPr>
          <w:rFonts w:ascii="Times New Roman" w:hAnsi="Times New Roman" w:cs="Times New Roman"/>
          <w:sz w:val="24"/>
          <w:szCs w:val="24"/>
        </w:rPr>
        <w:t xml:space="preserve"> (IFES, IRI și NDI),</w:t>
      </w:r>
      <w:r w:rsidRPr="003C4763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au discutat despre</w:t>
      </w:r>
      <w:r w:rsidRPr="003C4763">
        <w:rPr>
          <w:rFonts w:ascii="Times New Roman" w:hAnsi="Times New Roman" w:cs="Times New Roman"/>
          <w:sz w:val="24"/>
          <w:szCs w:val="24"/>
        </w:rPr>
        <w:t xml:space="preserve"> secțiunile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4763">
        <w:rPr>
          <w:rFonts w:ascii="Times New Roman" w:hAnsi="Times New Roman" w:cs="Times New Roman"/>
          <w:sz w:val="24"/>
          <w:szCs w:val="24"/>
        </w:rPr>
        <w:t>cheie ale ghidului</w:t>
      </w:r>
      <w:r>
        <w:rPr>
          <w:rFonts w:ascii="Times New Roman" w:hAnsi="Times New Roman" w:cs="Times New Roman"/>
          <w:sz w:val="24"/>
          <w:szCs w:val="24"/>
        </w:rPr>
        <w:t xml:space="preserve"> și au dezbătut </w:t>
      </w:r>
      <w:r w:rsidRPr="003C4763">
        <w:rPr>
          <w:rFonts w:ascii="Times New Roman" w:hAnsi="Times New Roman" w:cs="Times New Roman"/>
          <w:sz w:val="24"/>
          <w:szCs w:val="24"/>
        </w:rPr>
        <w:t xml:space="preserve">metodele de combatere a dezinformării </w:t>
      </w:r>
      <w:r>
        <w:rPr>
          <w:rFonts w:ascii="Times New Roman" w:hAnsi="Times New Roman" w:cs="Times New Roman"/>
          <w:sz w:val="24"/>
          <w:szCs w:val="24"/>
        </w:rPr>
        <w:t>la nivel global</w:t>
      </w:r>
      <w:r w:rsidRPr="003C4763">
        <w:rPr>
          <w:rFonts w:ascii="Times New Roman" w:hAnsi="Times New Roman" w:cs="Times New Roman"/>
          <w:sz w:val="24"/>
          <w:szCs w:val="24"/>
        </w:rPr>
        <w:t>.</w:t>
      </w:r>
    </w:p>
    <w:p w14:paraId="2AB4FFBB" w14:textId="4BF6CB2C" w:rsidR="007515DC" w:rsidRDefault="007515DC" w:rsidP="007515DC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AEP a fost reprezentată la eveniment de directorul adjunct al Direcției Comunicare din cadrul Departamentului cooperare internațională.</w:t>
      </w:r>
    </w:p>
    <w:p w14:paraId="3BB12FF8" w14:textId="03E47146" w:rsidR="00281207" w:rsidRDefault="007515DC" w:rsidP="007515DC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Ghidul </w:t>
      </w:r>
      <w:r w:rsidRPr="003C4763">
        <w:rPr>
          <w:rFonts w:ascii="Times New Roman" w:hAnsi="Times New Roman" w:cs="Times New Roman"/>
          <w:sz w:val="24"/>
          <w:szCs w:val="24"/>
        </w:rPr>
        <w:t>include o bază de date globală de organizații, proiecte și donatori care susțin</w:t>
      </w:r>
      <w:r>
        <w:rPr>
          <w:rFonts w:ascii="Times New Roman" w:hAnsi="Times New Roman" w:cs="Times New Roman"/>
          <w:sz w:val="24"/>
          <w:szCs w:val="24"/>
        </w:rPr>
        <w:t xml:space="preserve"> eforturile de contracarare a dezinformării</w:t>
      </w:r>
      <w:r w:rsidRPr="003C47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384AC2" w14:textId="32E5F9E9" w:rsidR="00C578F5" w:rsidRDefault="00C578F5" w:rsidP="007515DC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Secțiunile </w:t>
      </w:r>
      <w:r w:rsidR="0065096F">
        <w:rPr>
          <w:rFonts w:ascii="Times New Roman" w:hAnsi="Times New Roman" w:cs="Times New Roman"/>
          <w:sz w:val="24"/>
          <w:szCs w:val="24"/>
        </w:rPr>
        <w:t xml:space="preserve">cheie ale </w:t>
      </w:r>
      <w:r>
        <w:rPr>
          <w:rFonts w:ascii="Times New Roman" w:hAnsi="Times New Roman" w:cs="Times New Roman"/>
          <w:sz w:val="24"/>
          <w:szCs w:val="24"/>
        </w:rPr>
        <w:t>Ghidului sunt următoarele:</w:t>
      </w:r>
    </w:p>
    <w:p w14:paraId="4B439C0D" w14:textId="0189F9B8" w:rsidR="00C578F5" w:rsidRDefault="00C578F5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</w:t>
      </w:r>
      <w:r w:rsidRPr="00C578F5">
        <w:rPr>
          <w:rFonts w:ascii="Times New Roman" w:hAnsi="Times New Roman" w:cs="Times New Roman"/>
          <w:sz w:val="24"/>
          <w:szCs w:val="24"/>
        </w:rPr>
        <w:t>onsolidarea capacității societății civile de a atenua și de a combate dezinformarea</w:t>
      </w:r>
    </w:p>
    <w:p w14:paraId="4D6D3D45" w14:textId="219CEA4F" w:rsidR="00C578F5" w:rsidRDefault="007515DC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</w:t>
      </w:r>
      <w:r w:rsidRPr="00C578F5">
        <w:rPr>
          <w:rFonts w:ascii="Times New Roman" w:hAnsi="Times New Roman" w:cs="Times New Roman"/>
          <w:sz w:val="24"/>
          <w:szCs w:val="24"/>
        </w:rPr>
        <w:t>laborarea normelor și standardelor privind dezinformarea</w:t>
      </w:r>
    </w:p>
    <w:p w14:paraId="3E35A70E" w14:textId="335AE1EC" w:rsidR="00C578F5" w:rsidRDefault="007515DC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-O</w:t>
      </w:r>
      <w:r w:rsidRPr="00C578F5">
        <w:rPr>
          <w:rFonts w:ascii="Times New Roman" w:hAnsi="Times New Roman" w:cs="Times New Roman"/>
          <w:sz w:val="24"/>
          <w:szCs w:val="24"/>
        </w:rPr>
        <w:t>rganul de conducere a alegerilor se apropie de combaterea dezinformării</w:t>
      </w:r>
    </w:p>
    <w:p w14:paraId="0CEF9CAC" w14:textId="3F16CD5C" w:rsidR="00C578F5" w:rsidRDefault="007515DC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</w:t>
      </w:r>
      <w:r w:rsidRPr="00C578F5">
        <w:rPr>
          <w:rFonts w:ascii="Times New Roman" w:hAnsi="Times New Roman" w:cs="Times New Roman"/>
          <w:sz w:val="24"/>
          <w:szCs w:val="24"/>
        </w:rPr>
        <w:t>xpunerea dezinformării prin monitorizarea alegerilor</w:t>
      </w:r>
    </w:p>
    <w:p w14:paraId="022D2CF4" w14:textId="5D5C758F" w:rsidR="00C578F5" w:rsidRDefault="007515DC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C578F5">
        <w:rPr>
          <w:rFonts w:ascii="Times New Roman" w:hAnsi="Times New Roman" w:cs="Times New Roman"/>
          <w:sz w:val="24"/>
          <w:szCs w:val="24"/>
        </w:rPr>
        <w:t>prijinirea partidelor în protejarea integrității informațiilor politice</w:t>
      </w:r>
    </w:p>
    <w:p w14:paraId="171C165A" w14:textId="1E2A13EB" w:rsidR="00C578F5" w:rsidRDefault="007515DC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</w:t>
      </w:r>
      <w:r w:rsidRPr="00C578F5">
        <w:rPr>
          <w:rFonts w:ascii="Times New Roman" w:hAnsi="Times New Roman" w:cs="Times New Roman"/>
          <w:sz w:val="24"/>
          <w:szCs w:val="24"/>
        </w:rPr>
        <w:t>ăspunsuri juridice și de reglementare la dezinformare</w:t>
      </w:r>
    </w:p>
    <w:p w14:paraId="3D58E1E2" w14:textId="75148D64" w:rsidR="00C578F5" w:rsidRDefault="007515DC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Pr="00C578F5">
        <w:rPr>
          <w:rFonts w:ascii="Times New Roman" w:hAnsi="Times New Roman" w:cs="Times New Roman"/>
          <w:sz w:val="24"/>
          <w:szCs w:val="24"/>
        </w:rPr>
        <w:t>mplicarea specifică platformei pentru integritatea informațiilor</w:t>
      </w:r>
    </w:p>
    <w:p w14:paraId="2BADF396" w14:textId="4106E82E" w:rsidR="00C578F5" w:rsidRDefault="007515DC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Pr="00C578F5">
        <w:rPr>
          <w:rFonts w:ascii="Times New Roman" w:hAnsi="Times New Roman" w:cs="Times New Roman"/>
          <w:sz w:val="24"/>
          <w:szCs w:val="24"/>
        </w:rPr>
        <w:t>nstrumente de cercetare pentru înțelegerea dezinformării</w:t>
      </w:r>
    </w:p>
    <w:p w14:paraId="7DA6AF65" w14:textId="2B399735" w:rsidR="00C578F5" w:rsidRDefault="007515DC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-Î</w:t>
      </w:r>
      <w:r w:rsidRPr="007515DC">
        <w:rPr>
          <w:rFonts w:ascii="Times New Roman" w:hAnsi="Times New Roman" w:cs="Times New Roman"/>
          <w:sz w:val="24"/>
          <w:szCs w:val="24"/>
        </w:rPr>
        <w:t>nțelegerea dimensiunilor de gen ale dezinformării</w:t>
      </w:r>
    </w:p>
    <w:p w14:paraId="5B6A92C3" w14:textId="77777777" w:rsidR="00FB58C1" w:rsidRDefault="00FB58C1" w:rsidP="007515DC">
      <w:pPr>
        <w:pStyle w:val="Frspaiere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03FC5C" w14:textId="2843262E" w:rsidR="00C578F5" w:rsidRDefault="00C578F5" w:rsidP="007515DC">
      <w:pPr>
        <w:pStyle w:val="Frspaiere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Ghidul poate fi consultat la adresa: </w:t>
      </w:r>
      <w:hyperlink r:id="rId7" w:history="1">
        <w:r w:rsidRPr="008B29A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https://counteringdisinformation.org/complete-guide</w:t>
        </w:r>
      </w:hyperlink>
      <w:r w:rsidR="007515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F711D1" w14:textId="77777777" w:rsidR="00281207" w:rsidRDefault="00281207" w:rsidP="007515DC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5078B2" w14:textId="6A320BAE" w:rsidR="007515DC" w:rsidRDefault="007515DC" w:rsidP="007515DC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DE">
        <w:rPr>
          <w:rFonts w:ascii="Times New Roman" w:hAnsi="Times New Roman" w:cs="Times New Roman"/>
          <w:sz w:val="24"/>
          <w:szCs w:val="24"/>
        </w:rPr>
        <w:t>Democrațiile eficiente necesită ca cetățenii să aibă acces la informații electorale și politice corecte și imparțiale. Campaniile de dezinformare răspândesc</w:t>
      </w:r>
      <w:r>
        <w:rPr>
          <w:rFonts w:ascii="Times New Roman" w:hAnsi="Times New Roman" w:cs="Times New Roman"/>
          <w:sz w:val="24"/>
          <w:szCs w:val="24"/>
        </w:rPr>
        <w:t xml:space="preserve"> incertitudine</w:t>
      </w:r>
      <w:r w:rsidRPr="00CB67DE">
        <w:rPr>
          <w:rFonts w:ascii="Times New Roman" w:hAnsi="Times New Roman" w:cs="Times New Roman"/>
          <w:sz w:val="24"/>
          <w:szCs w:val="24"/>
        </w:rPr>
        <w:t xml:space="preserve">, denaturează </w:t>
      </w:r>
      <w:r>
        <w:rPr>
          <w:rFonts w:ascii="Times New Roman" w:hAnsi="Times New Roman" w:cs="Times New Roman"/>
          <w:sz w:val="24"/>
          <w:szCs w:val="24"/>
        </w:rPr>
        <w:t xml:space="preserve">credibilitatea </w:t>
      </w:r>
      <w:r w:rsidRPr="00CB67DE">
        <w:rPr>
          <w:rFonts w:ascii="Times New Roman" w:hAnsi="Times New Roman" w:cs="Times New Roman"/>
          <w:sz w:val="24"/>
          <w:szCs w:val="24"/>
        </w:rPr>
        <w:t>procese</w:t>
      </w:r>
      <w:r>
        <w:rPr>
          <w:rFonts w:ascii="Times New Roman" w:hAnsi="Times New Roman" w:cs="Times New Roman"/>
          <w:sz w:val="24"/>
          <w:szCs w:val="24"/>
        </w:rPr>
        <w:t xml:space="preserve">lor </w:t>
      </w:r>
      <w:r w:rsidRPr="00CB67DE">
        <w:rPr>
          <w:rFonts w:ascii="Times New Roman" w:hAnsi="Times New Roman" w:cs="Times New Roman"/>
          <w:sz w:val="24"/>
          <w:szCs w:val="24"/>
        </w:rPr>
        <w:t xml:space="preserve">politice și </w:t>
      </w:r>
      <w:r>
        <w:rPr>
          <w:rFonts w:ascii="Times New Roman" w:hAnsi="Times New Roman" w:cs="Times New Roman"/>
          <w:sz w:val="24"/>
          <w:szCs w:val="24"/>
        </w:rPr>
        <w:t>reduc</w:t>
      </w:r>
      <w:r w:rsidRPr="00CB67DE">
        <w:rPr>
          <w:rFonts w:ascii="Times New Roman" w:hAnsi="Times New Roman" w:cs="Times New Roman"/>
          <w:sz w:val="24"/>
          <w:szCs w:val="24"/>
        </w:rPr>
        <w:t xml:space="preserve"> capacitatea cetățenilor de a lua decizii </w:t>
      </w:r>
      <w:r>
        <w:rPr>
          <w:rFonts w:ascii="Times New Roman" w:hAnsi="Times New Roman" w:cs="Times New Roman"/>
          <w:sz w:val="24"/>
          <w:szCs w:val="24"/>
        </w:rPr>
        <w:t>în cunoștință de cauză</w:t>
      </w:r>
      <w:r w:rsidRPr="00CB67DE">
        <w:rPr>
          <w:rFonts w:ascii="Times New Roman" w:hAnsi="Times New Roman" w:cs="Times New Roman"/>
          <w:sz w:val="24"/>
          <w:szCs w:val="24"/>
        </w:rPr>
        <w:t xml:space="preserve">. Deși problema dezinformării are un domeniu de aplicare din ce în ce mai </w:t>
      </w:r>
      <w:r>
        <w:rPr>
          <w:rFonts w:ascii="Times New Roman" w:hAnsi="Times New Roman" w:cs="Times New Roman"/>
          <w:sz w:val="24"/>
          <w:szCs w:val="24"/>
        </w:rPr>
        <w:t>vast, fiind un fenomen răspândit la nivel global</w:t>
      </w:r>
      <w:r w:rsidRPr="00CB67DE">
        <w:rPr>
          <w:rFonts w:ascii="Times New Roman" w:hAnsi="Times New Roman" w:cs="Times New Roman"/>
          <w:sz w:val="24"/>
          <w:szCs w:val="24"/>
        </w:rPr>
        <w:t>, majoritatea cercetărilor de până acum s-au concentrat pe examinarea campaniilor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DE">
        <w:rPr>
          <w:rFonts w:ascii="Times New Roman" w:hAnsi="Times New Roman" w:cs="Times New Roman"/>
          <w:sz w:val="24"/>
          <w:szCs w:val="24"/>
        </w:rPr>
        <w:t>din Europa și Eurasia</w:t>
      </w:r>
      <w:r>
        <w:rPr>
          <w:rFonts w:ascii="Times New Roman" w:hAnsi="Times New Roman" w:cs="Times New Roman"/>
          <w:sz w:val="24"/>
          <w:szCs w:val="24"/>
        </w:rPr>
        <w:t xml:space="preserve"> și răspunsului autorităților</w:t>
      </w:r>
      <w:r w:rsidRPr="00CB67DE">
        <w:rPr>
          <w:rFonts w:ascii="Times New Roman" w:hAnsi="Times New Roman" w:cs="Times New Roman"/>
          <w:sz w:val="24"/>
          <w:szCs w:val="24"/>
        </w:rPr>
        <w:t xml:space="preserve"> pentru contracara</w:t>
      </w:r>
      <w:r>
        <w:rPr>
          <w:rFonts w:ascii="Times New Roman" w:hAnsi="Times New Roman" w:cs="Times New Roman"/>
          <w:sz w:val="24"/>
          <w:szCs w:val="24"/>
        </w:rPr>
        <w:t>rea</w:t>
      </w:r>
      <w:r w:rsidRPr="00CB67DE">
        <w:rPr>
          <w:rFonts w:ascii="Times New Roman" w:hAnsi="Times New Roman" w:cs="Times New Roman"/>
          <w:sz w:val="24"/>
          <w:szCs w:val="24"/>
        </w:rPr>
        <w:t xml:space="preserve"> impactul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CB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acestora</w:t>
      </w:r>
      <w:r w:rsidRPr="00CB67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CF4F9" w14:textId="77777777" w:rsidR="00281207" w:rsidRDefault="00281207" w:rsidP="007515DC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92D5E6" w14:textId="7BBC7E4D" w:rsidR="00465EAA" w:rsidRDefault="007515DC" w:rsidP="00281207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DE">
        <w:rPr>
          <w:rFonts w:ascii="Times New Roman" w:hAnsi="Times New Roman" w:cs="Times New Roman"/>
          <w:sz w:val="24"/>
          <w:szCs w:val="24"/>
        </w:rPr>
        <w:t>Comunit</w:t>
      </w:r>
      <w:r>
        <w:rPr>
          <w:rFonts w:ascii="Times New Roman" w:hAnsi="Times New Roman" w:cs="Times New Roman"/>
          <w:sz w:val="24"/>
          <w:szCs w:val="24"/>
        </w:rPr>
        <w:t>ățile care se dedică promovării</w:t>
      </w:r>
      <w:r w:rsidRPr="00CB67DE">
        <w:rPr>
          <w:rFonts w:ascii="Times New Roman" w:hAnsi="Times New Roman" w:cs="Times New Roman"/>
          <w:sz w:val="24"/>
          <w:szCs w:val="24"/>
        </w:rPr>
        <w:t xml:space="preserve"> democrației și </w:t>
      </w:r>
      <w:r>
        <w:rPr>
          <w:rFonts w:ascii="Times New Roman" w:hAnsi="Times New Roman" w:cs="Times New Roman"/>
          <w:sz w:val="24"/>
          <w:szCs w:val="24"/>
        </w:rPr>
        <w:t>bunei guvernări au</w:t>
      </w:r>
      <w:r w:rsidRPr="00CB67DE">
        <w:rPr>
          <w:rFonts w:ascii="Times New Roman" w:hAnsi="Times New Roman" w:cs="Times New Roman"/>
          <w:sz w:val="24"/>
          <w:szCs w:val="24"/>
        </w:rPr>
        <w:t xml:space="preserve"> nevoie de o </w:t>
      </w:r>
      <w:r>
        <w:rPr>
          <w:rFonts w:ascii="Times New Roman" w:hAnsi="Times New Roman" w:cs="Times New Roman"/>
          <w:sz w:val="24"/>
          <w:szCs w:val="24"/>
        </w:rPr>
        <w:t>perspectivă</w:t>
      </w:r>
      <w:r w:rsidRPr="00CB67DE">
        <w:rPr>
          <w:rFonts w:ascii="Times New Roman" w:hAnsi="Times New Roman" w:cs="Times New Roman"/>
          <w:sz w:val="24"/>
          <w:szCs w:val="24"/>
        </w:rPr>
        <w:t xml:space="preserve"> comparativă a modului în care dezinformarea afectează o gamă largă de sisteme și societăți politice</w:t>
      </w:r>
      <w:r>
        <w:rPr>
          <w:rFonts w:ascii="Times New Roman" w:hAnsi="Times New Roman" w:cs="Times New Roman"/>
          <w:sz w:val="24"/>
          <w:szCs w:val="24"/>
        </w:rPr>
        <w:t xml:space="preserve">. În acest sens, se observă necesitatea dezvoltării unei </w:t>
      </w:r>
      <w:r w:rsidRPr="00CB67DE">
        <w:rPr>
          <w:rFonts w:ascii="Times New Roman" w:hAnsi="Times New Roman" w:cs="Times New Roman"/>
          <w:sz w:val="24"/>
          <w:szCs w:val="24"/>
        </w:rPr>
        <w:t>înțeleger</w:t>
      </w:r>
      <w:r>
        <w:rPr>
          <w:rFonts w:ascii="Times New Roman" w:hAnsi="Times New Roman" w:cs="Times New Roman"/>
          <w:sz w:val="24"/>
          <w:szCs w:val="24"/>
        </w:rPr>
        <w:t>i mai bune</w:t>
      </w:r>
      <w:r w:rsidRPr="00CB67DE">
        <w:rPr>
          <w:rFonts w:ascii="Times New Roman" w:hAnsi="Times New Roman" w:cs="Times New Roman"/>
          <w:sz w:val="24"/>
          <w:szCs w:val="24"/>
        </w:rPr>
        <w:t xml:space="preserve"> a răspunsurilor programatice existente la amenințările de dezinformare</w:t>
      </w:r>
      <w:r>
        <w:rPr>
          <w:rFonts w:ascii="Times New Roman" w:hAnsi="Times New Roman" w:cs="Times New Roman"/>
          <w:sz w:val="24"/>
          <w:szCs w:val="24"/>
        </w:rPr>
        <w:t>, precum</w:t>
      </w:r>
      <w:r w:rsidRPr="00CB67DE">
        <w:rPr>
          <w:rFonts w:ascii="Times New Roman" w:hAnsi="Times New Roman" w:cs="Times New Roman"/>
          <w:sz w:val="24"/>
          <w:szCs w:val="24"/>
        </w:rPr>
        <w:t xml:space="preserve"> și o tipologie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r w:rsidRPr="00CB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agreată </w:t>
      </w:r>
      <w:r w:rsidRPr="00CB67DE">
        <w:rPr>
          <w:rFonts w:ascii="Times New Roman" w:hAnsi="Times New Roman" w:cs="Times New Roman"/>
          <w:sz w:val="24"/>
          <w:szCs w:val="24"/>
        </w:rPr>
        <w:t xml:space="preserve">pentru a </w:t>
      </w:r>
      <w:r>
        <w:rPr>
          <w:rFonts w:ascii="Times New Roman" w:hAnsi="Times New Roman" w:cs="Times New Roman"/>
          <w:sz w:val="24"/>
          <w:szCs w:val="24"/>
        </w:rPr>
        <w:t>evalua</w:t>
      </w:r>
      <w:r w:rsidRPr="00CB67DE">
        <w:rPr>
          <w:rFonts w:ascii="Times New Roman" w:hAnsi="Times New Roman" w:cs="Times New Roman"/>
          <w:sz w:val="24"/>
          <w:szCs w:val="24"/>
        </w:rPr>
        <w:t xml:space="preserve"> eficacitatea răspunsuri</w:t>
      </w:r>
      <w:r>
        <w:rPr>
          <w:rFonts w:ascii="Times New Roman" w:hAnsi="Times New Roman" w:cs="Times New Roman"/>
          <w:sz w:val="24"/>
          <w:szCs w:val="24"/>
        </w:rPr>
        <w:t>lor la aceste noi provocări</w:t>
      </w:r>
      <w:r w:rsidRPr="00CB67DE">
        <w:rPr>
          <w:rFonts w:ascii="Times New Roman" w:hAnsi="Times New Roman" w:cs="Times New Roman"/>
          <w:sz w:val="24"/>
          <w:szCs w:val="24"/>
        </w:rPr>
        <w:t>.</w:t>
      </w:r>
      <w:r w:rsidR="00A365FD" w:rsidRPr="00A365F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E2F7E72" w14:textId="77777777" w:rsidR="00281207" w:rsidRDefault="00281207" w:rsidP="00A365FD">
      <w:pPr>
        <w:pStyle w:val="Frspaiere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sectPr w:rsidR="00281207" w:rsidSect="00370F4C">
      <w:headerReference w:type="default" r:id="rId8"/>
      <w:footerReference w:type="default" r:id="rId9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CE1E" w14:textId="77777777" w:rsidR="00511FBE" w:rsidRDefault="00511FBE" w:rsidP="00490E15">
      <w:pPr>
        <w:spacing w:after="0" w:line="240" w:lineRule="auto"/>
      </w:pPr>
      <w:r>
        <w:separator/>
      </w:r>
    </w:p>
  </w:endnote>
  <w:endnote w:type="continuationSeparator" w:id="0">
    <w:p w14:paraId="42C63ADA" w14:textId="77777777" w:rsidR="00511FBE" w:rsidRDefault="00511FBE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600E" w14:textId="5FA04B2D" w:rsidR="00370F4C" w:rsidRDefault="008855B9" w:rsidP="00370F4C">
    <w:pPr>
      <w:pStyle w:val="Subsol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E7FAD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Subsol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Subsol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8460B6" w:rsidRDefault="009909CD" w:rsidP="00370F4C">
    <w:pPr>
      <w:pStyle w:val="Subsol"/>
      <w:jc w:val="center"/>
      <w:rPr>
        <w:color w:val="1E2D4E"/>
        <w:lang w:val="fr-FR"/>
      </w:rPr>
    </w:pPr>
    <w:r w:rsidRPr="008460B6">
      <w:rPr>
        <w:color w:val="1E2D4E"/>
        <w:lang w:val="fr-FR"/>
      </w:rPr>
      <w:t xml:space="preserve">www.roaep.ro, </w:t>
    </w:r>
    <w:proofErr w:type="gramStart"/>
    <w:r w:rsidRPr="008460B6">
      <w:rPr>
        <w:color w:val="1E2D4E"/>
        <w:lang w:val="fr-FR"/>
      </w:rPr>
      <w:t>e-mail:</w:t>
    </w:r>
    <w:proofErr w:type="gramEnd"/>
    <w:r w:rsidRPr="008460B6">
      <w:rPr>
        <w:color w:val="1E2D4E"/>
        <w:lang w:val="fr-FR"/>
      </w:rPr>
      <w:t xml:space="preserve"> registratura@roaep.ro</w:t>
    </w:r>
  </w:p>
  <w:p w14:paraId="2EE2DBF0" w14:textId="1178E86A" w:rsidR="009909CD" w:rsidRPr="008460B6" w:rsidRDefault="009909CD" w:rsidP="009909CD">
    <w:pPr>
      <w:pStyle w:val="Subsol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EF38" w14:textId="77777777" w:rsidR="00511FBE" w:rsidRDefault="00511FBE" w:rsidP="00490E15">
      <w:pPr>
        <w:spacing w:after="0" w:line="240" w:lineRule="auto"/>
      </w:pPr>
      <w:r>
        <w:separator/>
      </w:r>
    </w:p>
  </w:footnote>
  <w:footnote w:type="continuationSeparator" w:id="0">
    <w:p w14:paraId="0D539BBE" w14:textId="77777777" w:rsidR="00511FBE" w:rsidRDefault="00511FBE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03E" w14:textId="6D21D5E5" w:rsidR="00490E15" w:rsidRPr="00490E15" w:rsidRDefault="00490E15" w:rsidP="00490E15">
    <w:pPr>
      <w:pStyle w:val="Ante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E4CA4EE">
          <wp:simplePos x="0" y="0"/>
          <wp:positionH relativeFrom="margin">
            <wp:posOffset>-398780</wp:posOffset>
          </wp:positionH>
          <wp:positionV relativeFrom="paragraph">
            <wp:posOffset>-278130</wp:posOffset>
          </wp:positionV>
          <wp:extent cx="6803390" cy="1132205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9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7DC1"/>
    <w:multiLevelType w:val="hybridMultilevel"/>
    <w:tmpl w:val="2D2EADAA"/>
    <w:lvl w:ilvl="0" w:tplc="CE9CCA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F2D94"/>
    <w:multiLevelType w:val="hybridMultilevel"/>
    <w:tmpl w:val="5B6EEED2"/>
    <w:lvl w:ilvl="0" w:tplc="B07058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A32370"/>
    <w:multiLevelType w:val="hybridMultilevel"/>
    <w:tmpl w:val="43D0E770"/>
    <w:lvl w:ilvl="0" w:tplc="25B05C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324A0"/>
    <w:rsid w:val="00056BAE"/>
    <w:rsid w:val="000776B4"/>
    <w:rsid w:val="000779C0"/>
    <w:rsid w:val="00091314"/>
    <w:rsid w:val="000C724B"/>
    <w:rsid w:val="00103769"/>
    <w:rsid w:val="001623E4"/>
    <w:rsid w:val="00180D2D"/>
    <w:rsid w:val="001A7FA1"/>
    <w:rsid w:val="001E050E"/>
    <w:rsid w:val="001E41C1"/>
    <w:rsid w:val="001E5B7F"/>
    <w:rsid w:val="001E6094"/>
    <w:rsid w:val="00203088"/>
    <w:rsid w:val="0020382F"/>
    <w:rsid w:val="002043C6"/>
    <w:rsid w:val="002142D1"/>
    <w:rsid w:val="002319B5"/>
    <w:rsid w:val="00251D3A"/>
    <w:rsid w:val="00274F6E"/>
    <w:rsid w:val="00281207"/>
    <w:rsid w:val="002919D7"/>
    <w:rsid w:val="0029210F"/>
    <w:rsid w:val="002A019C"/>
    <w:rsid w:val="002D1BA8"/>
    <w:rsid w:val="002E19E3"/>
    <w:rsid w:val="00303128"/>
    <w:rsid w:val="00327DE7"/>
    <w:rsid w:val="003312FE"/>
    <w:rsid w:val="00343E6C"/>
    <w:rsid w:val="003456E9"/>
    <w:rsid w:val="00347DA3"/>
    <w:rsid w:val="00370F4C"/>
    <w:rsid w:val="0037665B"/>
    <w:rsid w:val="0038095C"/>
    <w:rsid w:val="00387AF7"/>
    <w:rsid w:val="003C4763"/>
    <w:rsid w:val="003C5270"/>
    <w:rsid w:val="003D7AD5"/>
    <w:rsid w:val="003E4835"/>
    <w:rsid w:val="003F2929"/>
    <w:rsid w:val="00415BAF"/>
    <w:rsid w:val="00442C57"/>
    <w:rsid w:val="0045620D"/>
    <w:rsid w:val="00463D26"/>
    <w:rsid w:val="00465EAA"/>
    <w:rsid w:val="00465FA6"/>
    <w:rsid w:val="004740D2"/>
    <w:rsid w:val="00484F8A"/>
    <w:rsid w:val="00490E15"/>
    <w:rsid w:val="004968B8"/>
    <w:rsid w:val="004A1C68"/>
    <w:rsid w:val="004A2AA0"/>
    <w:rsid w:val="004A36F8"/>
    <w:rsid w:val="004B431E"/>
    <w:rsid w:val="004C476E"/>
    <w:rsid w:val="004F410D"/>
    <w:rsid w:val="004F7AEF"/>
    <w:rsid w:val="00503E16"/>
    <w:rsid w:val="00511FBE"/>
    <w:rsid w:val="00530F65"/>
    <w:rsid w:val="0054755C"/>
    <w:rsid w:val="00551CC4"/>
    <w:rsid w:val="00556741"/>
    <w:rsid w:val="0057047B"/>
    <w:rsid w:val="00577414"/>
    <w:rsid w:val="005A418A"/>
    <w:rsid w:val="005B1AA3"/>
    <w:rsid w:val="005D4540"/>
    <w:rsid w:val="005F5AC5"/>
    <w:rsid w:val="0063151B"/>
    <w:rsid w:val="00641434"/>
    <w:rsid w:val="00643C23"/>
    <w:rsid w:val="0065096F"/>
    <w:rsid w:val="00694F3B"/>
    <w:rsid w:val="006B02B3"/>
    <w:rsid w:val="006D7B5E"/>
    <w:rsid w:val="006F21BC"/>
    <w:rsid w:val="00700CB2"/>
    <w:rsid w:val="00704A4F"/>
    <w:rsid w:val="0071172F"/>
    <w:rsid w:val="00712982"/>
    <w:rsid w:val="00723FC3"/>
    <w:rsid w:val="007402C1"/>
    <w:rsid w:val="00747BF3"/>
    <w:rsid w:val="007515DC"/>
    <w:rsid w:val="00762000"/>
    <w:rsid w:val="00763680"/>
    <w:rsid w:val="00764735"/>
    <w:rsid w:val="00773563"/>
    <w:rsid w:val="00776ACC"/>
    <w:rsid w:val="007776DC"/>
    <w:rsid w:val="007B0DB7"/>
    <w:rsid w:val="007B372D"/>
    <w:rsid w:val="007B4F4C"/>
    <w:rsid w:val="007B5E55"/>
    <w:rsid w:val="007D1E33"/>
    <w:rsid w:val="007F5E91"/>
    <w:rsid w:val="008355CE"/>
    <w:rsid w:val="008460B6"/>
    <w:rsid w:val="00846F73"/>
    <w:rsid w:val="0085086A"/>
    <w:rsid w:val="00855C39"/>
    <w:rsid w:val="008609B3"/>
    <w:rsid w:val="008855B9"/>
    <w:rsid w:val="00893BE4"/>
    <w:rsid w:val="008A305B"/>
    <w:rsid w:val="008B0467"/>
    <w:rsid w:val="008E0F23"/>
    <w:rsid w:val="008F16BB"/>
    <w:rsid w:val="008F4C1E"/>
    <w:rsid w:val="009122BC"/>
    <w:rsid w:val="00943B84"/>
    <w:rsid w:val="009531EA"/>
    <w:rsid w:val="0097173D"/>
    <w:rsid w:val="00985AAB"/>
    <w:rsid w:val="009909CD"/>
    <w:rsid w:val="00991099"/>
    <w:rsid w:val="0099670C"/>
    <w:rsid w:val="009A035A"/>
    <w:rsid w:val="009D571F"/>
    <w:rsid w:val="009E0F13"/>
    <w:rsid w:val="009E1EE0"/>
    <w:rsid w:val="009F7877"/>
    <w:rsid w:val="00A13C76"/>
    <w:rsid w:val="00A20443"/>
    <w:rsid w:val="00A24D11"/>
    <w:rsid w:val="00A35401"/>
    <w:rsid w:val="00A365FD"/>
    <w:rsid w:val="00A849CB"/>
    <w:rsid w:val="00A86623"/>
    <w:rsid w:val="00A90CAB"/>
    <w:rsid w:val="00A93787"/>
    <w:rsid w:val="00AB2572"/>
    <w:rsid w:val="00AB41CC"/>
    <w:rsid w:val="00AB7B7C"/>
    <w:rsid w:val="00AC317B"/>
    <w:rsid w:val="00AD4B93"/>
    <w:rsid w:val="00AD5A11"/>
    <w:rsid w:val="00AD6F51"/>
    <w:rsid w:val="00AE35D5"/>
    <w:rsid w:val="00AF6887"/>
    <w:rsid w:val="00B26558"/>
    <w:rsid w:val="00B3029F"/>
    <w:rsid w:val="00B315DC"/>
    <w:rsid w:val="00B45357"/>
    <w:rsid w:val="00B60E7E"/>
    <w:rsid w:val="00B64486"/>
    <w:rsid w:val="00B7220A"/>
    <w:rsid w:val="00B849D5"/>
    <w:rsid w:val="00B94775"/>
    <w:rsid w:val="00BC3D45"/>
    <w:rsid w:val="00BC7193"/>
    <w:rsid w:val="00BE5B47"/>
    <w:rsid w:val="00BF44A5"/>
    <w:rsid w:val="00C05840"/>
    <w:rsid w:val="00C1366B"/>
    <w:rsid w:val="00C2395A"/>
    <w:rsid w:val="00C272ED"/>
    <w:rsid w:val="00C578F5"/>
    <w:rsid w:val="00C57F99"/>
    <w:rsid w:val="00C65C0B"/>
    <w:rsid w:val="00C87F1A"/>
    <w:rsid w:val="00C945D0"/>
    <w:rsid w:val="00CA1700"/>
    <w:rsid w:val="00CB41DC"/>
    <w:rsid w:val="00CB46EA"/>
    <w:rsid w:val="00CB67DE"/>
    <w:rsid w:val="00CC076B"/>
    <w:rsid w:val="00CC4C9E"/>
    <w:rsid w:val="00CC4FF4"/>
    <w:rsid w:val="00CD07CA"/>
    <w:rsid w:val="00D1345F"/>
    <w:rsid w:val="00D218DF"/>
    <w:rsid w:val="00D24E96"/>
    <w:rsid w:val="00D37063"/>
    <w:rsid w:val="00D42C83"/>
    <w:rsid w:val="00D501F8"/>
    <w:rsid w:val="00D528B2"/>
    <w:rsid w:val="00D612A7"/>
    <w:rsid w:val="00D73339"/>
    <w:rsid w:val="00D83ECA"/>
    <w:rsid w:val="00D911FB"/>
    <w:rsid w:val="00D954E4"/>
    <w:rsid w:val="00DD0E61"/>
    <w:rsid w:val="00DE7117"/>
    <w:rsid w:val="00DF4194"/>
    <w:rsid w:val="00DF612D"/>
    <w:rsid w:val="00E22731"/>
    <w:rsid w:val="00E22EF2"/>
    <w:rsid w:val="00E67F3D"/>
    <w:rsid w:val="00E90661"/>
    <w:rsid w:val="00EA0F8A"/>
    <w:rsid w:val="00EF37A2"/>
    <w:rsid w:val="00F208C2"/>
    <w:rsid w:val="00F37A90"/>
    <w:rsid w:val="00F42218"/>
    <w:rsid w:val="00F85A45"/>
    <w:rsid w:val="00F871C2"/>
    <w:rsid w:val="00FB1368"/>
    <w:rsid w:val="00FB58C1"/>
    <w:rsid w:val="00FB7D5F"/>
    <w:rsid w:val="00FC0997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460B6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90E15"/>
  </w:style>
  <w:style w:type="paragraph" w:styleId="Subsol">
    <w:name w:val="footer"/>
    <w:basedOn w:val="Normal"/>
    <w:link w:val="Subsol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90E15"/>
  </w:style>
  <w:style w:type="paragraph" w:styleId="TextnBalon">
    <w:name w:val="Balloon Text"/>
    <w:basedOn w:val="Normal"/>
    <w:link w:val="TextnBalonCaracte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46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rspaiere">
    <w:name w:val="No Spacing"/>
    <w:uiPriority w:val="1"/>
    <w:qFormat/>
    <w:rsid w:val="008460B6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578F5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578F5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650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unteringdisinformation.org/complete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MINCU-RĂDULESCU ION</cp:lastModifiedBy>
  <cp:revision>8</cp:revision>
  <cp:lastPrinted>2021-05-04T08:36:00Z</cp:lastPrinted>
  <dcterms:created xsi:type="dcterms:W3CDTF">2021-05-04T08:25:00Z</dcterms:created>
  <dcterms:modified xsi:type="dcterms:W3CDTF">2021-05-05T09:31:00Z</dcterms:modified>
</cp:coreProperties>
</file>