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8DD2" w14:textId="77777777" w:rsidR="006A67F2" w:rsidRPr="006A67F2" w:rsidRDefault="006A67F2" w:rsidP="006A67F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DCFE6" w14:textId="5865660B" w:rsidR="00260AA3" w:rsidRPr="00260AA3" w:rsidRDefault="00260AA3" w:rsidP="00D366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60AA3">
        <w:rPr>
          <w:rFonts w:ascii="Times New Roman" w:hAnsi="Times New Roman" w:cs="Times New Roman"/>
          <w:b/>
          <w:bCs/>
          <w:sz w:val="24"/>
          <w:szCs w:val="24"/>
          <w:lang w:val="en-GB"/>
        </w:rPr>
        <w:t>Online conference on the use of new technologies in electoral processes, organized by the Permanent Electoral Authority (EPA) in partnership with the</w:t>
      </w:r>
    </w:p>
    <w:p w14:paraId="659D812B" w14:textId="7314594E" w:rsidR="00260AA3" w:rsidRPr="00260AA3" w:rsidRDefault="00260AA3" w:rsidP="006A67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60AA3">
        <w:rPr>
          <w:rFonts w:ascii="Times New Roman" w:hAnsi="Times New Roman" w:cs="Times New Roman"/>
          <w:b/>
          <w:bCs/>
          <w:sz w:val="24"/>
          <w:szCs w:val="24"/>
          <w:lang w:val="en-GB"/>
        </w:rPr>
        <w:t>Venice Commission of the Council of Europe</w:t>
      </w:r>
    </w:p>
    <w:p w14:paraId="66714DEC" w14:textId="01D19B5B" w:rsidR="00260AA3" w:rsidRPr="00260AA3" w:rsidRDefault="00260AA3" w:rsidP="006A67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60AA3">
        <w:rPr>
          <w:rFonts w:ascii="Times New Roman" w:hAnsi="Times New Roman" w:cs="Times New Roman"/>
          <w:b/>
          <w:bCs/>
          <w:sz w:val="24"/>
          <w:szCs w:val="24"/>
          <w:lang w:val="en-GB"/>
        </w:rPr>
        <w:t>21 July 2020: 10:00 - 12:15 CET</w:t>
      </w:r>
    </w:p>
    <w:p w14:paraId="7EA3E6CA" w14:textId="77777777" w:rsidR="006A67F2" w:rsidRDefault="006A67F2" w:rsidP="006A67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F1D40DB" w14:textId="32DB3B27" w:rsidR="00260AA3" w:rsidRPr="00260AA3" w:rsidRDefault="00260AA3" w:rsidP="006A67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60AA3">
        <w:rPr>
          <w:rFonts w:ascii="Times New Roman" w:hAnsi="Times New Roman" w:cs="Times New Roman"/>
          <w:b/>
          <w:bCs/>
          <w:sz w:val="24"/>
          <w:szCs w:val="24"/>
          <w:lang w:val="en-GB"/>
        </w:rPr>
        <w:t>CONCEPT NOTE</w:t>
      </w:r>
    </w:p>
    <w:p w14:paraId="15E27589" w14:textId="77777777" w:rsidR="00260AA3" w:rsidRPr="00260AA3" w:rsidRDefault="00260AA3" w:rsidP="006A67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BC3BF78" w14:textId="613EF877" w:rsidR="00260AA3" w:rsidRPr="00260AA3" w:rsidRDefault="00F83372" w:rsidP="006A6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Since the outbreak</w:t>
      </w:r>
      <w:r w:rsidR="00260AA3"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 of the COVID-19 pandemic, new challenges have emerged in the electoral field </w:t>
      </w:r>
      <w:r w:rsidR="00260AA3">
        <w:rPr>
          <w:rFonts w:ascii="Times New Roman" w:hAnsi="Times New Roman" w:cs="Times New Roman"/>
          <w:sz w:val="24"/>
          <w:szCs w:val="24"/>
          <w:lang w:val="en-GB"/>
        </w:rPr>
        <w:t>and they</w:t>
      </w:r>
      <w:r w:rsidR="00260AA3"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 should be discussed by professionals in order </w:t>
      </w:r>
      <w:r w:rsidR="00260AA3">
        <w:rPr>
          <w:rFonts w:ascii="Times New Roman" w:hAnsi="Times New Roman" w:cs="Times New Roman"/>
          <w:sz w:val="24"/>
          <w:szCs w:val="24"/>
          <w:lang w:val="en-GB"/>
        </w:rPr>
        <w:t>for the</w:t>
      </w:r>
      <w:r w:rsidR="00260AA3"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 best decisions</w:t>
      </w:r>
      <w:r w:rsidR="00260AA3">
        <w:rPr>
          <w:rFonts w:ascii="Times New Roman" w:hAnsi="Times New Roman" w:cs="Times New Roman"/>
          <w:sz w:val="24"/>
          <w:szCs w:val="24"/>
          <w:lang w:val="en-GB"/>
        </w:rPr>
        <w:t xml:space="preserve"> to be taken</w:t>
      </w:r>
      <w:r w:rsidR="00260AA3"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. Some countries affected by COVID-19 have decided to postpone the elections, others have introduced special measures for the conduct of the </w:t>
      </w:r>
      <w:r>
        <w:rPr>
          <w:rFonts w:ascii="Times New Roman" w:hAnsi="Times New Roman" w:cs="Times New Roman"/>
          <w:sz w:val="24"/>
          <w:szCs w:val="24"/>
          <w:lang w:val="en-GB"/>
        </w:rPr>
        <w:t>electoral processes</w:t>
      </w:r>
      <w:r w:rsidR="00260AA3"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. Each of these decisions </w:t>
      </w:r>
      <w:r w:rsidR="005E1B75">
        <w:rPr>
          <w:rFonts w:ascii="Times New Roman" w:hAnsi="Times New Roman" w:cs="Times New Roman"/>
          <w:sz w:val="24"/>
          <w:szCs w:val="24"/>
          <w:lang w:val="en-GB"/>
        </w:rPr>
        <w:t>involves</w:t>
      </w:r>
      <w:r w:rsidR="00260AA3"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 risks, but also short-term and long-term opportunities.</w:t>
      </w:r>
    </w:p>
    <w:p w14:paraId="0F952900" w14:textId="5698EBE6" w:rsidR="00260AA3" w:rsidRPr="00260AA3" w:rsidRDefault="00260AA3" w:rsidP="006A6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The current international framework determined by the pandemic has raised unprecedented </w:t>
      </w:r>
      <w:r w:rsidR="0000223C">
        <w:rPr>
          <w:rFonts w:ascii="Times New Roman" w:hAnsi="Times New Roman" w:cs="Times New Roman"/>
          <w:sz w:val="24"/>
          <w:szCs w:val="24"/>
          <w:lang w:val="en-GB"/>
        </w:rPr>
        <w:t>challenges</w:t>
      </w:r>
      <w:r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 f</w:t>
      </w:r>
      <w:r w:rsidR="0000223C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 electoral management bodies, electoral decision-makers and civil society. In this context, the conduct of electoral processes during the pandemic became a </w:t>
      </w:r>
      <w:r w:rsidR="0000223C">
        <w:rPr>
          <w:rFonts w:ascii="Times New Roman" w:hAnsi="Times New Roman" w:cs="Times New Roman"/>
          <w:sz w:val="24"/>
          <w:szCs w:val="24"/>
          <w:lang w:val="en-GB"/>
        </w:rPr>
        <w:t>provocation</w:t>
      </w:r>
      <w:r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 for the organizers, and the exchange of good practices and expertise in the field </w:t>
      </w:r>
      <w:r w:rsidR="00F241F1">
        <w:rPr>
          <w:rFonts w:ascii="Times New Roman" w:hAnsi="Times New Roman" w:cs="Times New Roman"/>
          <w:sz w:val="24"/>
          <w:szCs w:val="24"/>
          <w:lang w:val="en-GB"/>
        </w:rPr>
        <w:t>was seen as being</w:t>
      </w:r>
      <w:r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 stringent.</w:t>
      </w:r>
    </w:p>
    <w:p w14:paraId="6852A6A3" w14:textId="48D9DBF1" w:rsidR="00260AA3" w:rsidRPr="00260AA3" w:rsidRDefault="00260AA3" w:rsidP="006A6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Therefore, at the proposal of the </w:t>
      </w:r>
      <w:r w:rsidR="0082034A">
        <w:rPr>
          <w:rFonts w:ascii="Times New Roman" w:hAnsi="Times New Roman" w:cs="Times New Roman"/>
          <w:sz w:val="24"/>
          <w:szCs w:val="24"/>
          <w:lang w:val="en-GB"/>
        </w:rPr>
        <w:t>Permanent Electoral Authority</w:t>
      </w:r>
      <w:r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, it was decided </w:t>
      </w:r>
      <w:r w:rsidR="0082034A">
        <w:rPr>
          <w:rFonts w:ascii="Times New Roman" w:hAnsi="Times New Roman" w:cs="Times New Roman"/>
          <w:sz w:val="24"/>
          <w:szCs w:val="24"/>
          <w:lang w:val="en-GB"/>
        </w:rPr>
        <w:t>together</w:t>
      </w:r>
      <w:r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 with the representatives of the Venice Commission to organize an online conference on the</w:t>
      </w:r>
      <w:r w:rsidR="0082034A">
        <w:rPr>
          <w:rFonts w:ascii="Times New Roman" w:hAnsi="Times New Roman" w:cs="Times New Roman"/>
          <w:sz w:val="24"/>
          <w:szCs w:val="24"/>
          <w:lang w:val="en-GB"/>
        </w:rPr>
        <w:t xml:space="preserve"> topic of </w:t>
      </w:r>
      <w:r w:rsidR="0082034A" w:rsidRPr="00A72D1E"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r w:rsidRPr="00A72D1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use of new technologies in electoral processes</w:t>
      </w:r>
      <w:r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 on</w:t>
      </w:r>
      <w:r w:rsidR="00A72D1E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 21 July 2020, between 10:00 and 12:15 (CET).</w:t>
      </w:r>
    </w:p>
    <w:p w14:paraId="45CF998D" w14:textId="02FDC293" w:rsidR="00260AA3" w:rsidRPr="00260AA3" w:rsidRDefault="00260AA3" w:rsidP="006A6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The aim of the online conference is to identify key challenges regarding the organization of electoral processes during the pandemic and to discuss the feasibility of using new technologies in </w:t>
      </w:r>
      <w:r w:rsidR="00A72D1E">
        <w:rPr>
          <w:rFonts w:ascii="Times New Roman" w:hAnsi="Times New Roman" w:cs="Times New Roman"/>
          <w:sz w:val="24"/>
          <w:szCs w:val="24"/>
          <w:lang w:val="en-GB"/>
        </w:rPr>
        <w:t>such</w:t>
      </w:r>
      <w:r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 processes.</w:t>
      </w:r>
    </w:p>
    <w:p w14:paraId="484283FF" w14:textId="4B700DAD" w:rsidR="00260AA3" w:rsidRPr="00260AA3" w:rsidRDefault="00260AA3" w:rsidP="006A6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The online event will bring together experts and election officials from prestigious electoral management bodies and international organizations with responsibilities in the electoral field, such as: </w:t>
      </w:r>
      <w:r w:rsidR="00FE5AD5">
        <w:rPr>
          <w:rFonts w:ascii="Times New Roman" w:hAnsi="Times New Roman" w:cs="Times New Roman"/>
          <w:sz w:val="24"/>
          <w:szCs w:val="24"/>
          <w:lang w:val="en-GB"/>
        </w:rPr>
        <w:t>the Venice Commission</w:t>
      </w:r>
      <w:r w:rsidRPr="00260AA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E5AD5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 Association of European Electoral Officials (ACEEEO), </w:t>
      </w:r>
      <w:r w:rsidR="00FE5AD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World Association of Electoral Bodies (A-WEB), </w:t>
      </w:r>
      <w:r w:rsidR="00FE5AD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E5AD5" w:rsidRPr="00FE5AD5">
        <w:rPr>
          <w:rFonts w:ascii="Times New Roman" w:hAnsi="Times New Roman" w:cs="Times New Roman"/>
          <w:sz w:val="24"/>
          <w:szCs w:val="24"/>
          <w:lang w:val="en-GB"/>
        </w:rPr>
        <w:t>Estonian National Electoral Committee</w:t>
      </w:r>
      <w:r w:rsidR="00FE5A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and other guests from electoral management bodies, </w:t>
      </w:r>
      <w:r w:rsidR="00FE5AD5">
        <w:rPr>
          <w:rFonts w:ascii="Times New Roman" w:hAnsi="Times New Roman" w:cs="Times New Roman"/>
          <w:sz w:val="24"/>
          <w:szCs w:val="24"/>
          <w:lang w:val="en-GB"/>
        </w:rPr>
        <w:t>PEA</w:t>
      </w:r>
      <w:r w:rsidRPr="00260AA3">
        <w:rPr>
          <w:rFonts w:ascii="Times New Roman" w:hAnsi="Times New Roman" w:cs="Times New Roman"/>
          <w:sz w:val="24"/>
          <w:szCs w:val="24"/>
          <w:lang w:val="en-GB"/>
        </w:rPr>
        <w:t xml:space="preserve"> partners, independent experts, representatives of political parties and </w:t>
      </w:r>
      <w:r w:rsidR="00FE5AD5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Pr="00260AA3">
        <w:rPr>
          <w:rFonts w:ascii="Times New Roman" w:hAnsi="Times New Roman" w:cs="Times New Roman"/>
          <w:sz w:val="24"/>
          <w:szCs w:val="24"/>
          <w:lang w:val="en-GB"/>
        </w:rPr>
        <w:t>civil society.</w:t>
      </w:r>
    </w:p>
    <w:p w14:paraId="3ACEBC4E" w14:textId="77777777" w:rsidR="00260AA3" w:rsidRPr="00260AA3" w:rsidRDefault="00260AA3" w:rsidP="006A6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0AA3">
        <w:rPr>
          <w:rFonts w:ascii="Times New Roman" w:hAnsi="Times New Roman" w:cs="Times New Roman"/>
          <w:sz w:val="24"/>
          <w:szCs w:val="24"/>
          <w:lang w:val="en-GB"/>
        </w:rPr>
        <w:t>The event will be organized on the Microsoft Teams platform.</w:t>
      </w:r>
    </w:p>
    <w:p w14:paraId="03BAB661" w14:textId="281AE10B" w:rsidR="001C7B7A" w:rsidRPr="00260AA3" w:rsidRDefault="00260AA3" w:rsidP="006A6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60AA3">
        <w:rPr>
          <w:rFonts w:ascii="Times New Roman" w:hAnsi="Times New Roman" w:cs="Times New Roman"/>
          <w:sz w:val="24"/>
          <w:szCs w:val="24"/>
          <w:lang w:val="en-GB"/>
        </w:rPr>
        <w:t>Working language: English.</w:t>
      </w:r>
    </w:p>
    <w:sectPr w:rsidR="001C7B7A" w:rsidRPr="00260AA3" w:rsidSect="00D36698">
      <w:headerReference w:type="default" r:id="rId6"/>
      <w:pgSz w:w="11906" w:h="16838"/>
      <w:pgMar w:top="426" w:right="1440" w:bottom="851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6932" w14:textId="77777777" w:rsidR="00D36698" w:rsidRDefault="00D36698" w:rsidP="00D36698">
      <w:pPr>
        <w:spacing w:after="0" w:line="240" w:lineRule="auto"/>
      </w:pPr>
      <w:r>
        <w:separator/>
      </w:r>
    </w:p>
  </w:endnote>
  <w:endnote w:type="continuationSeparator" w:id="0">
    <w:p w14:paraId="6B22EAEC" w14:textId="77777777" w:rsidR="00D36698" w:rsidRDefault="00D36698" w:rsidP="00D3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D577" w14:textId="77777777" w:rsidR="00D36698" w:rsidRDefault="00D36698" w:rsidP="00D36698">
      <w:pPr>
        <w:spacing w:after="0" w:line="240" w:lineRule="auto"/>
      </w:pPr>
      <w:r>
        <w:separator/>
      </w:r>
    </w:p>
  </w:footnote>
  <w:footnote w:type="continuationSeparator" w:id="0">
    <w:p w14:paraId="3362AA97" w14:textId="77777777" w:rsidR="00D36698" w:rsidRDefault="00D36698" w:rsidP="00D3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3005" w14:textId="54343F09" w:rsidR="00D36698" w:rsidRDefault="00D36698" w:rsidP="00D36698">
    <w:pPr>
      <w:pStyle w:val="Header"/>
      <w:tabs>
        <w:tab w:val="clear" w:pos="4513"/>
        <w:tab w:val="clear" w:pos="9026"/>
        <w:tab w:val="left" w:pos="2410"/>
        <w:tab w:val="right" w:pos="9333"/>
      </w:tabs>
      <w:ind w:left="142"/>
    </w:pPr>
    <w:r>
      <w:rPr>
        <w:noProof/>
      </w:rPr>
      <w:t xml:space="preserve">                        </w:t>
    </w:r>
    <w:r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3186F74E" wp14:editId="61A3BF9A">
          <wp:extent cx="899160" cy="906780"/>
          <wp:effectExtent l="0" t="0" r="15240" b="762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</w:rPr>
      <w:drawing>
        <wp:inline distT="0" distB="0" distL="0" distR="0" wp14:anchorId="21CA3C7C" wp14:editId="4E2B1D2D">
          <wp:extent cx="2819400" cy="106680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7D9753" w14:textId="0E5B00A4" w:rsidR="00D36698" w:rsidRDefault="00D36698">
    <w:pPr>
      <w:pStyle w:val="Header"/>
    </w:pPr>
  </w:p>
  <w:p w14:paraId="754D74EB" w14:textId="77777777" w:rsidR="00D36698" w:rsidRDefault="00D36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F6D"/>
    <w:rsid w:val="0000223C"/>
    <w:rsid w:val="00011B7A"/>
    <w:rsid w:val="00041AAE"/>
    <w:rsid w:val="000C7CED"/>
    <w:rsid w:val="0012792D"/>
    <w:rsid w:val="001810AA"/>
    <w:rsid w:val="00260AA3"/>
    <w:rsid w:val="003B0881"/>
    <w:rsid w:val="00402DBC"/>
    <w:rsid w:val="00417DED"/>
    <w:rsid w:val="00426330"/>
    <w:rsid w:val="005E1B75"/>
    <w:rsid w:val="006A67F2"/>
    <w:rsid w:val="00731827"/>
    <w:rsid w:val="0075192D"/>
    <w:rsid w:val="0081615D"/>
    <w:rsid w:val="0082034A"/>
    <w:rsid w:val="00984DC6"/>
    <w:rsid w:val="00A72D1E"/>
    <w:rsid w:val="00AE5381"/>
    <w:rsid w:val="00B75EB7"/>
    <w:rsid w:val="00D36698"/>
    <w:rsid w:val="00DF52CD"/>
    <w:rsid w:val="00E67C4E"/>
    <w:rsid w:val="00F241F1"/>
    <w:rsid w:val="00F30F6D"/>
    <w:rsid w:val="00F83372"/>
    <w:rsid w:val="00FE1EC3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56FFE2"/>
  <w15:chartTrackingRefBased/>
  <w15:docId w15:val="{AF4627E2-A6D6-4C96-9E39-160A6306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98"/>
  </w:style>
  <w:style w:type="paragraph" w:styleId="Footer">
    <w:name w:val="footer"/>
    <w:basedOn w:val="Normal"/>
    <w:link w:val="FooterChar"/>
    <w:uiPriority w:val="99"/>
    <w:unhideWhenUsed/>
    <w:rsid w:val="00D36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98"/>
  </w:style>
  <w:style w:type="paragraph" w:styleId="NoSpacing">
    <w:name w:val="No Spacing"/>
    <w:uiPriority w:val="1"/>
    <w:qFormat/>
    <w:rsid w:val="006A6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64A11.41D7CE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CRACIUN</dc:creator>
  <cp:keywords/>
  <dc:description/>
  <cp:lastModifiedBy>MARIA CRACIUN</cp:lastModifiedBy>
  <cp:revision>15</cp:revision>
  <cp:lastPrinted>2021-04-21T08:48:00Z</cp:lastPrinted>
  <dcterms:created xsi:type="dcterms:W3CDTF">2021-04-19T12:52:00Z</dcterms:created>
  <dcterms:modified xsi:type="dcterms:W3CDTF">2021-04-22T12:32:00Z</dcterms:modified>
</cp:coreProperties>
</file>