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FB75" w14:textId="77777777" w:rsidR="00966825" w:rsidRDefault="00AE37EF" w:rsidP="00C6322A">
      <w:pPr>
        <w:spacing w:after="0" w:line="360" w:lineRule="auto"/>
        <w:jc w:val="center"/>
        <w:rPr>
          <w:rFonts w:ascii="Times New Roman" w:hAnsi="Times New Roman" w:cs="Times New Roman"/>
          <w:b/>
          <w:sz w:val="24"/>
          <w:szCs w:val="24"/>
          <w:lang w:val="ro-RO"/>
        </w:rPr>
      </w:pPr>
      <w:r w:rsidRPr="00212874">
        <w:rPr>
          <w:rFonts w:ascii="Times New Roman" w:hAnsi="Times New Roman" w:cs="Times New Roman"/>
          <w:b/>
          <w:sz w:val="24"/>
          <w:szCs w:val="24"/>
          <w:lang w:val="ro-RO"/>
        </w:rPr>
        <w:tab/>
      </w:r>
    </w:p>
    <w:p w14:paraId="2E0A0CBD" w14:textId="361CC15E" w:rsidR="008460B6" w:rsidRPr="00212874" w:rsidRDefault="00AF4A41" w:rsidP="00C6322A">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6100EF" w:rsidRPr="00212874">
        <w:rPr>
          <w:rFonts w:ascii="Times New Roman" w:hAnsi="Times New Roman" w:cs="Times New Roman"/>
          <w:b/>
          <w:sz w:val="24"/>
          <w:szCs w:val="24"/>
          <w:lang w:val="ro-RO"/>
        </w:rPr>
        <w:t>R</w:t>
      </w:r>
      <w:r w:rsidR="006100EF">
        <w:rPr>
          <w:rFonts w:ascii="Times New Roman" w:hAnsi="Times New Roman" w:cs="Times New Roman"/>
          <w:b/>
          <w:sz w:val="24"/>
          <w:szCs w:val="24"/>
          <w:lang w:val="ro-RO"/>
        </w:rPr>
        <w:t>APORT</w:t>
      </w:r>
    </w:p>
    <w:p w14:paraId="6D868901" w14:textId="77777777" w:rsidR="00F929B8" w:rsidRDefault="008460B6" w:rsidP="00C6322A">
      <w:pPr>
        <w:pStyle w:val="Heading2"/>
        <w:spacing w:before="0" w:line="360" w:lineRule="auto"/>
        <w:jc w:val="center"/>
        <w:textAlignment w:val="baseline"/>
        <w:rPr>
          <w:rFonts w:ascii="Times New Roman" w:hAnsi="Times New Roman" w:cs="Times New Roman"/>
          <w:b/>
          <w:color w:val="auto"/>
          <w:sz w:val="24"/>
          <w:szCs w:val="24"/>
          <w:lang w:val="ro-RO"/>
        </w:rPr>
      </w:pPr>
      <w:r w:rsidRPr="00212874">
        <w:rPr>
          <w:rFonts w:ascii="Times New Roman" w:hAnsi="Times New Roman" w:cs="Times New Roman"/>
          <w:b/>
          <w:color w:val="auto"/>
          <w:sz w:val="24"/>
          <w:szCs w:val="24"/>
          <w:lang w:val="ro-RO"/>
        </w:rPr>
        <w:t xml:space="preserve">privind participarea </w:t>
      </w:r>
      <w:r w:rsidR="00637288" w:rsidRPr="00212874">
        <w:rPr>
          <w:rFonts w:ascii="Times New Roman" w:hAnsi="Times New Roman" w:cs="Times New Roman"/>
          <w:b/>
          <w:color w:val="auto"/>
          <w:sz w:val="24"/>
          <w:szCs w:val="24"/>
          <w:lang w:val="ro-RO"/>
        </w:rPr>
        <w:t>AEP</w:t>
      </w:r>
      <w:r w:rsidRPr="00212874">
        <w:rPr>
          <w:rFonts w:ascii="Times New Roman" w:hAnsi="Times New Roman" w:cs="Times New Roman"/>
          <w:b/>
          <w:color w:val="auto"/>
          <w:sz w:val="24"/>
          <w:szCs w:val="24"/>
          <w:lang w:val="ro-RO"/>
        </w:rPr>
        <w:t xml:space="preserve"> la </w:t>
      </w:r>
      <w:r w:rsidR="00F3072A" w:rsidRPr="00212874">
        <w:rPr>
          <w:rFonts w:ascii="Times New Roman" w:hAnsi="Times New Roman" w:cs="Times New Roman"/>
          <w:b/>
          <w:color w:val="auto"/>
          <w:sz w:val="24"/>
          <w:szCs w:val="24"/>
          <w:lang w:val="ro-RO"/>
        </w:rPr>
        <w:t>simpozionul</w:t>
      </w:r>
      <w:r w:rsidR="008609B3" w:rsidRPr="00212874">
        <w:rPr>
          <w:rFonts w:ascii="Times New Roman" w:hAnsi="Times New Roman" w:cs="Times New Roman"/>
          <w:b/>
          <w:color w:val="auto"/>
          <w:sz w:val="24"/>
          <w:szCs w:val="24"/>
          <w:lang w:val="ro-RO"/>
        </w:rPr>
        <w:t xml:space="preserve"> online</w:t>
      </w:r>
      <w:r w:rsidR="00AE37EF" w:rsidRPr="00212874">
        <w:rPr>
          <w:rFonts w:ascii="Times New Roman" w:hAnsi="Times New Roman" w:cs="Times New Roman"/>
          <w:b/>
          <w:color w:val="auto"/>
          <w:sz w:val="24"/>
          <w:szCs w:val="24"/>
          <w:lang w:val="ro-RO"/>
        </w:rPr>
        <w:t xml:space="preserve"> cu tema</w:t>
      </w:r>
      <w:r w:rsidR="008609B3" w:rsidRPr="00212874">
        <w:rPr>
          <w:rFonts w:ascii="Times New Roman" w:hAnsi="Times New Roman" w:cs="Times New Roman"/>
          <w:b/>
          <w:i/>
          <w:iCs/>
          <w:color w:val="auto"/>
          <w:sz w:val="24"/>
          <w:szCs w:val="24"/>
          <w:lang w:val="ro-RO"/>
        </w:rPr>
        <w:t xml:space="preserve"> </w:t>
      </w:r>
      <w:r w:rsidR="00F3072A" w:rsidRPr="00212874">
        <w:rPr>
          <w:rFonts w:ascii="Times New Roman" w:hAnsi="Times New Roman" w:cs="Times New Roman"/>
          <w:b/>
          <w:i/>
          <w:iCs/>
          <w:color w:val="auto"/>
          <w:sz w:val="24"/>
          <w:szCs w:val="24"/>
          <w:lang w:val="ro-RO"/>
        </w:rPr>
        <w:t>Tinerii și alegerile</w:t>
      </w:r>
      <w:r w:rsidR="00F929B8">
        <w:rPr>
          <w:rFonts w:ascii="Times New Roman" w:hAnsi="Times New Roman" w:cs="Times New Roman"/>
          <w:b/>
          <w:i/>
          <w:iCs/>
          <w:color w:val="auto"/>
          <w:sz w:val="24"/>
          <w:szCs w:val="24"/>
          <w:lang w:val="ro-RO"/>
        </w:rPr>
        <w:t xml:space="preserve"> </w:t>
      </w:r>
      <w:r w:rsidR="00EB2114" w:rsidRPr="00212874">
        <w:rPr>
          <w:rFonts w:ascii="Times New Roman" w:hAnsi="Times New Roman" w:cs="Times New Roman"/>
          <w:b/>
          <w:i/>
          <w:iCs/>
          <w:color w:val="auto"/>
          <w:sz w:val="24"/>
          <w:szCs w:val="24"/>
          <w:lang w:val="ro-RO"/>
        </w:rPr>
        <w:t>(</w:t>
      </w:r>
      <w:proofErr w:type="spellStart"/>
      <w:r w:rsidR="00EB2114" w:rsidRPr="00212874">
        <w:rPr>
          <w:rFonts w:ascii="Times New Roman" w:hAnsi="Times New Roman" w:cs="Times New Roman"/>
          <w:b/>
          <w:color w:val="auto"/>
          <w:sz w:val="24"/>
          <w:szCs w:val="24"/>
          <w:lang w:val="ro-RO"/>
        </w:rPr>
        <w:t>orig</w:t>
      </w:r>
      <w:proofErr w:type="spellEnd"/>
      <w:r w:rsidR="00EB2114" w:rsidRPr="00212874">
        <w:rPr>
          <w:rFonts w:ascii="Times New Roman" w:hAnsi="Times New Roman" w:cs="Times New Roman"/>
          <w:b/>
          <w:i/>
          <w:iCs/>
          <w:color w:val="auto"/>
          <w:sz w:val="24"/>
          <w:szCs w:val="24"/>
          <w:lang w:val="ro-RO"/>
        </w:rPr>
        <w:t xml:space="preserve">. </w:t>
      </w:r>
      <w:r w:rsidR="00F3072A" w:rsidRPr="00212874">
        <w:rPr>
          <w:rFonts w:ascii="Times New Roman" w:hAnsi="Times New Roman" w:cs="Times New Roman"/>
          <w:b/>
          <w:i/>
          <w:iCs/>
          <w:color w:val="auto"/>
          <w:sz w:val="24"/>
          <w:szCs w:val="24"/>
          <w:lang w:val="ro-RO"/>
        </w:rPr>
        <w:t xml:space="preserve">Youth </w:t>
      </w:r>
      <w:proofErr w:type="spellStart"/>
      <w:r w:rsidR="00F3072A" w:rsidRPr="00212874">
        <w:rPr>
          <w:rFonts w:ascii="Times New Roman" w:hAnsi="Times New Roman" w:cs="Times New Roman"/>
          <w:b/>
          <w:i/>
          <w:iCs/>
          <w:color w:val="auto"/>
          <w:sz w:val="24"/>
          <w:szCs w:val="24"/>
          <w:lang w:val="ro-RO"/>
        </w:rPr>
        <w:t>and</w:t>
      </w:r>
      <w:proofErr w:type="spellEnd"/>
      <w:r w:rsidR="00F3072A" w:rsidRPr="00212874">
        <w:rPr>
          <w:rFonts w:ascii="Times New Roman" w:hAnsi="Times New Roman" w:cs="Times New Roman"/>
          <w:b/>
          <w:i/>
          <w:iCs/>
          <w:color w:val="auto"/>
          <w:sz w:val="24"/>
          <w:szCs w:val="24"/>
          <w:lang w:val="ro-RO"/>
        </w:rPr>
        <w:t xml:space="preserve"> </w:t>
      </w:r>
      <w:proofErr w:type="spellStart"/>
      <w:r w:rsidR="00F3072A" w:rsidRPr="00212874">
        <w:rPr>
          <w:rFonts w:ascii="Times New Roman" w:hAnsi="Times New Roman" w:cs="Times New Roman"/>
          <w:b/>
          <w:i/>
          <w:iCs/>
          <w:color w:val="auto"/>
          <w:sz w:val="24"/>
          <w:szCs w:val="24"/>
          <w:lang w:val="ro-RO"/>
        </w:rPr>
        <w:t>elections</w:t>
      </w:r>
      <w:proofErr w:type="spellEnd"/>
      <w:r w:rsidR="00EB2114" w:rsidRPr="00212874">
        <w:rPr>
          <w:rFonts w:ascii="Times New Roman" w:hAnsi="Times New Roman" w:cs="Times New Roman"/>
          <w:b/>
          <w:i/>
          <w:iCs/>
          <w:color w:val="auto"/>
          <w:sz w:val="24"/>
          <w:szCs w:val="24"/>
          <w:lang w:val="ro-RO"/>
        </w:rPr>
        <w:t>)</w:t>
      </w:r>
      <w:r w:rsidR="008609B3" w:rsidRPr="00212874">
        <w:rPr>
          <w:rFonts w:ascii="Times New Roman" w:hAnsi="Times New Roman" w:cs="Times New Roman"/>
          <w:b/>
          <w:color w:val="auto"/>
          <w:sz w:val="24"/>
          <w:szCs w:val="24"/>
          <w:lang w:val="ro-RO"/>
        </w:rPr>
        <w:t xml:space="preserve">, </w:t>
      </w:r>
      <w:r w:rsidRPr="00212874">
        <w:rPr>
          <w:rFonts w:ascii="Times New Roman" w:hAnsi="Times New Roman" w:cs="Times New Roman"/>
          <w:b/>
          <w:color w:val="auto"/>
          <w:sz w:val="24"/>
          <w:szCs w:val="24"/>
          <w:lang w:val="ro-RO"/>
        </w:rPr>
        <w:t>organizat de</w:t>
      </w:r>
      <w:r w:rsidR="00F3072A" w:rsidRPr="00212874">
        <w:rPr>
          <w:rFonts w:ascii="Times New Roman" w:hAnsi="Times New Roman" w:cs="Times New Roman"/>
          <w:b/>
          <w:color w:val="auto"/>
          <w:sz w:val="24"/>
          <w:szCs w:val="24"/>
          <w:lang w:val="ro-RO"/>
        </w:rPr>
        <w:t xml:space="preserve"> </w:t>
      </w:r>
      <w:r w:rsidR="00EB2114" w:rsidRPr="00212874">
        <w:rPr>
          <w:rFonts w:ascii="Times New Roman" w:hAnsi="Times New Roman" w:cs="Times New Roman"/>
          <w:b/>
          <w:color w:val="auto"/>
          <w:sz w:val="24"/>
          <w:szCs w:val="24"/>
          <w:lang w:val="ro-RO"/>
        </w:rPr>
        <w:t>Asociația</w:t>
      </w:r>
      <w:r w:rsidR="00F3072A" w:rsidRPr="00212874">
        <w:rPr>
          <w:rFonts w:ascii="Times New Roman" w:hAnsi="Times New Roman" w:cs="Times New Roman"/>
          <w:b/>
          <w:color w:val="auto"/>
          <w:sz w:val="24"/>
          <w:szCs w:val="24"/>
          <w:lang w:val="ro-RO"/>
        </w:rPr>
        <w:t xml:space="preserve"> Oficialilor Electorali Europeni</w:t>
      </w:r>
      <w:r w:rsidR="008609B3" w:rsidRPr="00212874">
        <w:rPr>
          <w:rFonts w:ascii="Times New Roman" w:hAnsi="Times New Roman" w:cs="Times New Roman"/>
          <w:b/>
          <w:color w:val="auto"/>
          <w:sz w:val="24"/>
          <w:szCs w:val="24"/>
          <w:lang w:val="ro-RO"/>
        </w:rPr>
        <w:t xml:space="preserve"> (</w:t>
      </w:r>
      <w:r w:rsidR="00F3072A" w:rsidRPr="00212874">
        <w:rPr>
          <w:rFonts w:ascii="Times New Roman" w:hAnsi="Times New Roman" w:cs="Times New Roman"/>
          <w:b/>
          <w:color w:val="auto"/>
          <w:sz w:val="24"/>
          <w:szCs w:val="24"/>
          <w:lang w:val="ro-RO"/>
        </w:rPr>
        <w:t>ACEEEO</w:t>
      </w:r>
      <w:r w:rsidR="008609B3" w:rsidRPr="00212874">
        <w:rPr>
          <w:rFonts w:ascii="Times New Roman" w:hAnsi="Times New Roman" w:cs="Times New Roman"/>
          <w:b/>
          <w:color w:val="auto"/>
          <w:sz w:val="24"/>
          <w:szCs w:val="24"/>
          <w:lang w:val="ro-RO"/>
        </w:rPr>
        <w:t>),</w:t>
      </w:r>
      <w:bookmarkStart w:id="0" w:name="_Hlk46134483"/>
      <w:r w:rsidR="008609B3" w:rsidRPr="00212874">
        <w:rPr>
          <w:rFonts w:ascii="Times New Roman" w:hAnsi="Times New Roman" w:cs="Times New Roman"/>
          <w:b/>
          <w:color w:val="auto"/>
          <w:sz w:val="24"/>
          <w:szCs w:val="24"/>
          <w:lang w:val="ro-RO"/>
        </w:rPr>
        <w:t xml:space="preserve"> </w:t>
      </w:r>
    </w:p>
    <w:p w14:paraId="159C7EE1" w14:textId="13458831" w:rsidR="008460B6" w:rsidRPr="00212874" w:rsidRDefault="00F3072A" w:rsidP="00C6322A">
      <w:pPr>
        <w:pStyle w:val="Heading2"/>
        <w:spacing w:before="0" w:line="360" w:lineRule="auto"/>
        <w:jc w:val="center"/>
        <w:textAlignment w:val="baseline"/>
        <w:rPr>
          <w:rFonts w:ascii="Times New Roman" w:hAnsi="Times New Roman" w:cs="Times New Roman"/>
          <w:b/>
          <w:color w:val="auto"/>
          <w:sz w:val="24"/>
          <w:szCs w:val="24"/>
          <w:lang w:val="ro-RO"/>
        </w:rPr>
      </w:pPr>
      <w:r w:rsidRPr="00212874">
        <w:rPr>
          <w:rFonts w:ascii="Times New Roman" w:hAnsi="Times New Roman" w:cs="Times New Roman"/>
          <w:b/>
          <w:color w:val="auto"/>
          <w:sz w:val="24"/>
          <w:szCs w:val="24"/>
          <w:lang w:val="ro-RO"/>
        </w:rPr>
        <w:t>în data de 4 februarie 2021</w:t>
      </w:r>
    </w:p>
    <w:bookmarkEnd w:id="0"/>
    <w:p w14:paraId="2FBC41A0" w14:textId="77777777" w:rsidR="008460B6" w:rsidRPr="00212874" w:rsidRDefault="008460B6" w:rsidP="00C6322A">
      <w:pPr>
        <w:spacing w:after="0" w:line="360" w:lineRule="auto"/>
        <w:ind w:firstLine="360"/>
        <w:jc w:val="both"/>
        <w:rPr>
          <w:rFonts w:ascii="Times New Roman" w:hAnsi="Times New Roman" w:cs="Times New Roman"/>
          <w:sz w:val="24"/>
          <w:szCs w:val="24"/>
          <w:lang w:val="ro-RO"/>
        </w:rPr>
      </w:pPr>
    </w:p>
    <w:p w14:paraId="165B8AB6" w14:textId="14C585EB" w:rsidR="00176E37" w:rsidRPr="00212874" w:rsidRDefault="002136B1" w:rsidP="00C6322A">
      <w:pPr>
        <w:pStyle w:val="NoSpacing"/>
        <w:spacing w:line="360" w:lineRule="auto"/>
        <w:ind w:firstLine="720"/>
        <w:jc w:val="both"/>
        <w:rPr>
          <w:rFonts w:ascii="Times New Roman" w:hAnsi="Times New Roman" w:cs="Times New Roman"/>
          <w:bCs/>
          <w:sz w:val="24"/>
          <w:szCs w:val="24"/>
        </w:rPr>
      </w:pPr>
      <w:r w:rsidRPr="00212874">
        <w:rPr>
          <w:rFonts w:ascii="Times New Roman" w:hAnsi="Times New Roman" w:cs="Times New Roman"/>
          <w:bCs/>
          <w:sz w:val="24"/>
          <w:szCs w:val="24"/>
        </w:rPr>
        <w:t xml:space="preserve">În contextul generat de pandemia de COVID-19, sistemele electorale din întreaga lume au fost nevoite să își adapteze procedurile și mecanismele utilizate în organizarea alegerilor. </w:t>
      </w:r>
      <w:r w:rsidR="00176E37" w:rsidRPr="00212874">
        <w:rPr>
          <w:rFonts w:ascii="Times New Roman" w:hAnsi="Times New Roman" w:cs="Times New Roman"/>
          <w:bCs/>
          <w:sz w:val="24"/>
          <w:szCs w:val="24"/>
        </w:rPr>
        <w:t xml:space="preserve">Cetățenia activă și prezența la vot a cât mai multor categorii sociale au reprezentat priorități ale statelor care au organizat alegeri în anul 2020. </w:t>
      </w:r>
      <w:r w:rsidRPr="00212874">
        <w:rPr>
          <w:rFonts w:ascii="Times New Roman" w:hAnsi="Times New Roman" w:cs="Times New Roman"/>
          <w:bCs/>
          <w:sz w:val="24"/>
          <w:szCs w:val="24"/>
        </w:rPr>
        <w:t>Participarea tinerilor la procesele electorale continuă să fie o temă de interes atât pentru organizațiile internaționale, cât și pentru organismele de management electoral și societatea civilă</w:t>
      </w:r>
      <w:r w:rsidR="00176E37" w:rsidRPr="00212874">
        <w:rPr>
          <w:rFonts w:ascii="Times New Roman" w:hAnsi="Times New Roman" w:cs="Times New Roman"/>
          <w:bCs/>
          <w:sz w:val="24"/>
          <w:szCs w:val="24"/>
        </w:rPr>
        <w:t>, întrucât aceasta reprezintă un indicator important al angajamentului civic al cetățenilor, precum și al legitimității celor aleși.</w:t>
      </w:r>
    </w:p>
    <w:p w14:paraId="7AACA69B" w14:textId="65B71DD0" w:rsidR="00A015C6" w:rsidRPr="00212874" w:rsidRDefault="00176E37" w:rsidP="00C6322A">
      <w:pPr>
        <w:pStyle w:val="NoSpacing"/>
        <w:spacing w:line="360" w:lineRule="auto"/>
        <w:ind w:firstLine="720"/>
        <w:jc w:val="both"/>
        <w:rPr>
          <w:rFonts w:ascii="Times New Roman" w:hAnsi="Times New Roman" w:cs="Times New Roman"/>
          <w:bCs/>
          <w:sz w:val="24"/>
          <w:szCs w:val="24"/>
        </w:rPr>
      </w:pPr>
      <w:r w:rsidRPr="00212874">
        <w:rPr>
          <w:rFonts w:ascii="Times New Roman" w:hAnsi="Times New Roman" w:cs="Times New Roman"/>
          <w:bCs/>
          <w:sz w:val="24"/>
          <w:szCs w:val="24"/>
        </w:rPr>
        <w:t xml:space="preserve">Astfel, începutul anului 2021 a reprezentat pentru </w:t>
      </w:r>
      <w:r w:rsidR="002136B1" w:rsidRPr="00212874">
        <w:rPr>
          <w:rFonts w:ascii="Times New Roman" w:hAnsi="Times New Roman" w:cs="Times New Roman"/>
          <w:bCs/>
          <w:sz w:val="24"/>
          <w:szCs w:val="24"/>
        </w:rPr>
        <w:t>Asociația Oficialilor Electorali Europeni (ACEEEO)</w:t>
      </w:r>
      <w:r w:rsidR="00A015C6" w:rsidRPr="00212874">
        <w:rPr>
          <w:rFonts w:ascii="Times New Roman" w:hAnsi="Times New Roman" w:cs="Times New Roman"/>
          <w:bCs/>
          <w:sz w:val="24"/>
          <w:szCs w:val="24"/>
        </w:rPr>
        <w:t xml:space="preserve"> </w:t>
      </w:r>
      <w:r w:rsidRPr="00212874">
        <w:rPr>
          <w:rFonts w:ascii="Times New Roman" w:hAnsi="Times New Roman" w:cs="Times New Roman"/>
          <w:bCs/>
          <w:sz w:val="24"/>
          <w:szCs w:val="24"/>
        </w:rPr>
        <w:t xml:space="preserve">o excelentă oportunitate de a aduce în lumină subiectul </w:t>
      </w:r>
      <w:r w:rsidR="00A015C6" w:rsidRPr="00212874">
        <w:rPr>
          <w:rFonts w:ascii="Times New Roman" w:hAnsi="Times New Roman" w:cs="Times New Roman"/>
          <w:bCs/>
          <w:sz w:val="24"/>
          <w:szCs w:val="24"/>
        </w:rPr>
        <w:t>particip</w:t>
      </w:r>
      <w:r w:rsidRPr="00212874">
        <w:rPr>
          <w:rFonts w:ascii="Times New Roman" w:hAnsi="Times New Roman" w:cs="Times New Roman"/>
          <w:bCs/>
          <w:sz w:val="24"/>
          <w:szCs w:val="24"/>
        </w:rPr>
        <w:t>ării</w:t>
      </w:r>
      <w:r w:rsidR="00A015C6" w:rsidRPr="00212874">
        <w:rPr>
          <w:rFonts w:ascii="Times New Roman" w:hAnsi="Times New Roman" w:cs="Times New Roman"/>
          <w:bCs/>
          <w:sz w:val="24"/>
          <w:szCs w:val="24"/>
        </w:rPr>
        <w:t xml:space="preserve"> tinerilor</w:t>
      </w:r>
      <w:r w:rsidRPr="00212874">
        <w:rPr>
          <w:rFonts w:ascii="Times New Roman" w:hAnsi="Times New Roman" w:cs="Times New Roman"/>
          <w:bCs/>
          <w:sz w:val="24"/>
          <w:szCs w:val="24"/>
        </w:rPr>
        <w:t xml:space="preserve"> în procesele electorale</w:t>
      </w:r>
      <w:r w:rsidR="00A015C6" w:rsidRPr="00212874">
        <w:rPr>
          <w:rFonts w:ascii="Times New Roman" w:hAnsi="Times New Roman" w:cs="Times New Roman"/>
          <w:bCs/>
          <w:sz w:val="24"/>
          <w:szCs w:val="24"/>
        </w:rPr>
        <w:t xml:space="preserve">. </w:t>
      </w:r>
      <w:r w:rsidRPr="00212874">
        <w:rPr>
          <w:rFonts w:ascii="Times New Roman" w:hAnsi="Times New Roman" w:cs="Times New Roman"/>
          <w:bCs/>
          <w:sz w:val="24"/>
          <w:szCs w:val="24"/>
        </w:rPr>
        <w:t>Simpozionul</w:t>
      </w:r>
      <w:r w:rsidR="00A015C6" w:rsidRPr="00212874">
        <w:rPr>
          <w:rFonts w:ascii="Times New Roman" w:hAnsi="Times New Roman" w:cs="Times New Roman"/>
          <w:bCs/>
          <w:sz w:val="24"/>
          <w:szCs w:val="24"/>
        </w:rPr>
        <w:t xml:space="preserve"> online </w:t>
      </w:r>
      <w:r w:rsidR="00637288" w:rsidRPr="00212874">
        <w:rPr>
          <w:rFonts w:ascii="Times New Roman" w:hAnsi="Times New Roman" w:cs="Times New Roman"/>
          <w:bCs/>
          <w:sz w:val="24"/>
          <w:szCs w:val="24"/>
        </w:rPr>
        <w:t xml:space="preserve">organizat în data de 4 februarie a.c., </w:t>
      </w:r>
      <w:r w:rsidR="00296382">
        <w:rPr>
          <w:rFonts w:ascii="Times New Roman" w:hAnsi="Times New Roman" w:cs="Times New Roman"/>
          <w:bCs/>
          <w:sz w:val="24"/>
          <w:szCs w:val="24"/>
        </w:rPr>
        <w:t>cu tema</w:t>
      </w:r>
      <w:r w:rsidRPr="00212874">
        <w:rPr>
          <w:rFonts w:ascii="Times New Roman" w:hAnsi="Times New Roman" w:cs="Times New Roman"/>
          <w:bCs/>
          <w:sz w:val="24"/>
          <w:szCs w:val="24"/>
        </w:rPr>
        <w:t xml:space="preserve"> </w:t>
      </w:r>
      <w:r w:rsidRPr="00212874">
        <w:rPr>
          <w:rFonts w:ascii="Times New Roman" w:hAnsi="Times New Roman" w:cs="Times New Roman"/>
          <w:bCs/>
          <w:i/>
          <w:iCs/>
          <w:sz w:val="24"/>
          <w:szCs w:val="24"/>
        </w:rPr>
        <w:t>Tinerii și alegerile</w:t>
      </w:r>
      <w:r w:rsidRPr="00212874">
        <w:rPr>
          <w:rFonts w:ascii="Times New Roman" w:hAnsi="Times New Roman" w:cs="Times New Roman"/>
          <w:bCs/>
          <w:sz w:val="24"/>
          <w:szCs w:val="24"/>
        </w:rPr>
        <w:t xml:space="preserve"> (</w:t>
      </w:r>
      <w:proofErr w:type="spellStart"/>
      <w:r w:rsidRPr="00212874">
        <w:rPr>
          <w:rFonts w:ascii="Times New Roman" w:hAnsi="Times New Roman" w:cs="Times New Roman"/>
          <w:bCs/>
          <w:sz w:val="24"/>
          <w:szCs w:val="24"/>
        </w:rPr>
        <w:t>orig</w:t>
      </w:r>
      <w:proofErr w:type="spellEnd"/>
      <w:r w:rsidRPr="00212874">
        <w:rPr>
          <w:rFonts w:ascii="Times New Roman" w:hAnsi="Times New Roman" w:cs="Times New Roman"/>
          <w:bCs/>
          <w:sz w:val="24"/>
          <w:szCs w:val="24"/>
        </w:rPr>
        <w:t xml:space="preserve">. </w:t>
      </w:r>
      <w:r w:rsidRPr="00212874">
        <w:rPr>
          <w:rFonts w:ascii="Times New Roman" w:hAnsi="Times New Roman" w:cs="Times New Roman"/>
          <w:bCs/>
          <w:i/>
          <w:iCs/>
          <w:sz w:val="24"/>
          <w:szCs w:val="24"/>
        </w:rPr>
        <w:t xml:space="preserve">Youth </w:t>
      </w:r>
      <w:proofErr w:type="spellStart"/>
      <w:r w:rsidRPr="00212874">
        <w:rPr>
          <w:rFonts w:ascii="Times New Roman" w:hAnsi="Times New Roman" w:cs="Times New Roman"/>
          <w:bCs/>
          <w:i/>
          <w:iCs/>
          <w:sz w:val="24"/>
          <w:szCs w:val="24"/>
        </w:rPr>
        <w:t>and</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elections</w:t>
      </w:r>
      <w:proofErr w:type="spellEnd"/>
      <w:r w:rsidRPr="00212874">
        <w:rPr>
          <w:rFonts w:ascii="Times New Roman" w:hAnsi="Times New Roman" w:cs="Times New Roman"/>
          <w:bCs/>
          <w:sz w:val="24"/>
          <w:szCs w:val="24"/>
        </w:rPr>
        <w:t>)</w:t>
      </w:r>
      <w:r w:rsidR="00296382">
        <w:rPr>
          <w:rFonts w:ascii="Times New Roman" w:hAnsi="Times New Roman" w:cs="Times New Roman"/>
          <w:bCs/>
          <w:sz w:val="24"/>
          <w:szCs w:val="24"/>
        </w:rPr>
        <w:t>,</w:t>
      </w:r>
      <w:r w:rsidRPr="00212874">
        <w:rPr>
          <w:rFonts w:ascii="Times New Roman" w:hAnsi="Times New Roman" w:cs="Times New Roman"/>
          <w:bCs/>
          <w:sz w:val="24"/>
          <w:szCs w:val="24"/>
        </w:rPr>
        <w:t xml:space="preserve"> s-a </w:t>
      </w:r>
      <w:r w:rsidR="00A015C6" w:rsidRPr="00212874">
        <w:rPr>
          <w:rFonts w:ascii="Times New Roman" w:hAnsi="Times New Roman" w:cs="Times New Roman"/>
          <w:bCs/>
          <w:sz w:val="24"/>
          <w:szCs w:val="24"/>
        </w:rPr>
        <w:t xml:space="preserve">intitulat </w:t>
      </w:r>
      <w:r w:rsidR="00A015C6" w:rsidRPr="00212874">
        <w:rPr>
          <w:rFonts w:ascii="Times New Roman" w:hAnsi="Times New Roman" w:cs="Times New Roman"/>
          <w:bCs/>
          <w:i/>
          <w:iCs/>
          <w:sz w:val="24"/>
          <w:szCs w:val="24"/>
        </w:rPr>
        <w:t>„</w:t>
      </w:r>
      <w:r w:rsidR="00637288" w:rsidRPr="00212874">
        <w:rPr>
          <w:rFonts w:ascii="Times New Roman" w:hAnsi="Times New Roman" w:cs="Times New Roman"/>
          <w:bCs/>
          <w:i/>
          <w:iCs/>
          <w:sz w:val="24"/>
          <w:szCs w:val="24"/>
        </w:rPr>
        <w:t>Ei v</w:t>
      </w:r>
      <w:r w:rsidR="00A015C6" w:rsidRPr="00212874">
        <w:rPr>
          <w:rFonts w:ascii="Times New Roman" w:hAnsi="Times New Roman" w:cs="Times New Roman"/>
          <w:bCs/>
          <w:i/>
          <w:iCs/>
          <w:sz w:val="24"/>
          <w:szCs w:val="24"/>
        </w:rPr>
        <w:t>otează pentru prima dată, dar nu</w:t>
      </w:r>
      <w:r w:rsidRPr="00212874">
        <w:rPr>
          <w:rFonts w:ascii="Times New Roman" w:hAnsi="Times New Roman" w:cs="Times New Roman"/>
          <w:bCs/>
          <w:i/>
          <w:iCs/>
          <w:sz w:val="24"/>
          <w:szCs w:val="24"/>
        </w:rPr>
        <w:t xml:space="preserve"> și </w:t>
      </w:r>
      <w:r w:rsidR="00A015C6" w:rsidRPr="00212874">
        <w:rPr>
          <w:rFonts w:ascii="Times New Roman" w:hAnsi="Times New Roman" w:cs="Times New Roman"/>
          <w:bCs/>
          <w:i/>
          <w:iCs/>
          <w:sz w:val="24"/>
          <w:szCs w:val="24"/>
        </w:rPr>
        <w:t xml:space="preserve">ultima - Tendințe, provocări și cele mai bune practici </w:t>
      </w:r>
      <w:r w:rsidRPr="00212874">
        <w:rPr>
          <w:rFonts w:ascii="Times New Roman" w:hAnsi="Times New Roman" w:cs="Times New Roman"/>
          <w:bCs/>
          <w:i/>
          <w:iCs/>
          <w:sz w:val="24"/>
          <w:szCs w:val="24"/>
        </w:rPr>
        <w:t>în domeniul participării tinerilor”</w:t>
      </w:r>
      <w:r w:rsidRPr="00212874">
        <w:rPr>
          <w:rFonts w:ascii="Times New Roman" w:hAnsi="Times New Roman" w:cs="Times New Roman"/>
          <w:bCs/>
          <w:sz w:val="24"/>
          <w:szCs w:val="24"/>
        </w:rPr>
        <w:t xml:space="preserve"> (</w:t>
      </w:r>
      <w:proofErr w:type="spellStart"/>
      <w:r w:rsidRPr="00212874">
        <w:rPr>
          <w:rFonts w:ascii="Times New Roman" w:hAnsi="Times New Roman" w:cs="Times New Roman"/>
          <w:bCs/>
          <w:sz w:val="24"/>
          <w:szCs w:val="24"/>
        </w:rPr>
        <w:t>orig</w:t>
      </w:r>
      <w:proofErr w:type="spellEnd"/>
      <w:r w:rsidRPr="00212874">
        <w:rPr>
          <w:rFonts w:ascii="Times New Roman" w:hAnsi="Times New Roman" w:cs="Times New Roman"/>
          <w:bCs/>
          <w:sz w:val="24"/>
          <w:szCs w:val="24"/>
        </w:rPr>
        <w:t xml:space="preserve">. </w:t>
      </w:r>
      <w:proofErr w:type="spellStart"/>
      <w:r w:rsidRPr="00212874">
        <w:rPr>
          <w:rFonts w:ascii="Times New Roman" w:hAnsi="Times New Roman" w:cs="Times New Roman"/>
          <w:bCs/>
          <w:i/>
          <w:iCs/>
          <w:sz w:val="24"/>
          <w:szCs w:val="24"/>
        </w:rPr>
        <w:t>They</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vote</w:t>
      </w:r>
      <w:proofErr w:type="spellEnd"/>
      <w:r w:rsidRPr="00212874">
        <w:rPr>
          <w:rFonts w:ascii="Times New Roman" w:hAnsi="Times New Roman" w:cs="Times New Roman"/>
          <w:bCs/>
          <w:i/>
          <w:iCs/>
          <w:sz w:val="24"/>
          <w:szCs w:val="24"/>
        </w:rPr>
        <w:t xml:space="preserve"> for </w:t>
      </w:r>
      <w:proofErr w:type="spellStart"/>
      <w:r w:rsidRPr="00212874">
        <w:rPr>
          <w:rFonts w:ascii="Times New Roman" w:hAnsi="Times New Roman" w:cs="Times New Roman"/>
          <w:bCs/>
          <w:i/>
          <w:iCs/>
          <w:sz w:val="24"/>
          <w:szCs w:val="24"/>
        </w:rPr>
        <w:t>the</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first</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time</w:t>
      </w:r>
      <w:proofErr w:type="spellEnd"/>
      <w:r w:rsidRPr="00212874">
        <w:rPr>
          <w:rFonts w:ascii="Times New Roman" w:hAnsi="Times New Roman" w:cs="Times New Roman"/>
          <w:bCs/>
          <w:i/>
          <w:iCs/>
          <w:sz w:val="24"/>
          <w:szCs w:val="24"/>
        </w:rPr>
        <w:t xml:space="preserve">, but </w:t>
      </w:r>
      <w:proofErr w:type="spellStart"/>
      <w:r w:rsidRPr="00212874">
        <w:rPr>
          <w:rFonts w:ascii="Times New Roman" w:hAnsi="Times New Roman" w:cs="Times New Roman"/>
          <w:bCs/>
          <w:i/>
          <w:iCs/>
          <w:sz w:val="24"/>
          <w:szCs w:val="24"/>
        </w:rPr>
        <w:t>not</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the</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last</w:t>
      </w:r>
      <w:proofErr w:type="spellEnd"/>
      <w:r w:rsidRPr="00212874">
        <w:rPr>
          <w:rFonts w:ascii="Times New Roman" w:hAnsi="Times New Roman" w:cs="Times New Roman"/>
          <w:bCs/>
          <w:i/>
          <w:iCs/>
          <w:sz w:val="24"/>
          <w:szCs w:val="24"/>
        </w:rPr>
        <w:t xml:space="preserve"> – </w:t>
      </w:r>
      <w:proofErr w:type="spellStart"/>
      <w:r w:rsidRPr="00212874">
        <w:rPr>
          <w:rFonts w:ascii="Times New Roman" w:hAnsi="Times New Roman" w:cs="Times New Roman"/>
          <w:bCs/>
          <w:i/>
          <w:iCs/>
          <w:sz w:val="24"/>
          <w:szCs w:val="24"/>
        </w:rPr>
        <w:t>Trends</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challenges</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and</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best</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practices</w:t>
      </w:r>
      <w:proofErr w:type="spellEnd"/>
      <w:r w:rsidRPr="00212874">
        <w:rPr>
          <w:rFonts w:ascii="Times New Roman" w:hAnsi="Times New Roman" w:cs="Times New Roman"/>
          <w:bCs/>
          <w:i/>
          <w:iCs/>
          <w:sz w:val="24"/>
          <w:szCs w:val="24"/>
        </w:rPr>
        <w:t xml:space="preserve"> of </w:t>
      </w:r>
      <w:proofErr w:type="spellStart"/>
      <w:r w:rsidRPr="00212874">
        <w:rPr>
          <w:rFonts w:ascii="Times New Roman" w:hAnsi="Times New Roman" w:cs="Times New Roman"/>
          <w:bCs/>
          <w:i/>
          <w:iCs/>
          <w:sz w:val="24"/>
          <w:szCs w:val="24"/>
        </w:rPr>
        <w:t>youth</w:t>
      </w:r>
      <w:proofErr w:type="spellEnd"/>
      <w:r w:rsidRPr="00212874">
        <w:rPr>
          <w:rFonts w:ascii="Times New Roman" w:hAnsi="Times New Roman" w:cs="Times New Roman"/>
          <w:bCs/>
          <w:i/>
          <w:iCs/>
          <w:sz w:val="24"/>
          <w:szCs w:val="24"/>
        </w:rPr>
        <w:t xml:space="preserve"> </w:t>
      </w:r>
      <w:proofErr w:type="spellStart"/>
      <w:r w:rsidRPr="00212874">
        <w:rPr>
          <w:rFonts w:ascii="Times New Roman" w:hAnsi="Times New Roman" w:cs="Times New Roman"/>
          <w:bCs/>
          <w:i/>
          <w:iCs/>
          <w:sz w:val="24"/>
          <w:szCs w:val="24"/>
        </w:rPr>
        <w:t>participation</w:t>
      </w:r>
      <w:proofErr w:type="spellEnd"/>
      <w:r w:rsidRPr="00212874">
        <w:rPr>
          <w:rFonts w:ascii="Times New Roman" w:hAnsi="Times New Roman" w:cs="Times New Roman"/>
          <w:bCs/>
          <w:sz w:val="24"/>
          <w:szCs w:val="24"/>
        </w:rPr>
        <w:t>)</w:t>
      </w:r>
      <w:r w:rsidR="00A015C6" w:rsidRPr="00212874">
        <w:rPr>
          <w:rFonts w:ascii="Times New Roman" w:hAnsi="Times New Roman" w:cs="Times New Roman"/>
          <w:bCs/>
          <w:sz w:val="24"/>
          <w:szCs w:val="24"/>
        </w:rPr>
        <w:t>.</w:t>
      </w:r>
    </w:p>
    <w:p w14:paraId="763C06CA" w14:textId="037780FD" w:rsidR="00A015C6" w:rsidRPr="00212874" w:rsidRDefault="00A015C6" w:rsidP="00C6322A">
      <w:pPr>
        <w:pStyle w:val="NoSpacing"/>
        <w:spacing w:line="360" w:lineRule="auto"/>
        <w:ind w:firstLine="720"/>
        <w:jc w:val="both"/>
        <w:rPr>
          <w:rFonts w:ascii="Times New Roman" w:hAnsi="Times New Roman" w:cs="Times New Roman"/>
          <w:bCs/>
          <w:sz w:val="24"/>
          <w:szCs w:val="24"/>
        </w:rPr>
      </w:pPr>
      <w:r w:rsidRPr="00212874">
        <w:rPr>
          <w:rFonts w:ascii="Times New Roman" w:hAnsi="Times New Roman" w:cs="Times New Roman"/>
          <w:bCs/>
          <w:sz w:val="24"/>
          <w:szCs w:val="24"/>
        </w:rPr>
        <w:t>Simpozionul a tratat subiectul dintr-un unghi comparativ,</w:t>
      </w:r>
      <w:r w:rsidR="00176E37" w:rsidRPr="00212874">
        <w:rPr>
          <w:rFonts w:ascii="Times New Roman" w:hAnsi="Times New Roman" w:cs="Times New Roman"/>
          <w:bCs/>
          <w:sz w:val="24"/>
          <w:szCs w:val="24"/>
        </w:rPr>
        <w:t xml:space="preserve"> acordând o deosebită atenție studiilor de caz</w:t>
      </w:r>
      <w:r w:rsidR="00637288" w:rsidRPr="00212874">
        <w:rPr>
          <w:rFonts w:ascii="Times New Roman" w:hAnsi="Times New Roman" w:cs="Times New Roman"/>
          <w:bCs/>
          <w:sz w:val="24"/>
          <w:szCs w:val="24"/>
        </w:rPr>
        <w:t xml:space="preserve"> prezentate de reprezentanți ai diferitelor</w:t>
      </w:r>
      <w:r w:rsidRPr="00212874">
        <w:rPr>
          <w:rFonts w:ascii="Times New Roman" w:hAnsi="Times New Roman" w:cs="Times New Roman"/>
          <w:bCs/>
          <w:sz w:val="24"/>
          <w:szCs w:val="24"/>
        </w:rPr>
        <w:t xml:space="preserve"> organizații internaționale, </w:t>
      </w:r>
      <w:r w:rsidR="00637288" w:rsidRPr="00212874">
        <w:rPr>
          <w:rFonts w:ascii="Times New Roman" w:hAnsi="Times New Roman" w:cs="Times New Roman"/>
          <w:bCs/>
          <w:sz w:val="24"/>
          <w:szCs w:val="24"/>
        </w:rPr>
        <w:t>cercetători</w:t>
      </w:r>
      <w:r w:rsidRPr="00212874">
        <w:rPr>
          <w:rFonts w:ascii="Times New Roman" w:hAnsi="Times New Roman" w:cs="Times New Roman"/>
          <w:bCs/>
          <w:sz w:val="24"/>
          <w:szCs w:val="24"/>
        </w:rPr>
        <w:t xml:space="preserve"> și </w:t>
      </w:r>
      <w:r w:rsidR="00637288" w:rsidRPr="00212874">
        <w:rPr>
          <w:rFonts w:ascii="Times New Roman" w:hAnsi="Times New Roman" w:cs="Times New Roman"/>
          <w:bCs/>
          <w:sz w:val="24"/>
          <w:szCs w:val="24"/>
        </w:rPr>
        <w:t>experți din partea organismelor</w:t>
      </w:r>
      <w:r w:rsidRPr="00212874">
        <w:rPr>
          <w:rFonts w:ascii="Times New Roman" w:hAnsi="Times New Roman" w:cs="Times New Roman"/>
          <w:bCs/>
          <w:sz w:val="24"/>
          <w:szCs w:val="24"/>
        </w:rPr>
        <w:t xml:space="preserve"> de management electoral. </w:t>
      </w:r>
      <w:r w:rsidR="00637288" w:rsidRPr="00212874">
        <w:rPr>
          <w:rFonts w:ascii="Times New Roman" w:hAnsi="Times New Roman" w:cs="Times New Roman"/>
          <w:bCs/>
          <w:sz w:val="24"/>
          <w:szCs w:val="24"/>
        </w:rPr>
        <w:t xml:space="preserve">Întâlnirea online a reunit peste 50 de experți electorali din întreaga lume. </w:t>
      </w:r>
    </w:p>
    <w:p w14:paraId="1A9C094F" w14:textId="21449595" w:rsidR="008722D6" w:rsidRDefault="008722D6" w:rsidP="00714148">
      <w:pPr>
        <w:pStyle w:val="NoSpacing"/>
        <w:spacing w:line="360" w:lineRule="auto"/>
        <w:jc w:val="both"/>
        <w:rPr>
          <w:rFonts w:ascii="Times New Roman" w:hAnsi="Times New Roman" w:cs="Times New Roman"/>
          <w:b/>
          <w:sz w:val="24"/>
          <w:szCs w:val="24"/>
        </w:rPr>
      </w:pPr>
      <w:r w:rsidRPr="00212874">
        <w:rPr>
          <w:rFonts w:ascii="Times New Roman" w:hAnsi="Times New Roman" w:cs="Times New Roman"/>
          <w:b/>
          <w:sz w:val="24"/>
          <w:szCs w:val="24"/>
        </w:rPr>
        <w:t>Obiectivul evenimentului</w:t>
      </w:r>
    </w:p>
    <w:p w14:paraId="555EF94A" w14:textId="713F51DE" w:rsidR="00637288" w:rsidRPr="00212874" w:rsidRDefault="00637288"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sz w:val="24"/>
          <w:szCs w:val="24"/>
        </w:rPr>
        <w:t xml:space="preserve">Obiectivul acestui simpozion a fost facilitarea dialogului dintre organismele de management electoral cu privire la educația electorală și participarea la vot a tinerilor, prin intermediul unei perspective comparative, dar și cu ajutorul experiențelor concrete ale Comisiei Electorale Centrale a Georgiei și ale Comisiei Electorale Centrale a Republicii Moldova. </w:t>
      </w:r>
    </w:p>
    <w:p w14:paraId="71194FA1" w14:textId="5017F4A3" w:rsidR="00984D29" w:rsidRPr="00212874" w:rsidRDefault="00984D29"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sz w:val="24"/>
          <w:szCs w:val="24"/>
        </w:rPr>
        <w:lastRenderedPageBreak/>
        <w:t>Reprezentarea AEP în cadrul acestui simpozion a fost asigurată de către vicepreședintele AEP</w:t>
      </w:r>
      <w:r w:rsidR="00445FF0">
        <w:rPr>
          <w:rFonts w:ascii="Times New Roman" w:hAnsi="Times New Roman" w:cs="Times New Roman"/>
          <w:sz w:val="24"/>
          <w:szCs w:val="24"/>
        </w:rPr>
        <w:t xml:space="preserve">, alături de un </w:t>
      </w:r>
      <w:r w:rsidRPr="00212874">
        <w:rPr>
          <w:rFonts w:ascii="Times New Roman" w:hAnsi="Times New Roman" w:cs="Times New Roman"/>
          <w:sz w:val="24"/>
          <w:szCs w:val="24"/>
        </w:rPr>
        <w:t xml:space="preserve">consultant parlamentar </w:t>
      </w:r>
      <w:r w:rsidR="00445FF0">
        <w:rPr>
          <w:rFonts w:ascii="Times New Roman" w:hAnsi="Times New Roman" w:cs="Times New Roman"/>
          <w:sz w:val="24"/>
          <w:szCs w:val="24"/>
        </w:rPr>
        <w:t>di</w:t>
      </w:r>
      <w:r w:rsidRPr="00212874">
        <w:rPr>
          <w:rFonts w:ascii="Times New Roman" w:hAnsi="Times New Roman" w:cs="Times New Roman"/>
          <w:sz w:val="24"/>
          <w:szCs w:val="24"/>
        </w:rPr>
        <w:t xml:space="preserve">n cadrul Serviciului relații externe, Departamentul cooperare internațională. </w:t>
      </w:r>
    </w:p>
    <w:p w14:paraId="7310CFB7" w14:textId="5DCC6EEE" w:rsidR="00984D29" w:rsidRDefault="00984D29" w:rsidP="00C6322A">
      <w:pPr>
        <w:pStyle w:val="NoSpacing"/>
        <w:spacing w:line="360" w:lineRule="auto"/>
        <w:ind w:firstLine="720"/>
        <w:jc w:val="both"/>
        <w:rPr>
          <w:rFonts w:ascii="Times New Roman" w:hAnsi="Times New Roman" w:cs="Times New Roman"/>
          <w:bCs/>
          <w:sz w:val="24"/>
          <w:szCs w:val="24"/>
        </w:rPr>
      </w:pPr>
      <w:r w:rsidRPr="00212874">
        <w:rPr>
          <w:rFonts w:ascii="Times New Roman" w:hAnsi="Times New Roman" w:cs="Times New Roman"/>
          <w:sz w:val="24"/>
          <w:szCs w:val="24"/>
        </w:rPr>
        <w:t>Simpozionul s-a desfășurat în format de videoconferință, prin intermediul aplicației</w:t>
      </w:r>
      <w:r w:rsidRPr="00212874">
        <w:rPr>
          <w:rFonts w:ascii="Times New Roman" w:hAnsi="Times New Roman" w:cs="Times New Roman"/>
          <w:bCs/>
          <w:sz w:val="24"/>
          <w:szCs w:val="24"/>
        </w:rPr>
        <w:t xml:space="preserve"> </w:t>
      </w:r>
      <w:proofErr w:type="spellStart"/>
      <w:r w:rsidRPr="00714148">
        <w:rPr>
          <w:rFonts w:ascii="Times New Roman" w:hAnsi="Times New Roman" w:cs="Times New Roman"/>
          <w:bCs/>
          <w:i/>
          <w:iCs/>
          <w:sz w:val="24"/>
          <w:szCs w:val="24"/>
        </w:rPr>
        <w:t>GoToMeeting</w:t>
      </w:r>
      <w:proofErr w:type="spellEnd"/>
      <w:r w:rsidRPr="00212874">
        <w:rPr>
          <w:rFonts w:ascii="Times New Roman" w:hAnsi="Times New Roman" w:cs="Times New Roman"/>
          <w:bCs/>
          <w:sz w:val="24"/>
          <w:szCs w:val="24"/>
        </w:rPr>
        <w:t xml:space="preserve">. </w:t>
      </w:r>
    </w:p>
    <w:p w14:paraId="06C87D74" w14:textId="77777777" w:rsidR="00F929B8" w:rsidRPr="00212874" w:rsidRDefault="00F929B8" w:rsidP="00C6322A">
      <w:pPr>
        <w:pStyle w:val="NoSpacing"/>
        <w:spacing w:line="360" w:lineRule="auto"/>
        <w:ind w:firstLine="720"/>
        <w:jc w:val="both"/>
        <w:rPr>
          <w:rFonts w:ascii="Times New Roman" w:hAnsi="Times New Roman" w:cs="Times New Roman"/>
          <w:bCs/>
          <w:sz w:val="24"/>
          <w:szCs w:val="24"/>
        </w:rPr>
      </w:pPr>
    </w:p>
    <w:p w14:paraId="35A3475B" w14:textId="374D45C8" w:rsidR="00F929B8" w:rsidRPr="005B4C17" w:rsidRDefault="008722D6" w:rsidP="004B32D2">
      <w:pPr>
        <w:pStyle w:val="NoSpacing"/>
        <w:spacing w:line="360" w:lineRule="auto"/>
        <w:jc w:val="both"/>
        <w:rPr>
          <w:rFonts w:ascii="Times New Roman" w:hAnsi="Times New Roman" w:cs="Times New Roman"/>
          <w:b/>
          <w:sz w:val="24"/>
          <w:szCs w:val="24"/>
        </w:rPr>
      </w:pPr>
      <w:r w:rsidRPr="005B4C17">
        <w:rPr>
          <w:rFonts w:ascii="Times New Roman" w:hAnsi="Times New Roman" w:cs="Times New Roman"/>
          <w:b/>
          <w:sz w:val="24"/>
          <w:szCs w:val="24"/>
        </w:rPr>
        <w:t>Prezentarea participanților și a subiectelor dezbătute</w:t>
      </w:r>
    </w:p>
    <w:p w14:paraId="09D65CC2" w14:textId="197FB004" w:rsidR="008722D6" w:rsidRPr="005B4C17" w:rsidRDefault="008722D6" w:rsidP="00F929B8">
      <w:pPr>
        <w:pStyle w:val="NoSpacing"/>
        <w:spacing w:line="360" w:lineRule="auto"/>
        <w:jc w:val="both"/>
        <w:rPr>
          <w:rFonts w:ascii="Times New Roman" w:hAnsi="Times New Roman" w:cs="Times New Roman"/>
          <w:b/>
          <w:sz w:val="24"/>
          <w:szCs w:val="24"/>
        </w:rPr>
      </w:pPr>
      <w:r w:rsidRPr="005B4C17">
        <w:rPr>
          <w:rFonts w:ascii="Times New Roman" w:hAnsi="Times New Roman" w:cs="Times New Roman"/>
          <w:b/>
          <w:sz w:val="24"/>
          <w:szCs w:val="24"/>
        </w:rPr>
        <w:t>Agend</w:t>
      </w:r>
      <w:r w:rsidR="005B4C17">
        <w:rPr>
          <w:rFonts w:ascii="Times New Roman" w:hAnsi="Times New Roman" w:cs="Times New Roman"/>
          <w:b/>
          <w:sz w:val="24"/>
          <w:szCs w:val="24"/>
        </w:rPr>
        <w:t>a</w:t>
      </w:r>
    </w:p>
    <w:p w14:paraId="30360219" w14:textId="01694B8D" w:rsidR="007B13E1" w:rsidRPr="007B13E1" w:rsidRDefault="007B13E1" w:rsidP="00C6322A">
      <w:pPr>
        <w:pStyle w:val="NoSpacing"/>
        <w:spacing w:line="360" w:lineRule="auto"/>
        <w:jc w:val="both"/>
        <w:rPr>
          <w:rFonts w:ascii="Times New Roman" w:hAnsi="Times New Roman" w:cs="Times New Roman"/>
          <w:bCs/>
          <w:sz w:val="24"/>
          <w:szCs w:val="24"/>
        </w:rPr>
      </w:pPr>
      <w:r w:rsidRPr="007B13E1">
        <w:rPr>
          <w:rFonts w:ascii="Times New Roman" w:hAnsi="Times New Roman" w:cs="Times New Roman"/>
          <w:bCs/>
          <w:sz w:val="24"/>
          <w:szCs w:val="24"/>
        </w:rPr>
        <w:t>1</w:t>
      </w:r>
      <w:r>
        <w:rPr>
          <w:rFonts w:ascii="Times New Roman" w:hAnsi="Times New Roman" w:cs="Times New Roman"/>
          <w:bCs/>
          <w:sz w:val="24"/>
          <w:szCs w:val="24"/>
        </w:rPr>
        <w:t>5</w:t>
      </w:r>
      <w:r w:rsidRPr="007B13E1">
        <w:rPr>
          <w:rFonts w:ascii="Times New Roman" w:hAnsi="Times New Roman" w:cs="Times New Roman"/>
          <w:bCs/>
          <w:sz w:val="24"/>
          <w:szCs w:val="24"/>
        </w:rPr>
        <w:t>.00 – 1</w:t>
      </w:r>
      <w:r>
        <w:rPr>
          <w:rFonts w:ascii="Times New Roman" w:hAnsi="Times New Roman" w:cs="Times New Roman"/>
          <w:bCs/>
          <w:sz w:val="24"/>
          <w:szCs w:val="24"/>
        </w:rPr>
        <w:t>5</w:t>
      </w:r>
      <w:r w:rsidRPr="007B13E1">
        <w:rPr>
          <w:rFonts w:ascii="Times New Roman" w:hAnsi="Times New Roman" w:cs="Times New Roman"/>
          <w:bCs/>
          <w:sz w:val="24"/>
          <w:szCs w:val="24"/>
        </w:rPr>
        <w:t xml:space="preserve">.10 – </w:t>
      </w:r>
      <w:r>
        <w:rPr>
          <w:rFonts w:ascii="Times New Roman" w:hAnsi="Times New Roman" w:cs="Times New Roman"/>
          <w:bCs/>
          <w:sz w:val="24"/>
          <w:szCs w:val="24"/>
        </w:rPr>
        <w:t>Cuvânt de deschidere, domnul Z</w:t>
      </w:r>
      <w:r w:rsidRPr="007B13E1">
        <w:rPr>
          <w:rFonts w:ascii="Times New Roman" w:hAnsi="Times New Roman" w:cs="Times New Roman"/>
          <w:bCs/>
          <w:sz w:val="24"/>
          <w:szCs w:val="24"/>
        </w:rPr>
        <w:t xml:space="preserve">solt SZOLNOKI, </w:t>
      </w:r>
      <w:r>
        <w:rPr>
          <w:rFonts w:ascii="Times New Roman" w:hAnsi="Times New Roman" w:cs="Times New Roman"/>
          <w:bCs/>
          <w:sz w:val="24"/>
          <w:szCs w:val="24"/>
        </w:rPr>
        <w:t>s</w:t>
      </w:r>
      <w:r w:rsidRPr="007B13E1">
        <w:rPr>
          <w:rFonts w:ascii="Times New Roman" w:hAnsi="Times New Roman" w:cs="Times New Roman"/>
          <w:bCs/>
          <w:sz w:val="24"/>
          <w:szCs w:val="24"/>
        </w:rPr>
        <w:t>ecretar</w:t>
      </w:r>
      <w:r>
        <w:rPr>
          <w:rFonts w:ascii="Times New Roman" w:hAnsi="Times New Roman" w:cs="Times New Roman"/>
          <w:bCs/>
          <w:sz w:val="24"/>
          <w:szCs w:val="24"/>
        </w:rPr>
        <w:t xml:space="preserve"> g</w:t>
      </w:r>
      <w:r w:rsidRPr="007B13E1">
        <w:rPr>
          <w:rFonts w:ascii="Times New Roman" w:hAnsi="Times New Roman" w:cs="Times New Roman"/>
          <w:bCs/>
          <w:sz w:val="24"/>
          <w:szCs w:val="24"/>
        </w:rPr>
        <w:t>eneral, ACEEEO</w:t>
      </w:r>
    </w:p>
    <w:p w14:paraId="22FB4F67" w14:textId="75D37CF4" w:rsidR="007B13E1" w:rsidRPr="007B13E1" w:rsidRDefault="007B13E1" w:rsidP="00C6322A">
      <w:pPr>
        <w:pStyle w:val="NoSpacing"/>
        <w:spacing w:line="360" w:lineRule="auto"/>
        <w:jc w:val="both"/>
        <w:rPr>
          <w:rFonts w:ascii="Times New Roman" w:hAnsi="Times New Roman" w:cs="Times New Roman"/>
          <w:bCs/>
          <w:sz w:val="24"/>
          <w:szCs w:val="24"/>
        </w:rPr>
      </w:pPr>
      <w:r w:rsidRPr="007B13E1">
        <w:rPr>
          <w:rFonts w:ascii="Times New Roman" w:hAnsi="Times New Roman" w:cs="Times New Roman"/>
          <w:bCs/>
          <w:sz w:val="24"/>
          <w:szCs w:val="24"/>
        </w:rPr>
        <w:t>1</w:t>
      </w:r>
      <w:r>
        <w:rPr>
          <w:rFonts w:ascii="Times New Roman" w:hAnsi="Times New Roman" w:cs="Times New Roman"/>
          <w:bCs/>
          <w:sz w:val="24"/>
          <w:szCs w:val="24"/>
        </w:rPr>
        <w:t>5</w:t>
      </w:r>
      <w:r w:rsidRPr="007B13E1">
        <w:rPr>
          <w:rFonts w:ascii="Times New Roman" w:hAnsi="Times New Roman" w:cs="Times New Roman"/>
          <w:bCs/>
          <w:sz w:val="24"/>
          <w:szCs w:val="24"/>
        </w:rPr>
        <w:t>.10 – 1</w:t>
      </w:r>
      <w:r>
        <w:rPr>
          <w:rFonts w:ascii="Times New Roman" w:hAnsi="Times New Roman" w:cs="Times New Roman"/>
          <w:bCs/>
          <w:sz w:val="24"/>
          <w:szCs w:val="24"/>
        </w:rPr>
        <w:t>6</w:t>
      </w:r>
      <w:r w:rsidRPr="007B13E1">
        <w:rPr>
          <w:rFonts w:ascii="Times New Roman" w:hAnsi="Times New Roman" w:cs="Times New Roman"/>
          <w:bCs/>
          <w:sz w:val="24"/>
          <w:szCs w:val="24"/>
        </w:rPr>
        <w:t xml:space="preserve">.00 – </w:t>
      </w:r>
      <w:r>
        <w:rPr>
          <w:rFonts w:ascii="Times New Roman" w:hAnsi="Times New Roman" w:cs="Times New Roman"/>
          <w:bCs/>
          <w:sz w:val="24"/>
          <w:szCs w:val="24"/>
        </w:rPr>
        <w:t xml:space="preserve">Programe </w:t>
      </w:r>
      <w:r w:rsidR="00F929B8">
        <w:rPr>
          <w:rFonts w:ascii="Times New Roman" w:hAnsi="Times New Roman" w:cs="Times New Roman"/>
          <w:bCs/>
          <w:sz w:val="24"/>
          <w:szCs w:val="24"/>
        </w:rPr>
        <w:t>pentru</w:t>
      </w:r>
      <w:r>
        <w:rPr>
          <w:rFonts w:ascii="Times New Roman" w:hAnsi="Times New Roman" w:cs="Times New Roman"/>
          <w:bCs/>
          <w:sz w:val="24"/>
          <w:szCs w:val="24"/>
        </w:rPr>
        <w:t xml:space="preserve"> </w:t>
      </w:r>
      <w:r w:rsidR="00F929B8">
        <w:rPr>
          <w:rFonts w:ascii="Times New Roman" w:hAnsi="Times New Roman" w:cs="Times New Roman"/>
          <w:bCs/>
          <w:sz w:val="24"/>
          <w:szCs w:val="24"/>
        </w:rPr>
        <w:t>t</w:t>
      </w:r>
      <w:r>
        <w:rPr>
          <w:rFonts w:ascii="Times New Roman" w:hAnsi="Times New Roman" w:cs="Times New Roman"/>
          <w:bCs/>
          <w:sz w:val="24"/>
          <w:szCs w:val="24"/>
        </w:rPr>
        <w:t>ineret în Europa</w:t>
      </w:r>
    </w:p>
    <w:p w14:paraId="1E21DF7D" w14:textId="6F60782C" w:rsidR="007B13E1" w:rsidRPr="007B13E1" w:rsidRDefault="007B13E1" w:rsidP="00C6322A">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Vorbitori</w:t>
      </w:r>
      <w:r w:rsidRPr="007B13E1">
        <w:rPr>
          <w:rFonts w:ascii="Times New Roman" w:hAnsi="Times New Roman" w:cs="Times New Roman"/>
          <w:bCs/>
          <w:sz w:val="24"/>
          <w:szCs w:val="24"/>
        </w:rPr>
        <w:t>:</w:t>
      </w:r>
    </w:p>
    <w:p w14:paraId="2B5F80AE" w14:textId="3042715C" w:rsidR="007B13E1" w:rsidRPr="007B13E1" w:rsidRDefault="007B13E1" w:rsidP="00C6322A">
      <w:pPr>
        <w:pStyle w:val="NoSpacing"/>
        <w:spacing w:line="360" w:lineRule="auto"/>
        <w:jc w:val="both"/>
        <w:rPr>
          <w:rFonts w:ascii="Times New Roman" w:hAnsi="Times New Roman" w:cs="Times New Roman"/>
          <w:bCs/>
          <w:sz w:val="24"/>
          <w:szCs w:val="24"/>
        </w:rPr>
      </w:pPr>
      <w:r w:rsidRPr="007B13E1">
        <w:rPr>
          <w:rFonts w:ascii="Times New Roman" w:hAnsi="Times New Roman" w:cs="Times New Roman"/>
          <w:bCs/>
          <w:sz w:val="24"/>
          <w:szCs w:val="24"/>
        </w:rPr>
        <w:t>D</w:t>
      </w:r>
      <w:r>
        <w:rPr>
          <w:rFonts w:ascii="Times New Roman" w:hAnsi="Times New Roman" w:cs="Times New Roman"/>
          <w:bCs/>
          <w:sz w:val="24"/>
          <w:szCs w:val="24"/>
        </w:rPr>
        <w:t>omnul D</w:t>
      </w:r>
      <w:r w:rsidRPr="007B13E1">
        <w:rPr>
          <w:rFonts w:ascii="Times New Roman" w:hAnsi="Times New Roman" w:cs="Times New Roman"/>
          <w:bCs/>
          <w:sz w:val="24"/>
          <w:szCs w:val="24"/>
        </w:rPr>
        <w:t xml:space="preserve">ániel OROSS, </w:t>
      </w:r>
      <w:r>
        <w:rPr>
          <w:rFonts w:ascii="Times New Roman" w:hAnsi="Times New Roman" w:cs="Times New Roman"/>
          <w:bCs/>
          <w:sz w:val="24"/>
          <w:szCs w:val="24"/>
        </w:rPr>
        <w:t>cercetător</w:t>
      </w:r>
      <w:r w:rsidRPr="007B13E1">
        <w:rPr>
          <w:rFonts w:ascii="Times New Roman" w:hAnsi="Times New Roman" w:cs="Times New Roman"/>
          <w:bCs/>
          <w:sz w:val="24"/>
          <w:szCs w:val="24"/>
        </w:rPr>
        <w:t xml:space="preserve">, </w:t>
      </w:r>
      <w:r>
        <w:rPr>
          <w:rFonts w:ascii="Times New Roman" w:hAnsi="Times New Roman" w:cs="Times New Roman"/>
          <w:bCs/>
          <w:sz w:val="24"/>
          <w:szCs w:val="24"/>
        </w:rPr>
        <w:t xml:space="preserve">Centrul pentru Științe Sociale, Academia de Științe din Ungaria, Centrul de Excelență </w:t>
      </w:r>
    </w:p>
    <w:p w14:paraId="4E8EC0E3" w14:textId="54337C5F" w:rsidR="007B13E1" w:rsidRPr="007B13E1" w:rsidRDefault="004B32D2" w:rsidP="00C6322A">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Doamna </w:t>
      </w:r>
      <w:r w:rsidR="007B13E1" w:rsidRPr="007B13E1">
        <w:rPr>
          <w:rFonts w:ascii="Times New Roman" w:hAnsi="Times New Roman" w:cs="Times New Roman"/>
          <w:bCs/>
          <w:sz w:val="24"/>
          <w:szCs w:val="24"/>
        </w:rPr>
        <w:t xml:space="preserve">Ana RUSU, </w:t>
      </w:r>
      <w:r w:rsidR="007B13E1">
        <w:rPr>
          <w:rFonts w:ascii="Times New Roman" w:hAnsi="Times New Roman" w:cs="Times New Roman"/>
          <w:bCs/>
          <w:sz w:val="24"/>
          <w:szCs w:val="24"/>
        </w:rPr>
        <w:t xml:space="preserve">consilier superior în domeniul electoral, </w:t>
      </w:r>
      <w:r w:rsidR="007B13E1" w:rsidRPr="007B13E1">
        <w:rPr>
          <w:rFonts w:ascii="Times New Roman" w:hAnsi="Times New Roman" w:cs="Times New Roman"/>
          <w:bCs/>
          <w:sz w:val="24"/>
          <w:szCs w:val="24"/>
        </w:rPr>
        <w:t xml:space="preserve">OSCE/ODIHR </w:t>
      </w:r>
      <w:r w:rsidR="007B13E1">
        <w:rPr>
          <w:rFonts w:ascii="Times New Roman" w:hAnsi="Times New Roman" w:cs="Times New Roman"/>
          <w:bCs/>
          <w:sz w:val="24"/>
          <w:szCs w:val="24"/>
        </w:rPr>
        <w:t>și</w:t>
      </w:r>
      <w:r>
        <w:rPr>
          <w:rFonts w:ascii="Times New Roman" w:hAnsi="Times New Roman" w:cs="Times New Roman"/>
          <w:bCs/>
          <w:sz w:val="24"/>
          <w:szCs w:val="24"/>
        </w:rPr>
        <w:t xml:space="preserve"> doamna</w:t>
      </w:r>
      <w:r w:rsidR="007B13E1" w:rsidRPr="007B13E1">
        <w:rPr>
          <w:rFonts w:ascii="Times New Roman" w:hAnsi="Times New Roman" w:cs="Times New Roman"/>
          <w:bCs/>
          <w:sz w:val="24"/>
          <w:szCs w:val="24"/>
        </w:rPr>
        <w:t xml:space="preserve"> Augusta FEATHERSTON, </w:t>
      </w:r>
      <w:r w:rsidR="007B13E1">
        <w:rPr>
          <w:rFonts w:ascii="Times New Roman" w:hAnsi="Times New Roman" w:cs="Times New Roman"/>
          <w:bCs/>
          <w:sz w:val="24"/>
          <w:szCs w:val="24"/>
        </w:rPr>
        <w:t xml:space="preserve">punct focal pentru tineret, </w:t>
      </w:r>
      <w:r w:rsidR="007B13E1" w:rsidRPr="007B13E1">
        <w:rPr>
          <w:rFonts w:ascii="Times New Roman" w:hAnsi="Times New Roman" w:cs="Times New Roman"/>
          <w:bCs/>
          <w:sz w:val="24"/>
          <w:szCs w:val="24"/>
        </w:rPr>
        <w:t>OSCE/ODIHR</w:t>
      </w:r>
    </w:p>
    <w:p w14:paraId="558A9A08" w14:textId="5D126665" w:rsidR="007B13E1" w:rsidRPr="007B13E1" w:rsidRDefault="004B32D2" w:rsidP="00C6322A">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Doamna </w:t>
      </w:r>
      <w:r w:rsidR="007B13E1" w:rsidRPr="007B13E1">
        <w:rPr>
          <w:rFonts w:ascii="Times New Roman" w:hAnsi="Times New Roman" w:cs="Times New Roman"/>
          <w:bCs/>
          <w:sz w:val="24"/>
          <w:szCs w:val="24"/>
        </w:rPr>
        <w:t xml:space="preserve">Ashley LAW, </w:t>
      </w:r>
      <w:r w:rsidR="007B13E1">
        <w:rPr>
          <w:rFonts w:ascii="Times New Roman" w:hAnsi="Times New Roman" w:cs="Times New Roman"/>
          <w:bCs/>
          <w:sz w:val="24"/>
          <w:szCs w:val="24"/>
        </w:rPr>
        <w:t>specialist</w:t>
      </w:r>
      <w:r w:rsidR="003C6EBE">
        <w:rPr>
          <w:rFonts w:ascii="Times New Roman" w:hAnsi="Times New Roman" w:cs="Times New Roman"/>
          <w:bCs/>
          <w:sz w:val="24"/>
          <w:szCs w:val="24"/>
        </w:rPr>
        <w:t xml:space="preserve"> </w:t>
      </w:r>
      <w:r w:rsidR="00714148">
        <w:rPr>
          <w:rFonts w:ascii="Times New Roman" w:hAnsi="Times New Roman" w:cs="Times New Roman"/>
          <w:bCs/>
          <w:sz w:val="24"/>
          <w:szCs w:val="24"/>
        </w:rPr>
        <w:t>î</w:t>
      </w:r>
      <w:r w:rsidR="003C6EBE">
        <w:rPr>
          <w:rFonts w:ascii="Times New Roman" w:hAnsi="Times New Roman" w:cs="Times New Roman"/>
          <w:bCs/>
          <w:sz w:val="24"/>
          <w:szCs w:val="24"/>
        </w:rPr>
        <w:t>n problematica</w:t>
      </w:r>
      <w:r w:rsidR="007B13E1">
        <w:rPr>
          <w:rFonts w:ascii="Times New Roman" w:hAnsi="Times New Roman" w:cs="Times New Roman"/>
          <w:bCs/>
          <w:sz w:val="24"/>
          <w:szCs w:val="24"/>
        </w:rPr>
        <w:t xml:space="preserve"> tineret</w:t>
      </w:r>
      <w:r w:rsidR="003C6EBE">
        <w:rPr>
          <w:rFonts w:ascii="Times New Roman" w:hAnsi="Times New Roman" w:cs="Times New Roman"/>
          <w:bCs/>
          <w:sz w:val="24"/>
          <w:szCs w:val="24"/>
        </w:rPr>
        <w:t>ului</w:t>
      </w:r>
      <w:r w:rsidR="007B13E1" w:rsidRPr="007B13E1">
        <w:rPr>
          <w:rFonts w:ascii="Times New Roman" w:hAnsi="Times New Roman" w:cs="Times New Roman"/>
          <w:bCs/>
          <w:sz w:val="24"/>
          <w:szCs w:val="24"/>
        </w:rPr>
        <w:t>, IFES</w:t>
      </w:r>
    </w:p>
    <w:p w14:paraId="41440F61" w14:textId="4F44FA68" w:rsidR="007B13E1" w:rsidRPr="007B13E1" w:rsidRDefault="007B13E1" w:rsidP="00C6322A">
      <w:pPr>
        <w:pStyle w:val="NoSpacing"/>
        <w:spacing w:line="360" w:lineRule="auto"/>
        <w:jc w:val="both"/>
        <w:rPr>
          <w:rFonts w:ascii="Times New Roman" w:hAnsi="Times New Roman" w:cs="Times New Roman"/>
          <w:bCs/>
          <w:sz w:val="24"/>
          <w:szCs w:val="24"/>
        </w:rPr>
      </w:pPr>
      <w:r w:rsidRPr="007B13E1">
        <w:rPr>
          <w:rFonts w:ascii="Times New Roman" w:hAnsi="Times New Roman" w:cs="Times New Roman"/>
          <w:bCs/>
          <w:sz w:val="24"/>
          <w:szCs w:val="24"/>
        </w:rPr>
        <w:t>1</w:t>
      </w:r>
      <w:r>
        <w:rPr>
          <w:rFonts w:ascii="Times New Roman" w:hAnsi="Times New Roman" w:cs="Times New Roman"/>
          <w:bCs/>
          <w:sz w:val="24"/>
          <w:szCs w:val="24"/>
        </w:rPr>
        <w:t>6</w:t>
      </w:r>
      <w:r w:rsidRPr="007B13E1">
        <w:rPr>
          <w:rFonts w:ascii="Times New Roman" w:hAnsi="Times New Roman" w:cs="Times New Roman"/>
          <w:bCs/>
          <w:sz w:val="24"/>
          <w:szCs w:val="24"/>
        </w:rPr>
        <w:t>.00 – 1</w:t>
      </w:r>
      <w:r>
        <w:rPr>
          <w:rFonts w:ascii="Times New Roman" w:hAnsi="Times New Roman" w:cs="Times New Roman"/>
          <w:bCs/>
          <w:sz w:val="24"/>
          <w:szCs w:val="24"/>
        </w:rPr>
        <w:t>6</w:t>
      </w:r>
      <w:r w:rsidRPr="007B13E1">
        <w:rPr>
          <w:rFonts w:ascii="Times New Roman" w:hAnsi="Times New Roman" w:cs="Times New Roman"/>
          <w:bCs/>
          <w:sz w:val="24"/>
          <w:szCs w:val="24"/>
        </w:rPr>
        <w:t xml:space="preserve">.45 – </w:t>
      </w:r>
      <w:r>
        <w:rPr>
          <w:rFonts w:ascii="Times New Roman" w:hAnsi="Times New Roman" w:cs="Times New Roman"/>
          <w:bCs/>
          <w:sz w:val="24"/>
          <w:szCs w:val="24"/>
        </w:rPr>
        <w:t>Studii de caz cu privire la educarea cetățenilor și a tinerilor</w:t>
      </w:r>
    </w:p>
    <w:p w14:paraId="6B0EDA59" w14:textId="31D21ED0" w:rsidR="007B13E1" w:rsidRPr="007B13E1" w:rsidRDefault="007B13E1" w:rsidP="00C6322A">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Vorbitori</w:t>
      </w:r>
      <w:r w:rsidRPr="007B13E1">
        <w:rPr>
          <w:rFonts w:ascii="Times New Roman" w:hAnsi="Times New Roman" w:cs="Times New Roman"/>
          <w:bCs/>
          <w:sz w:val="24"/>
          <w:szCs w:val="24"/>
        </w:rPr>
        <w:t>:</w:t>
      </w:r>
    </w:p>
    <w:p w14:paraId="33DB6791" w14:textId="3711764F" w:rsidR="007B13E1" w:rsidRPr="007B13E1" w:rsidRDefault="004B32D2" w:rsidP="00C6322A">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Domnul </w:t>
      </w:r>
      <w:proofErr w:type="spellStart"/>
      <w:r w:rsidR="007B13E1" w:rsidRPr="007B13E1">
        <w:rPr>
          <w:rFonts w:ascii="Times New Roman" w:hAnsi="Times New Roman" w:cs="Times New Roman"/>
          <w:bCs/>
          <w:sz w:val="24"/>
          <w:szCs w:val="24"/>
        </w:rPr>
        <w:t>Giorgi</w:t>
      </w:r>
      <w:proofErr w:type="spellEnd"/>
      <w:r w:rsidR="007B13E1" w:rsidRPr="007B13E1">
        <w:rPr>
          <w:rFonts w:ascii="Times New Roman" w:hAnsi="Times New Roman" w:cs="Times New Roman"/>
          <w:bCs/>
          <w:sz w:val="24"/>
          <w:szCs w:val="24"/>
        </w:rPr>
        <w:t xml:space="preserve"> SHARABIDZE,</w:t>
      </w:r>
      <w:r w:rsidR="007B13E1">
        <w:rPr>
          <w:rFonts w:ascii="Times New Roman" w:hAnsi="Times New Roman" w:cs="Times New Roman"/>
          <w:bCs/>
          <w:sz w:val="24"/>
          <w:szCs w:val="24"/>
        </w:rPr>
        <w:t xml:space="preserve"> vicepreședinte</w:t>
      </w:r>
      <w:r w:rsidR="007B13E1" w:rsidRPr="007B13E1">
        <w:rPr>
          <w:rFonts w:ascii="Times New Roman" w:hAnsi="Times New Roman" w:cs="Times New Roman"/>
          <w:bCs/>
          <w:sz w:val="24"/>
          <w:szCs w:val="24"/>
        </w:rPr>
        <w:t xml:space="preserve">, </w:t>
      </w:r>
      <w:r w:rsidR="007B13E1">
        <w:rPr>
          <w:rFonts w:ascii="Times New Roman" w:hAnsi="Times New Roman" w:cs="Times New Roman"/>
          <w:bCs/>
          <w:sz w:val="24"/>
          <w:szCs w:val="24"/>
        </w:rPr>
        <w:t xml:space="preserve">CEC </w:t>
      </w:r>
      <w:r w:rsidR="007B13E1" w:rsidRPr="007B13E1">
        <w:rPr>
          <w:rFonts w:ascii="Times New Roman" w:hAnsi="Times New Roman" w:cs="Times New Roman"/>
          <w:bCs/>
          <w:sz w:val="24"/>
          <w:szCs w:val="24"/>
        </w:rPr>
        <w:t>Georgia</w:t>
      </w:r>
    </w:p>
    <w:p w14:paraId="2333C56C" w14:textId="5E8BAC56" w:rsidR="007B13E1" w:rsidRPr="007B13E1" w:rsidRDefault="004B32D2" w:rsidP="00C6322A">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Domnul </w:t>
      </w:r>
      <w:r w:rsidR="007B13E1" w:rsidRPr="007B13E1">
        <w:rPr>
          <w:rFonts w:ascii="Times New Roman" w:hAnsi="Times New Roman" w:cs="Times New Roman"/>
          <w:bCs/>
          <w:sz w:val="24"/>
          <w:szCs w:val="24"/>
        </w:rPr>
        <w:t>Corneliu P</w:t>
      </w:r>
      <w:r w:rsidR="00527D33">
        <w:rPr>
          <w:rFonts w:ascii="Times New Roman" w:hAnsi="Times New Roman" w:cs="Times New Roman"/>
          <w:bCs/>
          <w:sz w:val="24"/>
          <w:szCs w:val="24"/>
        </w:rPr>
        <w:t>Ă</w:t>
      </w:r>
      <w:r w:rsidR="007B13E1" w:rsidRPr="007B13E1">
        <w:rPr>
          <w:rFonts w:ascii="Times New Roman" w:hAnsi="Times New Roman" w:cs="Times New Roman"/>
          <w:bCs/>
          <w:sz w:val="24"/>
          <w:szCs w:val="24"/>
        </w:rPr>
        <w:t xml:space="preserve">SAT, </w:t>
      </w:r>
      <w:r w:rsidR="007B13E1">
        <w:rPr>
          <w:rFonts w:ascii="Times New Roman" w:hAnsi="Times New Roman" w:cs="Times New Roman"/>
          <w:bCs/>
          <w:sz w:val="24"/>
          <w:szCs w:val="24"/>
        </w:rPr>
        <w:t xml:space="preserve">director-adjunct, Departamentul pentru Comunicare, Relații Publice și Presă, </w:t>
      </w:r>
      <w:r w:rsidR="007B13E1" w:rsidRPr="007B13E1">
        <w:rPr>
          <w:rFonts w:ascii="Times New Roman" w:hAnsi="Times New Roman" w:cs="Times New Roman"/>
          <w:bCs/>
          <w:sz w:val="24"/>
          <w:szCs w:val="24"/>
        </w:rPr>
        <w:t xml:space="preserve">CEC </w:t>
      </w:r>
      <w:r w:rsidR="007B13E1">
        <w:rPr>
          <w:rFonts w:ascii="Times New Roman" w:hAnsi="Times New Roman" w:cs="Times New Roman"/>
          <w:bCs/>
          <w:sz w:val="24"/>
          <w:szCs w:val="24"/>
        </w:rPr>
        <w:t>a</w:t>
      </w:r>
      <w:r w:rsidR="007B13E1" w:rsidRPr="007B13E1">
        <w:rPr>
          <w:rFonts w:ascii="Times New Roman" w:hAnsi="Times New Roman" w:cs="Times New Roman"/>
          <w:bCs/>
          <w:sz w:val="24"/>
          <w:szCs w:val="24"/>
        </w:rPr>
        <w:t xml:space="preserve"> Republic</w:t>
      </w:r>
      <w:r w:rsidR="007B13E1">
        <w:rPr>
          <w:rFonts w:ascii="Times New Roman" w:hAnsi="Times New Roman" w:cs="Times New Roman"/>
          <w:bCs/>
          <w:sz w:val="24"/>
          <w:szCs w:val="24"/>
        </w:rPr>
        <w:t>ii</w:t>
      </w:r>
      <w:r w:rsidR="007B13E1" w:rsidRPr="007B13E1">
        <w:rPr>
          <w:rFonts w:ascii="Times New Roman" w:hAnsi="Times New Roman" w:cs="Times New Roman"/>
          <w:bCs/>
          <w:sz w:val="24"/>
          <w:szCs w:val="24"/>
        </w:rPr>
        <w:t xml:space="preserve"> Moldova</w:t>
      </w:r>
    </w:p>
    <w:p w14:paraId="5CAE5AD0" w14:textId="53F5480C" w:rsidR="007B13E1" w:rsidRDefault="007B13E1" w:rsidP="00C6322A">
      <w:pPr>
        <w:pStyle w:val="NoSpacing"/>
        <w:spacing w:line="360" w:lineRule="auto"/>
        <w:jc w:val="both"/>
        <w:rPr>
          <w:rFonts w:ascii="Times New Roman" w:hAnsi="Times New Roman" w:cs="Times New Roman"/>
          <w:bCs/>
          <w:sz w:val="24"/>
          <w:szCs w:val="24"/>
        </w:rPr>
      </w:pPr>
      <w:r w:rsidRPr="007B13E1">
        <w:rPr>
          <w:rFonts w:ascii="Times New Roman" w:hAnsi="Times New Roman" w:cs="Times New Roman"/>
          <w:bCs/>
          <w:sz w:val="24"/>
          <w:szCs w:val="24"/>
        </w:rPr>
        <w:t>1</w:t>
      </w:r>
      <w:r>
        <w:rPr>
          <w:rFonts w:ascii="Times New Roman" w:hAnsi="Times New Roman" w:cs="Times New Roman"/>
          <w:bCs/>
          <w:sz w:val="24"/>
          <w:szCs w:val="24"/>
        </w:rPr>
        <w:t>6</w:t>
      </w:r>
      <w:r w:rsidRPr="007B13E1">
        <w:rPr>
          <w:rFonts w:ascii="Times New Roman" w:hAnsi="Times New Roman" w:cs="Times New Roman"/>
          <w:bCs/>
          <w:sz w:val="24"/>
          <w:szCs w:val="24"/>
        </w:rPr>
        <w:t>.45 – 1</w:t>
      </w:r>
      <w:r>
        <w:rPr>
          <w:rFonts w:ascii="Times New Roman" w:hAnsi="Times New Roman" w:cs="Times New Roman"/>
          <w:bCs/>
          <w:sz w:val="24"/>
          <w:szCs w:val="24"/>
        </w:rPr>
        <w:t>7</w:t>
      </w:r>
      <w:r w:rsidRPr="007B13E1">
        <w:rPr>
          <w:rFonts w:ascii="Times New Roman" w:hAnsi="Times New Roman" w:cs="Times New Roman"/>
          <w:bCs/>
          <w:sz w:val="24"/>
          <w:szCs w:val="24"/>
        </w:rPr>
        <w:t xml:space="preserve">.00 – </w:t>
      </w:r>
      <w:r>
        <w:rPr>
          <w:rFonts w:ascii="Times New Roman" w:hAnsi="Times New Roman" w:cs="Times New Roman"/>
          <w:bCs/>
          <w:sz w:val="24"/>
          <w:szCs w:val="24"/>
        </w:rPr>
        <w:t>Dezbateri și concluzii</w:t>
      </w:r>
    </w:p>
    <w:p w14:paraId="28C9B3A6" w14:textId="31695BCB" w:rsidR="00527D33" w:rsidRPr="005B4C17" w:rsidRDefault="004B32D2" w:rsidP="00714148">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Organizații și organisme de management electoral participante</w:t>
      </w:r>
      <w:r w:rsidR="008722D6" w:rsidRPr="005B4C17">
        <w:rPr>
          <w:rFonts w:ascii="Times New Roman" w:hAnsi="Times New Roman" w:cs="Times New Roman"/>
          <w:b/>
          <w:sz w:val="24"/>
          <w:szCs w:val="24"/>
        </w:rPr>
        <w:t>:</w:t>
      </w:r>
    </w:p>
    <w:p w14:paraId="6C56F247"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ACEEEO</w:t>
      </w:r>
    </w:p>
    <w:p w14:paraId="5E9972DF"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Autoritatea Electorală Permanentă din România</w:t>
      </w:r>
    </w:p>
    <w:p w14:paraId="3FD8B033"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AWEB</w:t>
      </w:r>
    </w:p>
    <w:p w14:paraId="76EC7089" w14:textId="77777777" w:rsidR="004B32D2" w:rsidRPr="007B13E1"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Biroul Electoral Național al Poloniei</w:t>
      </w:r>
    </w:p>
    <w:p w14:paraId="67A63A11"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Centrul pentru Științe Sociale, Academia de Științe a Ungariei</w:t>
      </w:r>
    </w:p>
    <w:p w14:paraId="6F0E9995"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Centrală pentru Alegeri și Referendumuri Republicane a Republicii Belarus</w:t>
      </w:r>
    </w:p>
    <w:p w14:paraId="1E26C930"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lastRenderedPageBreak/>
        <w:t>Comisia Electorală a Republicii Serbia</w:t>
      </w:r>
    </w:p>
    <w:p w14:paraId="51010B2E"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 xml:space="preserve">Comisia Electorală Centrală a Federației Ruse </w:t>
      </w:r>
    </w:p>
    <w:p w14:paraId="3016CE43"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 xml:space="preserve">Comisia Electorală Centrală a Georgiei </w:t>
      </w:r>
    </w:p>
    <w:p w14:paraId="75F39F0D"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Electorală Centrală a Letoniei</w:t>
      </w:r>
    </w:p>
    <w:p w14:paraId="1E29B733"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Electorală Centrală a Lituaniei</w:t>
      </w:r>
    </w:p>
    <w:p w14:paraId="4165F492"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Electorală Centrală a Republicii Kosovo</w:t>
      </w:r>
    </w:p>
    <w:p w14:paraId="7F646518"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Electorală Centrală a Republicii Moldova</w:t>
      </w:r>
    </w:p>
    <w:p w14:paraId="498744AD"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Electorală Centrală a Ucrainei</w:t>
      </w:r>
    </w:p>
    <w:p w14:paraId="65627D88"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Electorală Centrală din Kazahstan</w:t>
      </w:r>
    </w:p>
    <w:p w14:paraId="0E76BEB3"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Electorală Centrală din Kârgâzstan</w:t>
      </w:r>
    </w:p>
    <w:p w14:paraId="7C7E88E7"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Comisia Electorală de Stat, Croația</w:t>
      </w:r>
    </w:p>
    <w:p w14:paraId="1D5708BF"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 xml:space="preserve">Comisiei Electorale Centrale a Armeniei </w:t>
      </w:r>
    </w:p>
    <w:p w14:paraId="2EF7408F"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 xml:space="preserve">Comitetul pentru Cooperare Internațională și Regională, Consiliul Tinerilor pe lângă Adunarea Națională a Republicii Belarus </w:t>
      </w:r>
    </w:p>
    <w:p w14:paraId="5E747820"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 xml:space="preserve">Consiliul Electoral Suprem al Republicii Turcia </w:t>
      </w:r>
    </w:p>
    <w:p w14:paraId="35315D16"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ELECAM</w:t>
      </w:r>
    </w:p>
    <w:p w14:paraId="41CCD954"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 xml:space="preserve">Facultatea de Drept și Administrație, Universitatea Nicolaus </w:t>
      </w:r>
      <w:proofErr w:type="spellStart"/>
      <w:r w:rsidRPr="00212874">
        <w:rPr>
          <w:rFonts w:ascii="Times New Roman" w:hAnsi="Times New Roman" w:cs="Times New Roman"/>
          <w:sz w:val="24"/>
          <w:szCs w:val="24"/>
          <w:lang w:val="ro-RO"/>
        </w:rPr>
        <w:t>Copernicus</w:t>
      </w:r>
      <w:proofErr w:type="spellEnd"/>
      <w:r w:rsidRPr="00212874">
        <w:rPr>
          <w:rFonts w:ascii="Times New Roman" w:hAnsi="Times New Roman" w:cs="Times New Roman"/>
          <w:sz w:val="24"/>
          <w:szCs w:val="24"/>
          <w:lang w:val="ro-RO"/>
        </w:rPr>
        <w:t>, Polonia</w:t>
      </w:r>
    </w:p>
    <w:p w14:paraId="6ABA382A"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IFES</w:t>
      </w:r>
    </w:p>
    <w:p w14:paraId="05099C7F" w14:textId="77777777" w:rsidR="004B32D2" w:rsidRPr="00212874" w:rsidRDefault="004B32D2" w:rsidP="00C6322A">
      <w:pPr>
        <w:autoSpaceDE w:val="0"/>
        <w:autoSpaceDN w:val="0"/>
        <w:adjustRightInd w:val="0"/>
        <w:spacing w:after="0" w:line="360" w:lineRule="auto"/>
        <w:jc w:val="both"/>
        <w:rPr>
          <w:rFonts w:ascii="Times New Roman" w:hAnsi="Times New Roman" w:cs="Times New Roman"/>
          <w:sz w:val="24"/>
          <w:szCs w:val="24"/>
          <w:lang w:val="ro-RO"/>
        </w:rPr>
      </w:pPr>
      <w:r w:rsidRPr="00212874">
        <w:rPr>
          <w:rFonts w:ascii="Times New Roman" w:hAnsi="Times New Roman" w:cs="Times New Roman"/>
          <w:sz w:val="24"/>
          <w:szCs w:val="24"/>
          <w:lang w:val="ro-RO"/>
        </w:rPr>
        <w:t>OSCE/ODIHR</w:t>
      </w:r>
    </w:p>
    <w:p w14:paraId="59D40EEB" w14:textId="77777777" w:rsidR="004B32D2" w:rsidRDefault="004B32D2" w:rsidP="00C6322A">
      <w:pPr>
        <w:pStyle w:val="NoSpacing"/>
        <w:spacing w:line="360" w:lineRule="auto"/>
        <w:ind w:firstLine="720"/>
        <w:jc w:val="both"/>
        <w:rPr>
          <w:rFonts w:ascii="Times New Roman" w:hAnsi="Times New Roman" w:cs="Times New Roman"/>
          <w:bCs/>
          <w:sz w:val="24"/>
          <w:szCs w:val="24"/>
        </w:rPr>
      </w:pPr>
    </w:p>
    <w:p w14:paraId="555052D0" w14:textId="160F93DB" w:rsidR="00AE37EF" w:rsidRPr="00212874" w:rsidRDefault="00637288"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bCs/>
          <w:sz w:val="24"/>
          <w:szCs w:val="24"/>
        </w:rPr>
        <w:t>Cuvântul de deschidere a fost adresat de către domnul</w:t>
      </w:r>
      <w:r w:rsidR="00A015C6" w:rsidRPr="00212874">
        <w:rPr>
          <w:rFonts w:ascii="Times New Roman" w:hAnsi="Times New Roman" w:cs="Times New Roman"/>
          <w:bCs/>
          <w:sz w:val="24"/>
          <w:szCs w:val="24"/>
        </w:rPr>
        <w:t xml:space="preserve"> Zsolt </w:t>
      </w:r>
      <w:r w:rsidRPr="00212874">
        <w:rPr>
          <w:rFonts w:ascii="Times New Roman" w:hAnsi="Times New Roman" w:cs="Times New Roman"/>
          <w:bCs/>
          <w:sz w:val="24"/>
          <w:szCs w:val="24"/>
        </w:rPr>
        <w:t xml:space="preserve">SZOLNOKI </w:t>
      </w:r>
      <w:r w:rsidR="00A015C6" w:rsidRPr="00212874">
        <w:rPr>
          <w:rFonts w:ascii="Times New Roman" w:hAnsi="Times New Roman" w:cs="Times New Roman"/>
          <w:bCs/>
          <w:sz w:val="24"/>
          <w:szCs w:val="24"/>
        </w:rPr>
        <w:t>(secretar general</w:t>
      </w:r>
      <w:r w:rsidR="00857F83">
        <w:rPr>
          <w:rFonts w:ascii="Times New Roman" w:hAnsi="Times New Roman" w:cs="Times New Roman"/>
          <w:bCs/>
          <w:sz w:val="24"/>
          <w:szCs w:val="24"/>
        </w:rPr>
        <w:t xml:space="preserve"> al</w:t>
      </w:r>
      <w:r w:rsidR="00A015C6" w:rsidRPr="00212874">
        <w:rPr>
          <w:rFonts w:ascii="Times New Roman" w:hAnsi="Times New Roman" w:cs="Times New Roman"/>
          <w:bCs/>
          <w:sz w:val="24"/>
          <w:szCs w:val="24"/>
        </w:rPr>
        <w:t xml:space="preserve"> ACEEEO), care a prezentat pe scurt experien</w:t>
      </w:r>
      <w:r w:rsidRPr="00212874">
        <w:rPr>
          <w:rFonts w:ascii="Times New Roman" w:hAnsi="Times New Roman" w:cs="Times New Roman"/>
          <w:bCs/>
          <w:sz w:val="24"/>
          <w:szCs w:val="24"/>
        </w:rPr>
        <w:t>ța organizării</w:t>
      </w:r>
      <w:r w:rsidR="00A015C6" w:rsidRPr="00212874">
        <w:rPr>
          <w:rFonts w:ascii="Times New Roman" w:hAnsi="Times New Roman" w:cs="Times New Roman"/>
          <w:bCs/>
          <w:sz w:val="24"/>
          <w:szCs w:val="24"/>
        </w:rPr>
        <w:t xml:space="preserve"> Zilei Globale a Alegerilor, o tradiție unică inițiată de Asociație, </w:t>
      </w:r>
      <w:r w:rsidRPr="00212874">
        <w:rPr>
          <w:rFonts w:ascii="Times New Roman" w:hAnsi="Times New Roman" w:cs="Times New Roman"/>
          <w:bCs/>
          <w:sz w:val="24"/>
          <w:szCs w:val="24"/>
        </w:rPr>
        <w:t>sărbătorită anual pe 3 februarie.</w:t>
      </w:r>
      <w:r w:rsidR="004B32D2">
        <w:rPr>
          <w:rFonts w:ascii="Times New Roman" w:hAnsi="Times New Roman" w:cs="Times New Roman"/>
          <w:bCs/>
          <w:sz w:val="24"/>
          <w:szCs w:val="24"/>
        </w:rPr>
        <w:t xml:space="preserve"> În anul</w:t>
      </w:r>
      <w:r w:rsidRPr="00212874">
        <w:rPr>
          <w:rFonts w:ascii="Times New Roman" w:hAnsi="Times New Roman" w:cs="Times New Roman"/>
          <w:bCs/>
          <w:sz w:val="24"/>
          <w:szCs w:val="24"/>
        </w:rPr>
        <w:t xml:space="preserve"> 2021</w:t>
      </w:r>
      <w:r w:rsidR="004B32D2">
        <w:rPr>
          <w:rFonts w:ascii="Times New Roman" w:hAnsi="Times New Roman" w:cs="Times New Roman"/>
          <w:bCs/>
          <w:sz w:val="24"/>
          <w:szCs w:val="24"/>
        </w:rPr>
        <w:t>, aceasta</w:t>
      </w:r>
      <w:r w:rsidRPr="00212874">
        <w:rPr>
          <w:rFonts w:ascii="Times New Roman" w:hAnsi="Times New Roman" w:cs="Times New Roman"/>
          <w:bCs/>
          <w:sz w:val="24"/>
          <w:szCs w:val="24"/>
        </w:rPr>
        <w:t xml:space="preserve"> a fost celebrată </w:t>
      </w:r>
      <w:r w:rsidR="00A015C6" w:rsidRPr="00212874">
        <w:rPr>
          <w:rFonts w:ascii="Times New Roman" w:hAnsi="Times New Roman" w:cs="Times New Roman"/>
          <w:bCs/>
          <w:sz w:val="24"/>
          <w:szCs w:val="24"/>
        </w:rPr>
        <w:t>pentru a 17-a oar</w:t>
      </w:r>
      <w:r w:rsidRPr="00212874">
        <w:rPr>
          <w:rFonts w:ascii="Times New Roman" w:hAnsi="Times New Roman" w:cs="Times New Roman"/>
          <w:bCs/>
          <w:sz w:val="24"/>
          <w:szCs w:val="24"/>
        </w:rPr>
        <w:t>ă, simultan cu cea de-a</w:t>
      </w:r>
      <w:r w:rsidR="00A015C6" w:rsidRPr="00212874">
        <w:rPr>
          <w:rFonts w:ascii="Times New Roman" w:hAnsi="Times New Roman" w:cs="Times New Roman"/>
          <w:bCs/>
          <w:sz w:val="24"/>
          <w:szCs w:val="24"/>
        </w:rPr>
        <w:t xml:space="preserve"> 30-a aniversare a ACEEEO. Domnul </w:t>
      </w:r>
      <w:r w:rsidRPr="00212874">
        <w:rPr>
          <w:rFonts w:ascii="Times New Roman" w:hAnsi="Times New Roman" w:cs="Times New Roman"/>
          <w:bCs/>
          <w:sz w:val="24"/>
          <w:szCs w:val="24"/>
        </w:rPr>
        <w:t xml:space="preserve">SZOLNOKI </w:t>
      </w:r>
      <w:r w:rsidR="00A015C6" w:rsidRPr="00212874">
        <w:rPr>
          <w:rFonts w:ascii="Times New Roman" w:hAnsi="Times New Roman" w:cs="Times New Roman"/>
          <w:bCs/>
          <w:sz w:val="24"/>
          <w:szCs w:val="24"/>
        </w:rPr>
        <w:t xml:space="preserve">a subliniat că Asociația </w:t>
      </w:r>
      <w:r w:rsidRPr="00212874">
        <w:rPr>
          <w:rFonts w:ascii="Times New Roman" w:hAnsi="Times New Roman" w:cs="Times New Roman"/>
          <w:bCs/>
          <w:sz w:val="24"/>
          <w:szCs w:val="24"/>
        </w:rPr>
        <w:t>își propun</w:t>
      </w:r>
      <w:r w:rsidR="00857F83">
        <w:rPr>
          <w:rFonts w:ascii="Times New Roman" w:hAnsi="Times New Roman" w:cs="Times New Roman"/>
          <w:bCs/>
          <w:sz w:val="24"/>
          <w:szCs w:val="24"/>
        </w:rPr>
        <w:t>e</w:t>
      </w:r>
      <w:r w:rsidRPr="00212874">
        <w:rPr>
          <w:rFonts w:ascii="Times New Roman" w:hAnsi="Times New Roman" w:cs="Times New Roman"/>
          <w:bCs/>
          <w:sz w:val="24"/>
          <w:szCs w:val="24"/>
        </w:rPr>
        <w:t xml:space="preserve"> să privească spre viitor</w:t>
      </w:r>
      <w:r w:rsidR="00A015C6" w:rsidRPr="00212874">
        <w:rPr>
          <w:rFonts w:ascii="Times New Roman" w:hAnsi="Times New Roman" w:cs="Times New Roman"/>
          <w:bCs/>
          <w:sz w:val="24"/>
          <w:szCs w:val="24"/>
        </w:rPr>
        <w:t xml:space="preserve"> și a anunțat că, în 2021, tema participării tinerilor va fi în centrul </w:t>
      </w:r>
      <w:r w:rsidRPr="00212874">
        <w:rPr>
          <w:rFonts w:ascii="Times New Roman" w:hAnsi="Times New Roman" w:cs="Times New Roman"/>
          <w:bCs/>
          <w:sz w:val="24"/>
          <w:szCs w:val="24"/>
        </w:rPr>
        <w:t>preocupărilor acesteia</w:t>
      </w:r>
      <w:r w:rsidR="00A015C6" w:rsidRPr="00212874">
        <w:rPr>
          <w:rFonts w:ascii="Times New Roman" w:hAnsi="Times New Roman" w:cs="Times New Roman"/>
          <w:bCs/>
          <w:sz w:val="24"/>
          <w:szCs w:val="24"/>
        </w:rPr>
        <w:t xml:space="preserve">. </w:t>
      </w:r>
      <w:r w:rsidR="00AE37EF" w:rsidRPr="00212874">
        <w:rPr>
          <w:rFonts w:ascii="Times New Roman" w:hAnsi="Times New Roman" w:cs="Times New Roman"/>
          <w:sz w:val="24"/>
          <w:szCs w:val="24"/>
        </w:rPr>
        <w:t xml:space="preserve">Secretarul general al ACEEEO a amintit că inițiativa de a </w:t>
      </w:r>
      <w:r w:rsidR="00857F83">
        <w:rPr>
          <w:rFonts w:ascii="Times New Roman" w:hAnsi="Times New Roman" w:cs="Times New Roman"/>
          <w:sz w:val="24"/>
          <w:szCs w:val="24"/>
        </w:rPr>
        <w:t>celebra</w:t>
      </w:r>
      <w:r w:rsidR="00857F83" w:rsidRPr="00212874">
        <w:rPr>
          <w:rFonts w:ascii="Times New Roman" w:hAnsi="Times New Roman" w:cs="Times New Roman"/>
          <w:sz w:val="24"/>
          <w:szCs w:val="24"/>
        </w:rPr>
        <w:t xml:space="preserve"> </w:t>
      </w:r>
      <w:r w:rsidR="00AE37EF" w:rsidRPr="00212874">
        <w:rPr>
          <w:rFonts w:ascii="Times New Roman" w:hAnsi="Times New Roman" w:cs="Times New Roman"/>
          <w:sz w:val="24"/>
          <w:szCs w:val="24"/>
        </w:rPr>
        <w:t xml:space="preserve">principiile democrației și ale alegerilor libere datează </w:t>
      </w:r>
      <w:r w:rsidR="00857F83">
        <w:rPr>
          <w:rFonts w:ascii="Times New Roman" w:hAnsi="Times New Roman" w:cs="Times New Roman"/>
          <w:sz w:val="24"/>
          <w:szCs w:val="24"/>
        </w:rPr>
        <w:t xml:space="preserve">încă </w:t>
      </w:r>
      <w:r w:rsidR="00AE37EF" w:rsidRPr="00212874">
        <w:rPr>
          <w:rFonts w:ascii="Times New Roman" w:hAnsi="Times New Roman" w:cs="Times New Roman"/>
          <w:sz w:val="24"/>
          <w:szCs w:val="24"/>
        </w:rPr>
        <w:t>din anul 2005</w:t>
      </w:r>
      <w:r w:rsidR="00857F83">
        <w:rPr>
          <w:rFonts w:ascii="Times New Roman" w:hAnsi="Times New Roman" w:cs="Times New Roman"/>
          <w:sz w:val="24"/>
          <w:szCs w:val="24"/>
        </w:rPr>
        <w:t xml:space="preserve">. În </w:t>
      </w:r>
      <w:r w:rsidR="00714148">
        <w:rPr>
          <w:rFonts w:ascii="Times New Roman" w:hAnsi="Times New Roman" w:cs="Times New Roman"/>
          <w:sz w:val="24"/>
          <w:szCs w:val="24"/>
        </w:rPr>
        <w:t>prezent, marcarea</w:t>
      </w:r>
      <w:r w:rsidR="00AE37EF" w:rsidRPr="00212874">
        <w:rPr>
          <w:rFonts w:ascii="Times New Roman" w:hAnsi="Times New Roman" w:cs="Times New Roman"/>
          <w:sz w:val="24"/>
          <w:szCs w:val="24"/>
        </w:rPr>
        <w:t xml:space="preserve"> Zilei Internaționale a Alegerilor se reflectă în activitatea</w:t>
      </w:r>
      <w:r w:rsidR="00857F83">
        <w:rPr>
          <w:rFonts w:ascii="Times New Roman" w:hAnsi="Times New Roman" w:cs="Times New Roman"/>
          <w:sz w:val="24"/>
          <w:szCs w:val="24"/>
        </w:rPr>
        <w:t xml:space="preserve"> </w:t>
      </w:r>
      <w:r w:rsidR="00AE37EF" w:rsidRPr="00212874">
        <w:rPr>
          <w:rFonts w:ascii="Times New Roman" w:hAnsi="Times New Roman" w:cs="Times New Roman"/>
          <w:sz w:val="24"/>
          <w:szCs w:val="24"/>
        </w:rPr>
        <w:t>tot mai mult</w:t>
      </w:r>
      <w:r w:rsidR="00857F83">
        <w:rPr>
          <w:rFonts w:ascii="Times New Roman" w:hAnsi="Times New Roman" w:cs="Times New Roman"/>
          <w:sz w:val="24"/>
          <w:szCs w:val="24"/>
        </w:rPr>
        <w:t>or</w:t>
      </w:r>
      <w:r w:rsidR="00AE37EF" w:rsidRPr="00212874">
        <w:rPr>
          <w:rFonts w:ascii="Times New Roman" w:hAnsi="Times New Roman" w:cs="Times New Roman"/>
          <w:sz w:val="24"/>
          <w:szCs w:val="24"/>
        </w:rPr>
        <w:t xml:space="preserve"> organisme de management electoral, </w:t>
      </w:r>
      <w:r w:rsidR="00857F83">
        <w:rPr>
          <w:rFonts w:ascii="Times New Roman" w:hAnsi="Times New Roman" w:cs="Times New Roman"/>
          <w:sz w:val="24"/>
          <w:szCs w:val="24"/>
        </w:rPr>
        <w:t xml:space="preserve">efect direct proporțional cu extinderea </w:t>
      </w:r>
      <w:r w:rsidR="00AE37EF" w:rsidRPr="00212874">
        <w:rPr>
          <w:rFonts w:ascii="Times New Roman" w:hAnsi="Times New Roman" w:cs="Times New Roman"/>
          <w:sz w:val="24"/>
          <w:szCs w:val="24"/>
        </w:rPr>
        <w:t>A</w:t>
      </w:r>
      <w:r w:rsidR="00857F83">
        <w:rPr>
          <w:rFonts w:ascii="Times New Roman" w:hAnsi="Times New Roman" w:cs="Times New Roman"/>
          <w:sz w:val="24"/>
          <w:szCs w:val="24"/>
        </w:rPr>
        <w:t xml:space="preserve">CEEEO. Amintim </w:t>
      </w:r>
      <w:r w:rsidR="00857F83">
        <w:rPr>
          <w:rFonts w:ascii="Times New Roman" w:hAnsi="Times New Roman" w:cs="Times New Roman"/>
          <w:sz w:val="24"/>
          <w:szCs w:val="24"/>
        </w:rPr>
        <w:lastRenderedPageBreak/>
        <w:t>faptul că a</w:t>
      </w:r>
      <w:r w:rsidR="00AE37EF" w:rsidRPr="00212874">
        <w:rPr>
          <w:rFonts w:ascii="Times New Roman" w:hAnsi="Times New Roman" w:cs="Times New Roman"/>
          <w:sz w:val="24"/>
          <w:szCs w:val="24"/>
        </w:rPr>
        <w:t>sociația s-a dezvoltat</w:t>
      </w:r>
      <w:r w:rsidR="00857F83">
        <w:rPr>
          <w:rFonts w:ascii="Times New Roman" w:hAnsi="Times New Roman" w:cs="Times New Roman"/>
          <w:sz w:val="24"/>
          <w:szCs w:val="24"/>
        </w:rPr>
        <w:t xml:space="preserve"> constant</w:t>
      </w:r>
      <w:r w:rsidR="00AE37EF" w:rsidRPr="00212874">
        <w:rPr>
          <w:rFonts w:ascii="Times New Roman" w:hAnsi="Times New Roman" w:cs="Times New Roman"/>
          <w:sz w:val="24"/>
          <w:szCs w:val="24"/>
        </w:rPr>
        <w:t xml:space="preserve">, </w:t>
      </w:r>
      <w:r w:rsidR="00857F83">
        <w:rPr>
          <w:rFonts w:ascii="Times New Roman" w:hAnsi="Times New Roman" w:cs="Times New Roman"/>
          <w:sz w:val="24"/>
          <w:szCs w:val="24"/>
        </w:rPr>
        <w:t>ajungând</w:t>
      </w:r>
      <w:r w:rsidR="00AE37EF" w:rsidRPr="00212874">
        <w:rPr>
          <w:rFonts w:ascii="Times New Roman" w:hAnsi="Times New Roman" w:cs="Times New Roman"/>
          <w:sz w:val="24"/>
          <w:szCs w:val="24"/>
        </w:rPr>
        <w:t xml:space="preserve"> de la șase membri fondatori în 1991, la 25 de membri în 2021. </w:t>
      </w:r>
    </w:p>
    <w:p w14:paraId="237E8738" w14:textId="07F5E328" w:rsidR="002365F3" w:rsidRPr="00212874" w:rsidRDefault="002365F3"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sz w:val="24"/>
          <w:szCs w:val="24"/>
        </w:rPr>
        <w:t xml:space="preserve">Oficialul a precizat că anul 2021 va fi unul al reînnoirii temelor de interes ale Asociației, mai cu seamă cu ocazia conferinței anuale care va avea loc în luna septembrie în România, țară care va prelua </w:t>
      </w:r>
      <w:r w:rsidR="00B15D7E">
        <w:rPr>
          <w:rFonts w:ascii="Times New Roman" w:hAnsi="Times New Roman" w:cs="Times New Roman"/>
          <w:sz w:val="24"/>
          <w:szCs w:val="24"/>
        </w:rPr>
        <w:t>P</w:t>
      </w:r>
      <w:r w:rsidRPr="00212874">
        <w:rPr>
          <w:rFonts w:ascii="Times New Roman" w:hAnsi="Times New Roman" w:cs="Times New Roman"/>
          <w:sz w:val="24"/>
          <w:szCs w:val="24"/>
        </w:rPr>
        <w:t xml:space="preserve">reședinția ACEEEO. În funcție de condițiile sanitare, conferința anuală va avea loc în format fizic sau hibrid. În cadrul conferinței anuale din România, ACEEEO își va propune să arate și primele rezultate ale proiectului </w:t>
      </w:r>
      <w:r w:rsidRPr="00212874">
        <w:rPr>
          <w:rFonts w:ascii="Times New Roman" w:hAnsi="Times New Roman" w:cs="Times New Roman"/>
          <w:bCs/>
          <w:i/>
          <w:iCs/>
          <w:sz w:val="24"/>
          <w:szCs w:val="24"/>
        </w:rPr>
        <w:t>Ei votează pentru prima dată, dar nu și ultima - Tendințe, provocări și cele mai bune practici în domeniul participării tinerilor.</w:t>
      </w:r>
    </w:p>
    <w:p w14:paraId="6A2C7ED3" w14:textId="7F182568" w:rsidR="001A51E4" w:rsidRPr="00212874" w:rsidRDefault="00B15D7E" w:rsidP="00C6322A">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Astfel a demarat</w:t>
      </w:r>
      <w:r w:rsidR="00A015C6" w:rsidRPr="00212874">
        <w:rPr>
          <w:rFonts w:ascii="Times New Roman" w:hAnsi="Times New Roman" w:cs="Times New Roman"/>
          <w:bCs/>
          <w:sz w:val="24"/>
          <w:szCs w:val="24"/>
        </w:rPr>
        <w:t xml:space="preserve"> </w:t>
      </w:r>
      <w:r w:rsidR="001A51E4" w:rsidRPr="00212874">
        <w:rPr>
          <w:rFonts w:ascii="Times New Roman" w:hAnsi="Times New Roman" w:cs="Times New Roman"/>
          <w:bCs/>
          <w:sz w:val="24"/>
          <w:szCs w:val="24"/>
        </w:rPr>
        <w:t>prima sesiune</w:t>
      </w:r>
      <w:r w:rsidR="002365F3" w:rsidRPr="00212874">
        <w:rPr>
          <w:rFonts w:ascii="Times New Roman" w:hAnsi="Times New Roman" w:cs="Times New Roman"/>
          <w:bCs/>
          <w:sz w:val="24"/>
          <w:szCs w:val="24"/>
        </w:rPr>
        <w:t xml:space="preserve">, </w:t>
      </w:r>
      <w:r w:rsidR="00A015C6" w:rsidRPr="00212874">
        <w:rPr>
          <w:rFonts w:ascii="Times New Roman" w:hAnsi="Times New Roman" w:cs="Times New Roman"/>
          <w:bCs/>
          <w:sz w:val="24"/>
          <w:szCs w:val="24"/>
        </w:rPr>
        <w:t>care a abordat problema</w:t>
      </w:r>
      <w:r w:rsidR="002365F3" w:rsidRPr="00212874">
        <w:rPr>
          <w:rFonts w:ascii="Times New Roman" w:hAnsi="Times New Roman" w:cs="Times New Roman"/>
          <w:bCs/>
          <w:sz w:val="24"/>
          <w:szCs w:val="24"/>
        </w:rPr>
        <w:t>tica generală a</w:t>
      </w:r>
      <w:r w:rsidR="00A015C6" w:rsidRPr="00212874">
        <w:rPr>
          <w:rFonts w:ascii="Times New Roman" w:hAnsi="Times New Roman" w:cs="Times New Roman"/>
          <w:bCs/>
          <w:sz w:val="24"/>
          <w:szCs w:val="24"/>
        </w:rPr>
        <w:t xml:space="preserve"> </w:t>
      </w:r>
      <w:r w:rsidR="001A51E4" w:rsidRPr="00212874">
        <w:rPr>
          <w:rFonts w:ascii="Times New Roman" w:hAnsi="Times New Roman" w:cs="Times New Roman"/>
          <w:bCs/>
          <w:sz w:val="24"/>
          <w:szCs w:val="24"/>
        </w:rPr>
        <w:t>participării tinerilor</w:t>
      </w:r>
      <w:r w:rsidR="002365F3" w:rsidRPr="00212874">
        <w:rPr>
          <w:rFonts w:ascii="Times New Roman" w:hAnsi="Times New Roman" w:cs="Times New Roman"/>
          <w:bCs/>
          <w:sz w:val="24"/>
          <w:szCs w:val="24"/>
        </w:rPr>
        <w:t xml:space="preserve"> în procesele electorale. </w:t>
      </w:r>
    </w:p>
    <w:p w14:paraId="5216B3DE" w14:textId="1291AE98" w:rsidR="001A51E4" w:rsidRPr="00212874" w:rsidRDefault="00A015C6" w:rsidP="00C6322A">
      <w:pPr>
        <w:pStyle w:val="NoSpacing"/>
        <w:spacing w:line="360" w:lineRule="auto"/>
        <w:ind w:firstLine="720"/>
        <w:jc w:val="both"/>
        <w:rPr>
          <w:rFonts w:ascii="Times New Roman" w:hAnsi="Times New Roman" w:cs="Times New Roman"/>
          <w:bCs/>
          <w:sz w:val="24"/>
          <w:szCs w:val="24"/>
        </w:rPr>
      </w:pPr>
      <w:r w:rsidRPr="00212874">
        <w:rPr>
          <w:rFonts w:ascii="Times New Roman" w:hAnsi="Times New Roman" w:cs="Times New Roman"/>
          <w:bCs/>
          <w:sz w:val="24"/>
          <w:szCs w:val="24"/>
        </w:rPr>
        <w:t xml:space="preserve">Primul </w:t>
      </w:r>
      <w:r w:rsidR="001A51E4" w:rsidRPr="00212874">
        <w:rPr>
          <w:rFonts w:ascii="Times New Roman" w:hAnsi="Times New Roman" w:cs="Times New Roman"/>
          <w:bCs/>
          <w:sz w:val="24"/>
          <w:szCs w:val="24"/>
        </w:rPr>
        <w:t>vorbitor</w:t>
      </w:r>
      <w:r w:rsidRPr="00212874">
        <w:rPr>
          <w:rFonts w:ascii="Times New Roman" w:hAnsi="Times New Roman" w:cs="Times New Roman"/>
          <w:bCs/>
          <w:sz w:val="24"/>
          <w:szCs w:val="24"/>
        </w:rPr>
        <w:t xml:space="preserve">, </w:t>
      </w:r>
      <w:r w:rsidR="001A51E4" w:rsidRPr="00212874">
        <w:rPr>
          <w:rFonts w:ascii="Times New Roman" w:hAnsi="Times New Roman" w:cs="Times New Roman"/>
          <w:bCs/>
          <w:sz w:val="24"/>
          <w:szCs w:val="24"/>
        </w:rPr>
        <w:t xml:space="preserve">domnul </w:t>
      </w:r>
      <w:r w:rsidRPr="00212874">
        <w:rPr>
          <w:rFonts w:ascii="Times New Roman" w:hAnsi="Times New Roman" w:cs="Times New Roman"/>
          <w:bCs/>
          <w:sz w:val="24"/>
          <w:szCs w:val="24"/>
        </w:rPr>
        <w:t xml:space="preserve">Dániel </w:t>
      </w:r>
      <w:r w:rsidR="00FA05BD" w:rsidRPr="00212874">
        <w:rPr>
          <w:rFonts w:ascii="Times New Roman" w:hAnsi="Times New Roman" w:cs="Times New Roman"/>
          <w:bCs/>
          <w:sz w:val="24"/>
          <w:szCs w:val="24"/>
        </w:rPr>
        <w:t xml:space="preserve">OROSS </w:t>
      </w:r>
      <w:r w:rsidRPr="00212874">
        <w:rPr>
          <w:rFonts w:ascii="Times New Roman" w:hAnsi="Times New Roman" w:cs="Times New Roman"/>
          <w:bCs/>
          <w:sz w:val="24"/>
          <w:szCs w:val="24"/>
        </w:rPr>
        <w:t>(cercetător, Centrul de Științe Sociale, Academia Maghiară de Științe, Centrul de Excelență)</w:t>
      </w:r>
      <w:r w:rsidR="001A51E4" w:rsidRPr="00212874">
        <w:rPr>
          <w:rFonts w:ascii="Times New Roman" w:hAnsi="Times New Roman" w:cs="Times New Roman"/>
          <w:bCs/>
          <w:sz w:val="24"/>
          <w:szCs w:val="24"/>
        </w:rPr>
        <w:t>,</w:t>
      </w:r>
      <w:r w:rsidRPr="00212874">
        <w:rPr>
          <w:rFonts w:ascii="Times New Roman" w:hAnsi="Times New Roman" w:cs="Times New Roman"/>
          <w:bCs/>
          <w:sz w:val="24"/>
          <w:szCs w:val="24"/>
        </w:rPr>
        <w:t xml:space="preserve"> a oferit o prezentare generală </w:t>
      </w:r>
      <w:r w:rsidR="001A51E4" w:rsidRPr="00212874">
        <w:rPr>
          <w:rFonts w:ascii="Times New Roman" w:hAnsi="Times New Roman" w:cs="Times New Roman"/>
          <w:bCs/>
          <w:sz w:val="24"/>
          <w:szCs w:val="24"/>
        </w:rPr>
        <w:t>care s-a concentrat asupra promovării participărilor tinerilor. D</w:t>
      </w:r>
      <w:r w:rsidRPr="00212874">
        <w:rPr>
          <w:rFonts w:ascii="Times New Roman" w:hAnsi="Times New Roman" w:cs="Times New Roman"/>
          <w:bCs/>
          <w:sz w:val="24"/>
          <w:szCs w:val="24"/>
        </w:rPr>
        <w:t xml:space="preserve">omnul </w:t>
      </w:r>
      <w:r w:rsidR="00FA05BD" w:rsidRPr="00212874">
        <w:rPr>
          <w:rFonts w:ascii="Times New Roman" w:hAnsi="Times New Roman" w:cs="Times New Roman"/>
          <w:bCs/>
          <w:sz w:val="24"/>
          <w:szCs w:val="24"/>
        </w:rPr>
        <w:t xml:space="preserve">OROSS </w:t>
      </w:r>
      <w:r w:rsidRPr="00212874">
        <w:rPr>
          <w:rFonts w:ascii="Times New Roman" w:hAnsi="Times New Roman" w:cs="Times New Roman"/>
          <w:bCs/>
          <w:sz w:val="24"/>
          <w:szCs w:val="24"/>
        </w:rPr>
        <w:t xml:space="preserve">a subliniat cele mai importante considerații teoretice și principalele probleme, iar analiza a fost susținută de bogate date empirice. </w:t>
      </w:r>
    </w:p>
    <w:p w14:paraId="1454464D" w14:textId="6B5D5ED7" w:rsidR="002B7D16" w:rsidRPr="00212874" w:rsidRDefault="002B7D16"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sz w:val="24"/>
          <w:szCs w:val="24"/>
        </w:rPr>
        <w:t xml:space="preserve">Cercetătorul a subliniat că lipsa de interes a tinerilor cu privire la politică determină ponderea scăzută a prezentării acestora la vot, în pofida faptului că ultimii ani stau ca mărturie pentru creșterea prezenței tinerilor la proteste, o altă formă a participării civice. Un posibil obstacol în calea participării ar putea fi și comunicarea publică insuficientă cu privire la obligativitatea înregistrării ca alegător, în anumite state, ceea ce face ca ponderea participării tinerilor să fie redusă din motive care nu le sunt imputabile. De asemenea, nivelul de educație constituie o variabilă ce departajează cetățenii în ceea ce privește interesul pentru politică. Vârsta este un factor diferențiator </w:t>
      </w:r>
      <w:r w:rsidR="00E70230">
        <w:rPr>
          <w:rFonts w:ascii="Times New Roman" w:hAnsi="Times New Roman" w:cs="Times New Roman"/>
          <w:sz w:val="24"/>
          <w:szCs w:val="24"/>
        </w:rPr>
        <w:t>privind</w:t>
      </w:r>
      <w:r w:rsidRPr="00212874">
        <w:rPr>
          <w:rFonts w:ascii="Times New Roman" w:hAnsi="Times New Roman" w:cs="Times New Roman"/>
          <w:sz w:val="24"/>
          <w:szCs w:val="24"/>
        </w:rPr>
        <w:t xml:space="preserve"> comportamentul civic: persoanele în </w:t>
      </w:r>
      <w:r w:rsidR="00E70230">
        <w:rPr>
          <w:rFonts w:ascii="Times New Roman" w:hAnsi="Times New Roman" w:cs="Times New Roman"/>
          <w:sz w:val="24"/>
          <w:szCs w:val="24"/>
        </w:rPr>
        <w:t>etate</w:t>
      </w:r>
      <w:r w:rsidR="00E70230" w:rsidRPr="00212874">
        <w:rPr>
          <w:rFonts w:ascii="Times New Roman" w:hAnsi="Times New Roman" w:cs="Times New Roman"/>
          <w:sz w:val="24"/>
          <w:szCs w:val="24"/>
        </w:rPr>
        <w:t xml:space="preserve"> </w:t>
      </w:r>
      <w:r w:rsidRPr="00212874">
        <w:rPr>
          <w:rFonts w:ascii="Times New Roman" w:hAnsi="Times New Roman" w:cs="Times New Roman"/>
          <w:sz w:val="24"/>
          <w:szCs w:val="24"/>
        </w:rPr>
        <w:t>se raportează la participarea la vot ca la o datorie civică, în timp ce generațiile tinere nu percep neimplicarea drept culpă.</w:t>
      </w:r>
    </w:p>
    <w:p w14:paraId="239DF6EF" w14:textId="0B32098E" w:rsidR="001E1047" w:rsidRPr="00212874" w:rsidRDefault="001E1047"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sz w:val="24"/>
          <w:szCs w:val="24"/>
        </w:rPr>
        <w:t xml:space="preserve">Printre soluțiile posibile pentru a redresa acest trend se numără inovarea în educație prin </w:t>
      </w:r>
      <w:r w:rsidR="00E70230">
        <w:rPr>
          <w:rFonts w:ascii="Times New Roman" w:hAnsi="Times New Roman" w:cs="Times New Roman"/>
          <w:sz w:val="24"/>
          <w:szCs w:val="24"/>
        </w:rPr>
        <w:t>crearea</w:t>
      </w:r>
      <w:r w:rsidR="00E70230" w:rsidRPr="00212874">
        <w:rPr>
          <w:rFonts w:ascii="Times New Roman" w:hAnsi="Times New Roman" w:cs="Times New Roman"/>
          <w:sz w:val="24"/>
          <w:szCs w:val="24"/>
        </w:rPr>
        <w:t xml:space="preserve"> </w:t>
      </w:r>
      <w:r w:rsidRPr="00212874">
        <w:rPr>
          <w:rFonts w:ascii="Times New Roman" w:hAnsi="Times New Roman" w:cs="Times New Roman"/>
          <w:sz w:val="24"/>
          <w:szCs w:val="24"/>
        </w:rPr>
        <w:t xml:space="preserve">unor conținuturi adecvate privind importanța participării la vot în </w:t>
      </w:r>
      <w:r w:rsidR="00E70230">
        <w:rPr>
          <w:rFonts w:ascii="Times New Roman" w:hAnsi="Times New Roman" w:cs="Times New Roman"/>
          <w:sz w:val="24"/>
          <w:szCs w:val="24"/>
        </w:rPr>
        <w:t>programa</w:t>
      </w:r>
      <w:r w:rsidR="00E70230" w:rsidRPr="00212874">
        <w:rPr>
          <w:rFonts w:ascii="Times New Roman" w:hAnsi="Times New Roman" w:cs="Times New Roman"/>
          <w:sz w:val="24"/>
          <w:szCs w:val="24"/>
        </w:rPr>
        <w:t xml:space="preserve"> </w:t>
      </w:r>
      <w:r w:rsidRPr="00212874">
        <w:rPr>
          <w:rFonts w:ascii="Times New Roman" w:hAnsi="Times New Roman" w:cs="Times New Roman"/>
          <w:sz w:val="24"/>
          <w:szCs w:val="24"/>
        </w:rPr>
        <w:t xml:space="preserve">de învățământ, realizarea de campanii civice de mobilizare a electoratului tânăr, reforma organizațiilor partizane prin introducerea unor cote de vârstă, reducerea vârstei de vot la 16 ani, dar și combinarea votării tradiționale cu votul online. </w:t>
      </w:r>
    </w:p>
    <w:p w14:paraId="76CF2E69" w14:textId="6A3DC6B6" w:rsidR="007B63E3" w:rsidRPr="00212874" w:rsidRDefault="00A015C6"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bCs/>
          <w:sz w:val="24"/>
          <w:szCs w:val="24"/>
        </w:rPr>
        <w:lastRenderedPageBreak/>
        <w:t xml:space="preserve">Al doilea </w:t>
      </w:r>
      <w:r w:rsidR="002365F3" w:rsidRPr="00212874">
        <w:rPr>
          <w:rFonts w:ascii="Times New Roman" w:hAnsi="Times New Roman" w:cs="Times New Roman"/>
          <w:bCs/>
          <w:sz w:val="24"/>
          <w:szCs w:val="24"/>
        </w:rPr>
        <w:t>vorbitor</w:t>
      </w:r>
      <w:r w:rsidRPr="00212874">
        <w:rPr>
          <w:rFonts w:ascii="Times New Roman" w:hAnsi="Times New Roman" w:cs="Times New Roman"/>
          <w:bCs/>
          <w:sz w:val="24"/>
          <w:szCs w:val="24"/>
        </w:rPr>
        <w:t xml:space="preserve"> a fost </w:t>
      </w:r>
      <w:r w:rsidR="001E1047" w:rsidRPr="00212874">
        <w:rPr>
          <w:rFonts w:ascii="Times New Roman" w:hAnsi="Times New Roman" w:cs="Times New Roman"/>
          <w:bCs/>
          <w:sz w:val="24"/>
          <w:szCs w:val="24"/>
        </w:rPr>
        <w:t xml:space="preserve">doamna </w:t>
      </w:r>
      <w:r w:rsidRPr="00212874">
        <w:rPr>
          <w:rFonts w:ascii="Times New Roman" w:hAnsi="Times New Roman" w:cs="Times New Roman"/>
          <w:bCs/>
          <w:sz w:val="24"/>
          <w:szCs w:val="24"/>
        </w:rPr>
        <w:t xml:space="preserve">Ana </w:t>
      </w:r>
      <w:r w:rsidR="001E1047" w:rsidRPr="00212874">
        <w:rPr>
          <w:rFonts w:ascii="Times New Roman" w:hAnsi="Times New Roman" w:cs="Times New Roman"/>
          <w:bCs/>
          <w:sz w:val="24"/>
          <w:szCs w:val="24"/>
        </w:rPr>
        <w:t xml:space="preserve">RUSU </w:t>
      </w:r>
      <w:r w:rsidRPr="00212874">
        <w:rPr>
          <w:rFonts w:ascii="Times New Roman" w:hAnsi="Times New Roman" w:cs="Times New Roman"/>
          <w:bCs/>
          <w:sz w:val="24"/>
          <w:szCs w:val="24"/>
        </w:rPr>
        <w:t>(consilier electoral principal, OSCE/ODIHR)</w:t>
      </w:r>
      <w:r w:rsidR="001E1047" w:rsidRPr="00212874">
        <w:rPr>
          <w:rFonts w:ascii="Times New Roman" w:hAnsi="Times New Roman" w:cs="Times New Roman"/>
          <w:bCs/>
          <w:sz w:val="24"/>
          <w:szCs w:val="24"/>
        </w:rPr>
        <w:t>. Prezentarea</w:t>
      </w:r>
      <w:r w:rsidRPr="00212874">
        <w:rPr>
          <w:rFonts w:ascii="Times New Roman" w:hAnsi="Times New Roman" w:cs="Times New Roman"/>
          <w:bCs/>
          <w:sz w:val="24"/>
          <w:szCs w:val="24"/>
        </w:rPr>
        <w:t xml:space="preserve"> s-a concentrat pe agenda OSCE</w:t>
      </w:r>
      <w:r w:rsidR="00714148">
        <w:rPr>
          <w:rFonts w:ascii="Times New Roman" w:hAnsi="Times New Roman" w:cs="Times New Roman"/>
          <w:bCs/>
          <w:sz w:val="24"/>
          <w:szCs w:val="24"/>
        </w:rPr>
        <w:t>/</w:t>
      </w:r>
      <w:r w:rsidRPr="00212874">
        <w:rPr>
          <w:rFonts w:ascii="Times New Roman" w:hAnsi="Times New Roman" w:cs="Times New Roman"/>
          <w:bCs/>
          <w:sz w:val="24"/>
          <w:szCs w:val="24"/>
        </w:rPr>
        <w:t xml:space="preserve">ODIHR pentru tineri și democrație, subliniind că nu „roata ar trebui reinventată”, ci mai degrabă cunoștințele și </w:t>
      </w:r>
      <w:r w:rsidRPr="00714148">
        <w:rPr>
          <w:rFonts w:ascii="Times New Roman" w:hAnsi="Times New Roman" w:cs="Times New Roman"/>
          <w:bCs/>
          <w:i/>
          <w:iCs/>
          <w:sz w:val="24"/>
          <w:szCs w:val="24"/>
        </w:rPr>
        <w:t>know-how</w:t>
      </w:r>
      <w:r w:rsidRPr="00212874">
        <w:rPr>
          <w:rFonts w:ascii="Times New Roman" w:hAnsi="Times New Roman" w:cs="Times New Roman"/>
          <w:bCs/>
          <w:sz w:val="24"/>
          <w:szCs w:val="24"/>
        </w:rPr>
        <w:t>-</w:t>
      </w:r>
      <w:proofErr w:type="spellStart"/>
      <w:r w:rsidRPr="00212874">
        <w:rPr>
          <w:rFonts w:ascii="Times New Roman" w:hAnsi="Times New Roman" w:cs="Times New Roman"/>
          <w:bCs/>
          <w:sz w:val="24"/>
          <w:szCs w:val="24"/>
        </w:rPr>
        <w:t>ul</w:t>
      </w:r>
      <w:proofErr w:type="spellEnd"/>
      <w:r w:rsidRPr="00212874">
        <w:rPr>
          <w:rFonts w:ascii="Times New Roman" w:hAnsi="Times New Roman" w:cs="Times New Roman"/>
          <w:bCs/>
          <w:sz w:val="24"/>
          <w:szCs w:val="24"/>
        </w:rPr>
        <w:t xml:space="preserve"> existent ar trebui implementate în mod eficient de către </w:t>
      </w:r>
      <w:r w:rsidR="001E1047" w:rsidRPr="00212874">
        <w:rPr>
          <w:rFonts w:ascii="Times New Roman" w:hAnsi="Times New Roman" w:cs="Times New Roman"/>
          <w:bCs/>
          <w:sz w:val="24"/>
          <w:szCs w:val="24"/>
        </w:rPr>
        <w:t xml:space="preserve">toate </w:t>
      </w:r>
      <w:r w:rsidRPr="00212874">
        <w:rPr>
          <w:rFonts w:ascii="Times New Roman" w:hAnsi="Times New Roman" w:cs="Times New Roman"/>
          <w:bCs/>
          <w:sz w:val="24"/>
          <w:szCs w:val="24"/>
        </w:rPr>
        <w:t xml:space="preserve">părțile interesate. În acest sens, societatea civilă, organizațiile internaționale și autoritățile publice ar trebui să coopereze. </w:t>
      </w:r>
      <w:r w:rsidR="007B63E3" w:rsidRPr="00212874">
        <w:rPr>
          <w:rFonts w:ascii="Times New Roman" w:hAnsi="Times New Roman" w:cs="Times New Roman"/>
          <w:sz w:val="24"/>
          <w:szCs w:val="24"/>
        </w:rPr>
        <w:t xml:space="preserve">Experta ODIHR a subliniat că principala caracteristică a tinerilor este dată de utilizarea noilor mijloace de comunicare în scopul mobilizării sociale, politice, electorale etc. Ținând cont de acest trend, cadrul legal </w:t>
      </w:r>
      <w:r w:rsidR="00E70230">
        <w:rPr>
          <w:rFonts w:ascii="Times New Roman" w:hAnsi="Times New Roman" w:cs="Times New Roman"/>
          <w:sz w:val="24"/>
          <w:szCs w:val="24"/>
        </w:rPr>
        <w:t xml:space="preserve">ar </w:t>
      </w:r>
      <w:r w:rsidR="007B63E3" w:rsidRPr="00212874">
        <w:rPr>
          <w:rFonts w:ascii="Times New Roman" w:hAnsi="Times New Roman" w:cs="Times New Roman"/>
          <w:sz w:val="24"/>
          <w:szCs w:val="24"/>
        </w:rPr>
        <w:t>trebui să se adapteze astfel încât să încurajeze participarea crescută a tinerilor, conjugată cu cea a categoriilor vulnerabile (femei, persoane cu dizabilități</w:t>
      </w:r>
      <w:r w:rsidR="00E70230">
        <w:rPr>
          <w:rFonts w:ascii="Times New Roman" w:hAnsi="Times New Roman" w:cs="Times New Roman"/>
          <w:sz w:val="24"/>
          <w:szCs w:val="24"/>
        </w:rPr>
        <w:t xml:space="preserve"> etc.</w:t>
      </w:r>
      <w:r w:rsidR="007B63E3" w:rsidRPr="00212874">
        <w:rPr>
          <w:rFonts w:ascii="Times New Roman" w:hAnsi="Times New Roman" w:cs="Times New Roman"/>
          <w:sz w:val="24"/>
          <w:szCs w:val="24"/>
        </w:rPr>
        <w:t xml:space="preserve">). </w:t>
      </w:r>
    </w:p>
    <w:p w14:paraId="400A57D3" w14:textId="1EDE564F" w:rsidR="007B63E3" w:rsidRPr="00212874" w:rsidRDefault="007B63E3"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sz w:val="24"/>
          <w:szCs w:val="24"/>
        </w:rPr>
        <w:t xml:space="preserve">Standardele internaționale </w:t>
      </w:r>
      <w:r w:rsidR="00E70230">
        <w:rPr>
          <w:rFonts w:ascii="Times New Roman" w:hAnsi="Times New Roman" w:cs="Times New Roman"/>
          <w:sz w:val="24"/>
          <w:szCs w:val="24"/>
        </w:rPr>
        <w:t xml:space="preserve">curente </w:t>
      </w:r>
      <w:r w:rsidRPr="00212874">
        <w:rPr>
          <w:rFonts w:ascii="Times New Roman" w:hAnsi="Times New Roman" w:cs="Times New Roman"/>
          <w:sz w:val="24"/>
          <w:szCs w:val="24"/>
        </w:rPr>
        <w:t xml:space="preserve">garantează adulților </w:t>
      </w:r>
      <w:r w:rsidR="00E70230">
        <w:rPr>
          <w:rFonts w:ascii="Times New Roman" w:hAnsi="Times New Roman" w:cs="Times New Roman"/>
          <w:sz w:val="24"/>
          <w:szCs w:val="24"/>
        </w:rPr>
        <w:t>(</w:t>
      </w:r>
      <w:r w:rsidRPr="00212874">
        <w:rPr>
          <w:rFonts w:ascii="Times New Roman" w:hAnsi="Times New Roman" w:cs="Times New Roman"/>
          <w:sz w:val="24"/>
          <w:szCs w:val="24"/>
        </w:rPr>
        <w:t>de peste 18 ani</w:t>
      </w:r>
      <w:r w:rsidR="00E70230">
        <w:rPr>
          <w:rFonts w:ascii="Times New Roman" w:hAnsi="Times New Roman" w:cs="Times New Roman"/>
          <w:sz w:val="24"/>
          <w:szCs w:val="24"/>
        </w:rPr>
        <w:t>)</w:t>
      </w:r>
      <w:r w:rsidRPr="00212874">
        <w:rPr>
          <w:rFonts w:ascii="Times New Roman" w:hAnsi="Times New Roman" w:cs="Times New Roman"/>
          <w:sz w:val="24"/>
          <w:szCs w:val="24"/>
        </w:rPr>
        <w:t xml:space="preserve"> dreptul la vot, iar tinerilor, potențialul de a contribui la dezvoltarea politicilor publice și rolul în implementarea angajamentelor OSCE. De aceea, în timpul misiunilor OSCE/ODIHR de observare a alegerilor, un parametru important îl constituie existența unui cadru legislativ </w:t>
      </w:r>
      <w:r w:rsidR="00E70230">
        <w:rPr>
          <w:rFonts w:ascii="Times New Roman" w:hAnsi="Times New Roman" w:cs="Times New Roman"/>
          <w:sz w:val="24"/>
          <w:szCs w:val="24"/>
        </w:rPr>
        <w:t>favorabil incluziunii</w:t>
      </w:r>
      <w:r w:rsidRPr="00212874">
        <w:rPr>
          <w:rFonts w:ascii="Times New Roman" w:hAnsi="Times New Roman" w:cs="Times New Roman"/>
          <w:sz w:val="24"/>
          <w:szCs w:val="24"/>
        </w:rPr>
        <w:t xml:space="preserve"> tineri</w:t>
      </w:r>
      <w:r w:rsidR="00E70230">
        <w:rPr>
          <w:rFonts w:ascii="Times New Roman" w:hAnsi="Times New Roman" w:cs="Times New Roman"/>
          <w:sz w:val="24"/>
          <w:szCs w:val="24"/>
        </w:rPr>
        <w:t>lor</w:t>
      </w:r>
      <w:r w:rsidRPr="00212874">
        <w:rPr>
          <w:rFonts w:ascii="Times New Roman" w:hAnsi="Times New Roman" w:cs="Times New Roman"/>
          <w:sz w:val="24"/>
          <w:szCs w:val="24"/>
        </w:rPr>
        <w:t xml:space="preserve">. </w:t>
      </w:r>
    </w:p>
    <w:p w14:paraId="3583B4C6" w14:textId="108284BA" w:rsidR="007B63E3" w:rsidRPr="00212874" w:rsidRDefault="007B63E3" w:rsidP="00E70230">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sz w:val="24"/>
          <w:szCs w:val="24"/>
        </w:rPr>
        <w:t>În completarea doamnei RUSU, doamna Augusta FEATHERSTON (punct focal pentru</w:t>
      </w:r>
      <w:r w:rsidR="00E70230">
        <w:rPr>
          <w:rFonts w:ascii="Times New Roman" w:hAnsi="Times New Roman" w:cs="Times New Roman"/>
          <w:sz w:val="24"/>
          <w:szCs w:val="24"/>
        </w:rPr>
        <w:t xml:space="preserve"> </w:t>
      </w:r>
      <w:r w:rsidRPr="00212874">
        <w:rPr>
          <w:rFonts w:ascii="Times New Roman" w:hAnsi="Times New Roman" w:cs="Times New Roman"/>
          <w:sz w:val="24"/>
          <w:szCs w:val="24"/>
        </w:rPr>
        <w:t>Tineri, OSCE/ODIHR), a adăugat că Departamentul de Democratizare al ODIHR derulează constant proiecte  împreună cu parlamente naționale și partide politice în vederea încurajării participării civice a tinerilor.</w:t>
      </w:r>
    </w:p>
    <w:p w14:paraId="6BD4C735" w14:textId="499D6049" w:rsidR="007B63E3" w:rsidRPr="00212874" w:rsidRDefault="007B63E3" w:rsidP="00C6322A">
      <w:pPr>
        <w:pStyle w:val="NoSpacing"/>
        <w:spacing w:line="360" w:lineRule="auto"/>
        <w:ind w:firstLine="720"/>
        <w:jc w:val="both"/>
        <w:rPr>
          <w:rFonts w:ascii="Times New Roman" w:hAnsi="Times New Roman" w:cs="Times New Roman"/>
          <w:sz w:val="24"/>
          <w:szCs w:val="24"/>
        </w:rPr>
      </w:pPr>
      <w:r w:rsidRPr="00212874">
        <w:rPr>
          <w:rFonts w:ascii="Times New Roman" w:hAnsi="Times New Roman" w:cs="Times New Roman"/>
          <w:sz w:val="24"/>
          <w:szCs w:val="24"/>
        </w:rPr>
        <w:t xml:space="preserve">În sprijinul acestui demers, experții ODIHR au reunit activitățile dedicate tinerilor în jurul a cinci postulate. Primul este necesitatea schimbării sistemice și presupune recunoașterea tinerilor drept categorie socială marginalizată și identificarea metodelor alternative concrete pentru a le face auzite vocile. Al doilea postulat se referă la nevoia sprijinirii organizațiilor de tineret în atragerea tinerilor în proiecte civice, menținându-și, în același timp independența financiară. Asigurarea reprezentării tinerilor în instituțiile publice reprezintă cel de-al treilea postulat, pentru care ODIHR deja lucrează cu membri ai parlamentelor naționale ale diferitelor state. Dezvoltarea activismului în rândul tinerilor este cel de-al patrulea postulat, care își propune să elimine obstacolele generate de opacitatea comunicării instituționale prin încurajarea utilizării metodelor alternative de participare civică. Al cincilea postulat face referire la necesitatea realizării unor investiții în educația civică a tinerilor, funcție asumată în prezent, cu precădere, de organizații nonguvernamentale. </w:t>
      </w:r>
    </w:p>
    <w:p w14:paraId="0561DAA0" w14:textId="6EA80402" w:rsidR="00A015C6" w:rsidRPr="00212874" w:rsidRDefault="00910CD8" w:rsidP="00C6322A">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Prima s</w:t>
      </w:r>
      <w:r w:rsidR="007B63E3" w:rsidRPr="00212874">
        <w:rPr>
          <w:rFonts w:ascii="Times New Roman" w:hAnsi="Times New Roman" w:cs="Times New Roman"/>
          <w:bCs/>
          <w:sz w:val="24"/>
          <w:szCs w:val="24"/>
        </w:rPr>
        <w:t xml:space="preserve">esiune </w:t>
      </w:r>
      <w:r w:rsidR="00A015C6" w:rsidRPr="00212874">
        <w:rPr>
          <w:rFonts w:ascii="Times New Roman" w:hAnsi="Times New Roman" w:cs="Times New Roman"/>
          <w:bCs/>
          <w:sz w:val="24"/>
          <w:szCs w:val="24"/>
        </w:rPr>
        <w:t>a fost încheiat</w:t>
      </w:r>
      <w:r w:rsidR="007B63E3" w:rsidRPr="00212874">
        <w:rPr>
          <w:rFonts w:ascii="Times New Roman" w:hAnsi="Times New Roman" w:cs="Times New Roman"/>
          <w:bCs/>
          <w:sz w:val="24"/>
          <w:szCs w:val="24"/>
        </w:rPr>
        <w:t>ă</w:t>
      </w:r>
      <w:r w:rsidR="00A015C6" w:rsidRPr="00212874">
        <w:rPr>
          <w:rFonts w:ascii="Times New Roman" w:hAnsi="Times New Roman" w:cs="Times New Roman"/>
          <w:bCs/>
          <w:sz w:val="24"/>
          <w:szCs w:val="24"/>
        </w:rPr>
        <w:t xml:space="preserve"> de </w:t>
      </w:r>
      <w:r w:rsidR="007B63E3" w:rsidRPr="00212874">
        <w:rPr>
          <w:rFonts w:ascii="Times New Roman" w:hAnsi="Times New Roman" w:cs="Times New Roman"/>
          <w:bCs/>
          <w:sz w:val="24"/>
          <w:szCs w:val="24"/>
        </w:rPr>
        <w:t xml:space="preserve">doamna </w:t>
      </w:r>
      <w:r w:rsidR="00A015C6" w:rsidRPr="00212874">
        <w:rPr>
          <w:rFonts w:ascii="Times New Roman" w:hAnsi="Times New Roman" w:cs="Times New Roman"/>
          <w:bCs/>
          <w:sz w:val="24"/>
          <w:szCs w:val="24"/>
        </w:rPr>
        <w:t xml:space="preserve">Ashley </w:t>
      </w:r>
      <w:r w:rsidR="007B63E3" w:rsidRPr="00212874">
        <w:rPr>
          <w:rFonts w:ascii="Times New Roman" w:hAnsi="Times New Roman" w:cs="Times New Roman"/>
          <w:bCs/>
          <w:sz w:val="24"/>
          <w:szCs w:val="24"/>
        </w:rPr>
        <w:t xml:space="preserve">LAW </w:t>
      </w:r>
      <w:r w:rsidR="00A015C6" w:rsidRPr="00212874">
        <w:rPr>
          <w:rFonts w:ascii="Times New Roman" w:hAnsi="Times New Roman" w:cs="Times New Roman"/>
          <w:bCs/>
          <w:sz w:val="24"/>
          <w:szCs w:val="24"/>
        </w:rPr>
        <w:t>(</w:t>
      </w:r>
      <w:r w:rsidR="003C6EBE">
        <w:rPr>
          <w:rFonts w:ascii="Times New Roman" w:hAnsi="Times New Roman" w:cs="Times New Roman"/>
          <w:bCs/>
          <w:sz w:val="24"/>
          <w:szCs w:val="24"/>
        </w:rPr>
        <w:t>s</w:t>
      </w:r>
      <w:r w:rsidR="00A015C6" w:rsidRPr="00212874">
        <w:rPr>
          <w:rFonts w:ascii="Times New Roman" w:hAnsi="Times New Roman" w:cs="Times New Roman"/>
          <w:bCs/>
          <w:sz w:val="24"/>
          <w:szCs w:val="24"/>
        </w:rPr>
        <w:t xml:space="preserve">pecialist în </w:t>
      </w:r>
      <w:r w:rsidR="003C6EBE">
        <w:rPr>
          <w:rFonts w:ascii="Times New Roman" w:hAnsi="Times New Roman" w:cs="Times New Roman"/>
          <w:bCs/>
          <w:sz w:val="24"/>
          <w:szCs w:val="24"/>
        </w:rPr>
        <w:t xml:space="preserve">problematica </w:t>
      </w:r>
      <w:r w:rsidR="00A015C6" w:rsidRPr="00212874">
        <w:rPr>
          <w:rFonts w:ascii="Times New Roman" w:hAnsi="Times New Roman" w:cs="Times New Roman"/>
          <w:bCs/>
          <w:sz w:val="24"/>
          <w:szCs w:val="24"/>
        </w:rPr>
        <w:t>tiner</w:t>
      </w:r>
      <w:r w:rsidR="003C6EBE">
        <w:rPr>
          <w:rFonts w:ascii="Times New Roman" w:hAnsi="Times New Roman" w:cs="Times New Roman"/>
          <w:bCs/>
          <w:sz w:val="24"/>
          <w:szCs w:val="24"/>
        </w:rPr>
        <w:t>etului</w:t>
      </w:r>
      <w:r w:rsidR="00A015C6" w:rsidRPr="00212874">
        <w:rPr>
          <w:rFonts w:ascii="Times New Roman" w:hAnsi="Times New Roman" w:cs="Times New Roman"/>
          <w:bCs/>
          <w:sz w:val="24"/>
          <w:szCs w:val="24"/>
        </w:rPr>
        <w:t>, IFES) care s</w:t>
      </w:r>
      <w:r w:rsidR="003E1075" w:rsidRPr="00212874">
        <w:rPr>
          <w:rFonts w:ascii="Times New Roman" w:hAnsi="Times New Roman" w:cs="Times New Roman"/>
          <w:bCs/>
          <w:sz w:val="24"/>
          <w:szCs w:val="24"/>
        </w:rPr>
        <w:t>-</w:t>
      </w:r>
      <w:r w:rsidR="00A015C6" w:rsidRPr="00212874">
        <w:rPr>
          <w:rFonts w:ascii="Times New Roman" w:hAnsi="Times New Roman" w:cs="Times New Roman"/>
          <w:bCs/>
          <w:sz w:val="24"/>
          <w:szCs w:val="24"/>
        </w:rPr>
        <w:t xml:space="preserve">a concentrat </w:t>
      </w:r>
      <w:r>
        <w:rPr>
          <w:rFonts w:ascii="Times New Roman" w:hAnsi="Times New Roman" w:cs="Times New Roman"/>
          <w:bCs/>
          <w:sz w:val="24"/>
          <w:szCs w:val="24"/>
        </w:rPr>
        <w:t xml:space="preserve">asupra problematicii </w:t>
      </w:r>
      <w:r w:rsidR="00A015C6" w:rsidRPr="00212874">
        <w:rPr>
          <w:rFonts w:ascii="Times New Roman" w:hAnsi="Times New Roman" w:cs="Times New Roman"/>
          <w:bCs/>
          <w:sz w:val="24"/>
          <w:szCs w:val="24"/>
        </w:rPr>
        <w:t>particip</w:t>
      </w:r>
      <w:r>
        <w:rPr>
          <w:rFonts w:ascii="Times New Roman" w:hAnsi="Times New Roman" w:cs="Times New Roman"/>
          <w:bCs/>
          <w:sz w:val="24"/>
          <w:szCs w:val="24"/>
        </w:rPr>
        <w:t xml:space="preserve">ării </w:t>
      </w:r>
      <w:r w:rsidR="00A015C6" w:rsidRPr="00212874">
        <w:rPr>
          <w:rFonts w:ascii="Times New Roman" w:hAnsi="Times New Roman" w:cs="Times New Roman"/>
          <w:bCs/>
          <w:sz w:val="24"/>
          <w:szCs w:val="24"/>
        </w:rPr>
        <w:t>tinerilor</w:t>
      </w:r>
      <w:r>
        <w:rPr>
          <w:rFonts w:ascii="Times New Roman" w:hAnsi="Times New Roman" w:cs="Times New Roman"/>
          <w:bCs/>
          <w:sz w:val="24"/>
          <w:szCs w:val="24"/>
        </w:rPr>
        <w:t xml:space="preserve"> la vot</w:t>
      </w:r>
      <w:r w:rsidR="00A015C6" w:rsidRPr="00212874">
        <w:rPr>
          <w:rFonts w:ascii="Times New Roman" w:hAnsi="Times New Roman" w:cs="Times New Roman"/>
          <w:bCs/>
          <w:sz w:val="24"/>
          <w:szCs w:val="24"/>
        </w:rPr>
        <w:t xml:space="preserve"> în timpul </w:t>
      </w:r>
      <w:r w:rsidR="003E1075" w:rsidRPr="00212874">
        <w:rPr>
          <w:rFonts w:ascii="Times New Roman" w:hAnsi="Times New Roman" w:cs="Times New Roman"/>
          <w:bCs/>
          <w:sz w:val="24"/>
          <w:szCs w:val="24"/>
        </w:rPr>
        <w:t>pandemiei de</w:t>
      </w:r>
      <w:r w:rsidR="00A015C6" w:rsidRPr="00212874">
        <w:rPr>
          <w:rFonts w:ascii="Times New Roman" w:hAnsi="Times New Roman" w:cs="Times New Roman"/>
          <w:bCs/>
          <w:sz w:val="24"/>
          <w:szCs w:val="24"/>
        </w:rPr>
        <w:t xml:space="preserve"> COVID-19. D</w:t>
      </w:r>
      <w:r w:rsidR="003E1075" w:rsidRPr="00212874">
        <w:rPr>
          <w:rFonts w:ascii="Times New Roman" w:hAnsi="Times New Roman" w:cs="Times New Roman"/>
          <w:bCs/>
          <w:sz w:val="24"/>
          <w:szCs w:val="24"/>
        </w:rPr>
        <w:t>oamna</w:t>
      </w:r>
      <w:r w:rsidR="00A015C6" w:rsidRPr="00212874">
        <w:rPr>
          <w:rFonts w:ascii="Times New Roman" w:hAnsi="Times New Roman" w:cs="Times New Roman"/>
          <w:bCs/>
          <w:sz w:val="24"/>
          <w:szCs w:val="24"/>
        </w:rPr>
        <w:t xml:space="preserve"> </w:t>
      </w:r>
      <w:r w:rsidR="00E66A23" w:rsidRPr="00212874">
        <w:rPr>
          <w:rFonts w:ascii="Times New Roman" w:hAnsi="Times New Roman" w:cs="Times New Roman"/>
          <w:bCs/>
          <w:sz w:val="24"/>
          <w:szCs w:val="24"/>
        </w:rPr>
        <w:t xml:space="preserve">LAW </w:t>
      </w:r>
      <w:r w:rsidR="00A015C6" w:rsidRPr="00212874">
        <w:rPr>
          <w:rFonts w:ascii="Times New Roman" w:hAnsi="Times New Roman" w:cs="Times New Roman"/>
          <w:bCs/>
          <w:sz w:val="24"/>
          <w:szCs w:val="24"/>
        </w:rPr>
        <w:t>a oferit o scurtă prezentare generală a</w:t>
      </w:r>
      <w:r w:rsidR="000975D1">
        <w:rPr>
          <w:rFonts w:ascii="Times New Roman" w:hAnsi="Times New Roman" w:cs="Times New Roman"/>
          <w:bCs/>
          <w:sz w:val="24"/>
          <w:szCs w:val="24"/>
        </w:rPr>
        <w:t>supra</w:t>
      </w:r>
      <w:r w:rsidR="00A015C6" w:rsidRPr="00212874">
        <w:rPr>
          <w:rFonts w:ascii="Times New Roman" w:hAnsi="Times New Roman" w:cs="Times New Roman"/>
          <w:bCs/>
          <w:sz w:val="24"/>
          <w:szCs w:val="24"/>
        </w:rPr>
        <w:t xml:space="preserve"> activității IFES pe teren</w:t>
      </w:r>
      <w:r w:rsidR="00E66A23" w:rsidRPr="00212874">
        <w:rPr>
          <w:rFonts w:ascii="Times New Roman" w:hAnsi="Times New Roman" w:cs="Times New Roman"/>
          <w:bCs/>
          <w:sz w:val="24"/>
          <w:szCs w:val="24"/>
        </w:rPr>
        <w:t>, precum</w:t>
      </w:r>
      <w:r w:rsidR="00A015C6" w:rsidRPr="00212874">
        <w:rPr>
          <w:rFonts w:ascii="Times New Roman" w:hAnsi="Times New Roman" w:cs="Times New Roman"/>
          <w:bCs/>
          <w:sz w:val="24"/>
          <w:szCs w:val="24"/>
        </w:rPr>
        <w:t xml:space="preserve"> și </w:t>
      </w:r>
      <w:r w:rsidR="00E66A23" w:rsidRPr="00212874">
        <w:rPr>
          <w:rFonts w:ascii="Times New Roman" w:hAnsi="Times New Roman" w:cs="Times New Roman"/>
          <w:bCs/>
          <w:sz w:val="24"/>
          <w:szCs w:val="24"/>
        </w:rPr>
        <w:t xml:space="preserve">relevante </w:t>
      </w:r>
      <w:r w:rsidR="00A015C6" w:rsidRPr="00212874">
        <w:rPr>
          <w:rFonts w:ascii="Times New Roman" w:hAnsi="Times New Roman" w:cs="Times New Roman"/>
          <w:bCs/>
          <w:sz w:val="24"/>
          <w:szCs w:val="24"/>
        </w:rPr>
        <w:t xml:space="preserve">date demografice, subliniind </w:t>
      </w:r>
      <w:r w:rsidR="004A6586">
        <w:rPr>
          <w:rFonts w:ascii="Times New Roman" w:hAnsi="Times New Roman" w:cs="Times New Roman"/>
          <w:bCs/>
          <w:sz w:val="24"/>
          <w:szCs w:val="24"/>
        </w:rPr>
        <w:t>subreprezentarea</w:t>
      </w:r>
      <w:r w:rsidR="00A015C6" w:rsidRPr="00212874">
        <w:rPr>
          <w:rFonts w:ascii="Times New Roman" w:hAnsi="Times New Roman" w:cs="Times New Roman"/>
          <w:bCs/>
          <w:sz w:val="24"/>
          <w:szCs w:val="24"/>
        </w:rPr>
        <w:t xml:space="preserve"> </w:t>
      </w:r>
      <w:r w:rsidR="00E66A23" w:rsidRPr="00212874">
        <w:rPr>
          <w:rFonts w:ascii="Times New Roman" w:hAnsi="Times New Roman" w:cs="Times New Roman"/>
          <w:bCs/>
          <w:sz w:val="24"/>
          <w:szCs w:val="24"/>
        </w:rPr>
        <w:t>tinerilor în procesele electorale</w:t>
      </w:r>
      <w:r w:rsidR="00A015C6" w:rsidRPr="00212874">
        <w:rPr>
          <w:rFonts w:ascii="Times New Roman" w:hAnsi="Times New Roman" w:cs="Times New Roman"/>
          <w:bCs/>
          <w:sz w:val="24"/>
          <w:szCs w:val="24"/>
        </w:rPr>
        <w:t xml:space="preserve">. </w:t>
      </w:r>
    </w:p>
    <w:p w14:paraId="65003325" w14:textId="41E9ACE5" w:rsidR="005B4C17" w:rsidRPr="00212874" w:rsidRDefault="005B4C17" w:rsidP="00C6322A">
      <w:pPr>
        <w:pStyle w:val="NoSpacing"/>
        <w:spacing w:line="360" w:lineRule="auto"/>
        <w:jc w:val="both"/>
        <w:rPr>
          <w:rFonts w:ascii="Times New Roman" w:hAnsi="Times New Roman" w:cs="Times New Roman"/>
          <w:sz w:val="24"/>
          <w:szCs w:val="24"/>
        </w:rPr>
      </w:pPr>
      <w:r>
        <w:rPr>
          <w:rFonts w:ascii="Times New Roman" w:hAnsi="Times New Roman" w:cs="Times New Roman"/>
          <w:bCs/>
          <w:sz w:val="24"/>
          <w:szCs w:val="24"/>
        </w:rPr>
        <w:tab/>
      </w:r>
      <w:r w:rsidRPr="00212874">
        <w:rPr>
          <w:rFonts w:ascii="Times New Roman" w:hAnsi="Times New Roman" w:cs="Times New Roman"/>
          <w:sz w:val="24"/>
          <w:szCs w:val="24"/>
        </w:rPr>
        <w:t>Experta a subliniat că</w:t>
      </w:r>
      <w:r>
        <w:rPr>
          <w:rFonts w:ascii="Times New Roman" w:hAnsi="Times New Roman" w:cs="Times New Roman"/>
          <w:sz w:val="24"/>
          <w:szCs w:val="24"/>
        </w:rPr>
        <w:t xml:space="preserve"> </w:t>
      </w:r>
      <w:r w:rsidRPr="00212874">
        <w:rPr>
          <w:rFonts w:ascii="Times New Roman" w:hAnsi="Times New Roman" w:cs="Times New Roman"/>
          <w:sz w:val="24"/>
          <w:szCs w:val="24"/>
        </w:rPr>
        <w:t>una dintre cele mai mari provocări</w:t>
      </w:r>
      <w:r>
        <w:rPr>
          <w:rFonts w:ascii="Times New Roman" w:hAnsi="Times New Roman" w:cs="Times New Roman"/>
          <w:sz w:val="24"/>
          <w:szCs w:val="24"/>
        </w:rPr>
        <w:t xml:space="preserve"> ale anului 2020</w:t>
      </w:r>
      <w:r w:rsidRPr="00212874">
        <w:rPr>
          <w:rFonts w:ascii="Times New Roman" w:hAnsi="Times New Roman" w:cs="Times New Roman"/>
          <w:sz w:val="24"/>
          <w:szCs w:val="24"/>
        </w:rPr>
        <w:t xml:space="preserve"> a </w:t>
      </w:r>
      <w:r>
        <w:rPr>
          <w:rFonts w:ascii="Times New Roman" w:hAnsi="Times New Roman" w:cs="Times New Roman"/>
          <w:sz w:val="24"/>
          <w:szCs w:val="24"/>
        </w:rPr>
        <w:t>fost reprezentată de</w:t>
      </w:r>
      <w:r w:rsidRPr="00212874">
        <w:rPr>
          <w:rFonts w:ascii="Times New Roman" w:hAnsi="Times New Roman" w:cs="Times New Roman"/>
          <w:sz w:val="24"/>
          <w:szCs w:val="24"/>
        </w:rPr>
        <w:t xml:space="preserve"> amânarea alegerilor</w:t>
      </w:r>
      <w:r>
        <w:rPr>
          <w:rFonts w:ascii="Times New Roman" w:hAnsi="Times New Roman" w:cs="Times New Roman"/>
          <w:sz w:val="24"/>
          <w:szCs w:val="24"/>
        </w:rPr>
        <w:t xml:space="preserve"> în unele state. Incertitudinea rezultată din amânarea alegerilor a produs efecte în strategiile de comunicare ale organismelor de management electoral, în special în ceea ce privește promovarea înscrierii în registrul electoral a tinerilor alegători. Pentru a coborî bariera de comunicare dintre instituțiile publice și tineri, unele state și organizații internaționale au implementat proiecte inovative, precum lansarea </w:t>
      </w:r>
      <w:r w:rsidRPr="00910CD8">
        <w:rPr>
          <w:rFonts w:ascii="Times New Roman" w:hAnsi="Times New Roman" w:cs="Times New Roman"/>
          <w:i/>
          <w:iCs/>
          <w:sz w:val="24"/>
          <w:szCs w:val="24"/>
        </w:rPr>
        <w:t>Academiei de Politici Publice de Tineret</w:t>
      </w:r>
      <w:r>
        <w:rPr>
          <w:rFonts w:ascii="Times New Roman" w:hAnsi="Times New Roman" w:cs="Times New Roman"/>
          <w:sz w:val="24"/>
          <w:szCs w:val="24"/>
        </w:rPr>
        <w:t xml:space="preserve"> (Macedonia), proiectul </w:t>
      </w:r>
      <w:r w:rsidRPr="00B06E37">
        <w:rPr>
          <w:rFonts w:ascii="Times New Roman" w:hAnsi="Times New Roman" w:cs="Times New Roman"/>
          <w:i/>
          <w:iCs/>
          <w:sz w:val="24"/>
          <w:szCs w:val="24"/>
        </w:rPr>
        <w:t>La cafea cu Statul</w:t>
      </w:r>
      <w:r>
        <w:rPr>
          <w:rFonts w:ascii="Times New Roman" w:hAnsi="Times New Roman" w:cs="Times New Roman"/>
          <w:sz w:val="24"/>
          <w:szCs w:val="24"/>
        </w:rPr>
        <w:t xml:space="preserve"> (IFES Ucraina), dar și dezbateri cu privire la reforma electorală, difuzate de televiziuni naționale (IFE</w:t>
      </w:r>
      <w:r w:rsidR="00910CD8">
        <w:rPr>
          <w:rFonts w:ascii="Times New Roman" w:hAnsi="Times New Roman" w:cs="Times New Roman"/>
          <w:sz w:val="24"/>
          <w:szCs w:val="24"/>
        </w:rPr>
        <w:t>S</w:t>
      </w:r>
      <w:r>
        <w:rPr>
          <w:rFonts w:ascii="Times New Roman" w:hAnsi="Times New Roman" w:cs="Times New Roman"/>
          <w:sz w:val="24"/>
          <w:szCs w:val="24"/>
        </w:rPr>
        <w:t xml:space="preserve"> Nigeria). Din aceste exemple se pot inspira și organismele de management electoral, doamna LAW arătând că proiecte de tipul </w:t>
      </w:r>
      <w:r w:rsidRPr="00B06E37">
        <w:rPr>
          <w:rFonts w:ascii="Times New Roman" w:hAnsi="Times New Roman" w:cs="Times New Roman"/>
          <w:i/>
          <w:iCs/>
          <w:sz w:val="24"/>
          <w:szCs w:val="24"/>
        </w:rPr>
        <w:t>La cafea cu</w:t>
      </w:r>
      <w:r w:rsidR="00392100">
        <w:rPr>
          <w:rFonts w:ascii="Times New Roman" w:hAnsi="Times New Roman" w:cs="Times New Roman"/>
          <w:sz w:val="24"/>
          <w:szCs w:val="24"/>
        </w:rPr>
        <w:t xml:space="preserve"> </w:t>
      </w:r>
      <w:r w:rsidR="00392100" w:rsidRPr="00714148">
        <w:rPr>
          <w:rFonts w:ascii="Times New Roman" w:hAnsi="Times New Roman" w:cs="Times New Roman"/>
          <w:i/>
          <w:iCs/>
          <w:sz w:val="24"/>
          <w:szCs w:val="24"/>
        </w:rPr>
        <w:t>Statul</w:t>
      </w:r>
      <w:r>
        <w:rPr>
          <w:rFonts w:ascii="Times New Roman" w:hAnsi="Times New Roman" w:cs="Times New Roman"/>
          <w:sz w:val="24"/>
          <w:szCs w:val="24"/>
        </w:rPr>
        <w:t xml:space="preserve"> pot fi adaptate cu succes de către comisiile electorale, în vederea suscitării interesului tinerilor în legătură cu votul </w:t>
      </w:r>
      <w:r w:rsidR="00392100">
        <w:rPr>
          <w:rFonts w:ascii="Times New Roman" w:hAnsi="Times New Roman" w:cs="Times New Roman"/>
          <w:sz w:val="24"/>
          <w:szCs w:val="24"/>
        </w:rPr>
        <w:t xml:space="preserve">sau </w:t>
      </w:r>
      <w:r w:rsidR="00714148">
        <w:rPr>
          <w:rFonts w:ascii="Times New Roman" w:hAnsi="Times New Roman" w:cs="Times New Roman"/>
          <w:sz w:val="24"/>
          <w:szCs w:val="24"/>
        </w:rPr>
        <w:t>cu</w:t>
      </w:r>
      <w:r>
        <w:rPr>
          <w:rFonts w:ascii="Times New Roman" w:hAnsi="Times New Roman" w:cs="Times New Roman"/>
          <w:sz w:val="24"/>
          <w:szCs w:val="24"/>
        </w:rPr>
        <w:t xml:space="preserve"> forme </w:t>
      </w:r>
      <w:r w:rsidR="00392100">
        <w:rPr>
          <w:rFonts w:ascii="Times New Roman" w:hAnsi="Times New Roman" w:cs="Times New Roman"/>
          <w:sz w:val="24"/>
          <w:szCs w:val="24"/>
        </w:rPr>
        <w:t>de</w:t>
      </w:r>
      <w:r>
        <w:rPr>
          <w:rFonts w:ascii="Times New Roman" w:hAnsi="Times New Roman" w:cs="Times New Roman"/>
          <w:sz w:val="24"/>
          <w:szCs w:val="24"/>
        </w:rPr>
        <w:t xml:space="preserve"> particip</w:t>
      </w:r>
      <w:r w:rsidR="00392100">
        <w:rPr>
          <w:rFonts w:ascii="Times New Roman" w:hAnsi="Times New Roman" w:cs="Times New Roman"/>
          <w:sz w:val="24"/>
          <w:szCs w:val="24"/>
        </w:rPr>
        <w:t>are</w:t>
      </w:r>
      <w:r>
        <w:rPr>
          <w:rFonts w:ascii="Times New Roman" w:hAnsi="Times New Roman" w:cs="Times New Roman"/>
          <w:sz w:val="24"/>
          <w:szCs w:val="24"/>
        </w:rPr>
        <w:t xml:space="preserve"> civic</w:t>
      </w:r>
      <w:r w:rsidR="00392100">
        <w:rPr>
          <w:rFonts w:ascii="Times New Roman" w:hAnsi="Times New Roman" w:cs="Times New Roman"/>
          <w:sz w:val="24"/>
          <w:szCs w:val="24"/>
        </w:rPr>
        <w:t>ă</w:t>
      </w:r>
      <w:r>
        <w:rPr>
          <w:rFonts w:ascii="Times New Roman" w:hAnsi="Times New Roman" w:cs="Times New Roman"/>
          <w:sz w:val="24"/>
          <w:szCs w:val="24"/>
        </w:rPr>
        <w:t xml:space="preserve">. </w:t>
      </w:r>
    </w:p>
    <w:p w14:paraId="3348F352" w14:textId="758D618F" w:rsidR="001A51E4" w:rsidRPr="00212874" w:rsidRDefault="00A015C6" w:rsidP="00C6322A">
      <w:pPr>
        <w:pStyle w:val="NoSpacing"/>
        <w:spacing w:line="360" w:lineRule="auto"/>
        <w:ind w:firstLine="720"/>
        <w:jc w:val="both"/>
        <w:rPr>
          <w:rFonts w:ascii="Times New Roman" w:hAnsi="Times New Roman" w:cs="Times New Roman"/>
          <w:bCs/>
          <w:sz w:val="24"/>
          <w:szCs w:val="24"/>
        </w:rPr>
      </w:pPr>
      <w:r w:rsidRPr="00212874">
        <w:rPr>
          <w:rFonts w:ascii="Times New Roman" w:hAnsi="Times New Roman" w:cs="Times New Roman"/>
          <w:bCs/>
          <w:sz w:val="24"/>
          <w:szCs w:val="24"/>
        </w:rPr>
        <w:t xml:space="preserve">A </w:t>
      </w:r>
      <w:r w:rsidR="00910CD8">
        <w:rPr>
          <w:rFonts w:ascii="Times New Roman" w:hAnsi="Times New Roman" w:cs="Times New Roman"/>
          <w:bCs/>
          <w:sz w:val="24"/>
          <w:szCs w:val="24"/>
        </w:rPr>
        <w:t xml:space="preserve">doua parte a evenimentului s-a </w:t>
      </w:r>
      <w:r w:rsidRPr="00212874">
        <w:rPr>
          <w:rFonts w:ascii="Times New Roman" w:hAnsi="Times New Roman" w:cs="Times New Roman"/>
          <w:bCs/>
          <w:sz w:val="24"/>
          <w:szCs w:val="24"/>
        </w:rPr>
        <w:t>concentr</w:t>
      </w:r>
      <w:r w:rsidR="00910CD8">
        <w:rPr>
          <w:rFonts w:ascii="Times New Roman" w:hAnsi="Times New Roman" w:cs="Times New Roman"/>
          <w:bCs/>
          <w:sz w:val="24"/>
          <w:szCs w:val="24"/>
        </w:rPr>
        <w:t xml:space="preserve">at pe prezentarea a două studii de caz relevante pentru subiectul participării tinerilor în procesele electorale. </w:t>
      </w:r>
    </w:p>
    <w:p w14:paraId="031C86B4" w14:textId="281653C6" w:rsidR="00CE3655" w:rsidRDefault="00910CD8" w:rsidP="00714148">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Sesiunea</w:t>
      </w:r>
      <w:r w:rsidR="00A015C6" w:rsidRPr="00212874">
        <w:rPr>
          <w:rFonts w:ascii="Times New Roman" w:hAnsi="Times New Roman" w:cs="Times New Roman"/>
          <w:bCs/>
          <w:sz w:val="24"/>
          <w:szCs w:val="24"/>
        </w:rPr>
        <w:t xml:space="preserve"> a fost deschis</w:t>
      </w:r>
      <w:r>
        <w:rPr>
          <w:rFonts w:ascii="Times New Roman" w:hAnsi="Times New Roman" w:cs="Times New Roman"/>
          <w:bCs/>
          <w:sz w:val="24"/>
          <w:szCs w:val="24"/>
        </w:rPr>
        <w:t>ă</w:t>
      </w:r>
      <w:r w:rsidR="00A015C6" w:rsidRPr="00212874">
        <w:rPr>
          <w:rFonts w:ascii="Times New Roman" w:hAnsi="Times New Roman" w:cs="Times New Roman"/>
          <w:bCs/>
          <w:sz w:val="24"/>
          <w:szCs w:val="24"/>
        </w:rPr>
        <w:t xml:space="preserve"> de </w:t>
      </w:r>
      <w:r>
        <w:rPr>
          <w:rFonts w:ascii="Times New Roman" w:hAnsi="Times New Roman" w:cs="Times New Roman"/>
          <w:bCs/>
          <w:sz w:val="24"/>
          <w:szCs w:val="24"/>
        </w:rPr>
        <w:t xml:space="preserve">domnul </w:t>
      </w:r>
      <w:proofErr w:type="spellStart"/>
      <w:r w:rsidR="00A015C6" w:rsidRPr="00212874">
        <w:rPr>
          <w:rFonts w:ascii="Times New Roman" w:hAnsi="Times New Roman" w:cs="Times New Roman"/>
          <w:bCs/>
          <w:sz w:val="24"/>
          <w:szCs w:val="24"/>
        </w:rPr>
        <w:t>Giorgi</w:t>
      </w:r>
      <w:proofErr w:type="spellEnd"/>
      <w:r w:rsidR="00A015C6" w:rsidRPr="00212874">
        <w:rPr>
          <w:rFonts w:ascii="Times New Roman" w:hAnsi="Times New Roman" w:cs="Times New Roman"/>
          <w:bCs/>
          <w:sz w:val="24"/>
          <w:szCs w:val="24"/>
        </w:rPr>
        <w:t xml:space="preserve"> </w:t>
      </w:r>
      <w:r w:rsidRPr="00212874">
        <w:rPr>
          <w:rFonts w:ascii="Times New Roman" w:hAnsi="Times New Roman" w:cs="Times New Roman"/>
          <w:bCs/>
          <w:sz w:val="24"/>
          <w:szCs w:val="24"/>
        </w:rPr>
        <w:t xml:space="preserve">SHARABIDZE </w:t>
      </w:r>
      <w:r w:rsidR="00A015C6" w:rsidRPr="00212874">
        <w:rPr>
          <w:rFonts w:ascii="Times New Roman" w:hAnsi="Times New Roman" w:cs="Times New Roman"/>
          <w:bCs/>
          <w:sz w:val="24"/>
          <w:szCs w:val="24"/>
        </w:rPr>
        <w:t>(vicepreședinte, CEC Georgia)</w:t>
      </w:r>
      <w:r>
        <w:rPr>
          <w:rFonts w:ascii="Times New Roman" w:hAnsi="Times New Roman" w:cs="Times New Roman"/>
          <w:bCs/>
          <w:sz w:val="24"/>
          <w:szCs w:val="24"/>
        </w:rPr>
        <w:t xml:space="preserve">, care a </w:t>
      </w:r>
      <w:r w:rsidR="00A015C6" w:rsidRPr="00212874">
        <w:rPr>
          <w:rFonts w:ascii="Times New Roman" w:hAnsi="Times New Roman" w:cs="Times New Roman"/>
          <w:bCs/>
          <w:sz w:val="24"/>
          <w:szCs w:val="24"/>
        </w:rPr>
        <w:t>prezent</w:t>
      </w:r>
      <w:r>
        <w:rPr>
          <w:rFonts w:ascii="Times New Roman" w:hAnsi="Times New Roman" w:cs="Times New Roman"/>
          <w:bCs/>
          <w:sz w:val="24"/>
          <w:szCs w:val="24"/>
        </w:rPr>
        <w:t>at</w:t>
      </w:r>
      <w:r w:rsidR="00A015C6" w:rsidRPr="00212874">
        <w:rPr>
          <w:rFonts w:ascii="Times New Roman" w:hAnsi="Times New Roman" w:cs="Times New Roman"/>
          <w:bCs/>
          <w:sz w:val="24"/>
          <w:szCs w:val="24"/>
        </w:rPr>
        <w:t xml:space="preserve"> experiența Georgiei. Domnul </w:t>
      </w:r>
      <w:r w:rsidRPr="00212874">
        <w:rPr>
          <w:rFonts w:ascii="Times New Roman" w:hAnsi="Times New Roman" w:cs="Times New Roman"/>
          <w:bCs/>
          <w:sz w:val="24"/>
          <w:szCs w:val="24"/>
        </w:rPr>
        <w:t xml:space="preserve">SHARABIDZE </w:t>
      </w:r>
      <w:r w:rsidR="00A015C6" w:rsidRPr="00212874">
        <w:rPr>
          <w:rFonts w:ascii="Times New Roman" w:hAnsi="Times New Roman" w:cs="Times New Roman"/>
          <w:bCs/>
          <w:sz w:val="24"/>
          <w:szCs w:val="24"/>
        </w:rPr>
        <w:t xml:space="preserve">a prezentat o imagine de ansamblu a eforturilor </w:t>
      </w:r>
      <w:r>
        <w:rPr>
          <w:rFonts w:ascii="Times New Roman" w:hAnsi="Times New Roman" w:cs="Times New Roman"/>
          <w:bCs/>
          <w:sz w:val="24"/>
          <w:szCs w:val="24"/>
        </w:rPr>
        <w:t xml:space="preserve">CEC </w:t>
      </w:r>
      <w:r w:rsidR="00A015C6" w:rsidRPr="00212874">
        <w:rPr>
          <w:rFonts w:ascii="Times New Roman" w:hAnsi="Times New Roman" w:cs="Times New Roman"/>
          <w:bCs/>
          <w:sz w:val="24"/>
          <w:szCs w:val="24"/>
        </w:rPr>
        <w:t>Georgi</w:t>
      </w:r>
      <w:r>
        <w:rPr>
          <w:rFonts w:ascii="Times New Roman" w:hAnsi="Times New Roman" w:cs="Times New Roman"/>
          <w:bCs/>
          <w:sz w:val="24"/>
          <w:szCs w:val="24"/>
        </w:rPr>
        <w:t>a</w:t>
      </w:r>
      <w:r w:rsidR="00A015C6" w:rsidRPr="00212874">
        <w:rPr>
          <w:rFonts w:ascii="Times New Roman" w:hAnsi="Times New Roman" w:cs="Times New Roman"/>
          <w:bCs/>
          <w:sz w:val="24"/>
          <w:szCs w:val="24"/>
        </w:rPr>
        <w:t xml:space="preserve"> pentru promovarea participării tinerilor în general, </w:t>
      </w:r>
      <w:r>
        <w:rPr>
          <w:rFonts w:ascii="Times New Roman" w:hAnsi="Times New Roman" w:cs="Times New Roman"/>
          <w:bCs/>
          <w:sz w:val="24"/>
          <w:szCs w:val="24"/>
        </w:rPr>
        <w:t>dar și ideea unui</w:t>
      </w:r>
      <w:r w:rsidR="00A015C6" w:rsidRPr="00212874">
        <w:rPr>
          <w:rFonts w:ascii="Times New Roman" w:hAnsi="Times New Roman" w:cs="Times New Roman"/>
          <w:bCs/>
          <w:sz w:val="24"/>
          <w:szCs w:val="24"/>
        </w:rPr>
        <w:t xml:space="preserve"> proiect</w:t>
      </w:r>
      <w:r w:rsidR="00392100" w:rsidRPr="00392100">
        <w:rPr>
          <w:rFonts w:ascii="Times New Roman" w:hAnsi="Times New Roman" w:cs="Times New Roman"/>
          <w:bCs/>
          <w:sz w:val="24"/>
          <w:szCs w:val="24"/>
        </w:rPr>
        <w:t xml:space="preserve"> </w:t>
      </w:r>
      <w:r w:rsidR="00392100" w:rsidRPr="00212874">
        <w:rPr>
          <w:rFonts w:ascii="Times New Roman" w:hAnsi="Times New Roman" w:cs="Times New Roman"/>
          <w:bCs/>
          <w:sz w:val="24"/>
          <w:szCs w:val="24"/>
        </w:rPr>
        <w:t>nou</w:t>
      </w:r>
      <w:r w:rsidR="00392100">
        <w:rPr>
          <w:rFonts w:ascii="Times New Roman" w:hAnsi="Times New Roman" w:cs="Times New Roman"/>
          <w:bCs/>
          <w:sz w:val="24"/>
          <w:szCs w:val="24"/>
        </w:rPr>
        <w:t>:</w:t>
      </w:r>
      <w:r>
        <w:rPr>
          <w:rFonts w:ascii="Times New Roman" w:hAnsi="Times New Roman" w:cs="Times New Roman"/>
          <w:bCs/>
          <w:sz w:val="24"/>
          <w:szCs w:val="24"/>
        </w:rPr>
        <w:t xml:space="preserve"> </w:t>
      </w:r>
      <w:r w:rsidR="00A015C6" w:rsidRPr="00910CD8">
        <w:rPr>
          <w:rFonts w:ascii="Times New Roman" w:hAnsi="Times New Roman" w:cs="Times New Roman"/>
          <w:bCs/>
          <w:i/>
          <w:iCs/>
          <w:sz w:val="24"/>
          <w:szCs w:val="24"/>
        </w:rPr>
        <w:t>Tabăra Electorală de Tineret</w:t>
      </w:r>
      <w:r w:rsidR="00A015C6" w:rsidRPr="00212874">
        <w:rPr>
          <w:rFonts w:ascii="Times New Roman" w:hAnsi="Times New Roman" w:cs="Times New Roman"/>
          <w:bCs/>
          <w:sz w:val="24"/>
          <w:szCs w:val="24"/>
        </w:rPr>
        <w:t xml:space="preserve">. </w:t>
      </w:r>
    </w:p>
    <w:p w14:paraId="0CE4045A" w14:textId="485BC189" w:rsidR="00CE3655" w:rsidRDefault="00CE3655" w:rsidP="00C6322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Acest proiect are rolul de a aduce în lumină noi modalități de interacțiune cu tinerii alegători, propunându-și să îmbogățească elementele de educație civică și electorală. Participanții fac parte din categoria de vârstă cuprinsă între 20 și 29 de ani și prezintă un interes deosebit pentru domeniul politic și social.</w:t>
      </w:r>
      <w:r w:rsidRPr="009D3C85">
        <w:rPr>
          <w:rFonts w:ascii="Times New Roman" w:hAnsi="Times New Roman" w:cs="Times New Roman"/>
          <w:sz w:val="24"/>
          <w:szCs w:val="24"/>
        </w:rPr>
        <w:t xml:space="preserve"> </w:t>
      </w:r>
      <w:r>
        <w:rPr>
          <w:rFonts w:ascii="Times New Roman" w:hAnsi="Times New Roman" w:cs="Times New Roman"/>
          <w:sz w:val="24"/>
          <w:szCs w:val="24"/>
        </w:rPr>
        <w:t xml:space="preserve">De asemenea, participanții la acest proiect constituie și un bazin de selecție pentru a începe o carieră în cadrul CEC Georgia. Tinerii sunt formați de către experți electorali bine pregătiți, care au rolul de a le dezvolta abilitățile de comunicare și interesul pentru implicarea în viața civică. Atmosfera este una relaxată, ceea ce favorizează interacțiunea cu tinerii, </w:t>
      </w:r>
      <w:r>
        <w:rPr>
          <w:rFonts w:ascii="Times New Roman" w:hAnsi="Times New Roman" w:cs="Times New Roman"/>
          <w:sz w:val="24"/>
          <w:szCs w:val="24"/>
        </w:rPr>
        <w:lastRenderedPageBreak/>
        <w:t xml:space="preserve">iar subiectele variază de la proceduri electorale la egalitate de gen, transparență și incluziunea minorităților etnice în procesele electorale. În încheiere, vicepreședintele CEC Georgia a subliniat importanța unei preocupări constante a instituției de a fi deschisă dialogului și implicată în educația civică a tinerilor și a cetățenilor, în general. </w:t>
      </w:r>
    </w:p>
    <w:p w14:paraId="7D049CF9" w14:textId="41A3173F" w:rsidR="00A015C6" w:rsidRDefault="00CE3655" w:rsidP="00C6322A">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 urmat prezentarea domnului</w:t>
      </w:r>
      <w:r w:rsidR="00A015C6" w:rsidRPr="00212874">
        <w:rPr>
          <w:rFonts w:ascii="Times New Roman" w:hAnsi="Times New Roman" w:cs="Times New Roman"/>
          <w:bCs/>
          <w:sz w:val="24"/>
          <w:szCs w:val="24"/>
        </w:rPr>
        <w:t xml:space="preserve"> Corneliu </w:t>
      </w:r>
      <w:r w:rsidRPr="00CE3655">
        <w:rPr>
          <w:rFonts w:ascii="Times New Roman" w:hAnsi="Times New Roman" w:cs="Times New Roman"/>
          <w:bCs/>
          <w:sz w:val="24"/>
          <w:szCs w:val="24"/>
        </w:rPr>
        <w:t>P</w:t>
      </w:r>
      <w:r w:rsidR="00392100">
        <w:rPr>
          <w:rFonts w:ascii="Times New Roman" w:hAnsi="Times New Roman" w:cs="Times New Roman"/>
          <w:bCs/>
          <w:sz w:val="24"/>
          <w:szCs w:val="24"/>
        </w:rPr>
        <w:t>Ă</w:t>
      </w:r>
      <w:r w:rsidRPr="00CE3655">
        <w:rPr>
          <w:rFonts w:ascii="Times New Roman" w:hAnsi="Times New Roman" w:cs="Times New Roman"/>
          <w:bCs/>
          <w:sz w:val="24"/>
          <w:szCs w:val="24"/>
        </w:rPr>
        <w:t>SAT</w:t>
      </w:r>
      <w:r w:rsidRPr="00CE3655">
        <w:rPr>
          <w:rFonts w:ascii="Times New Roman" w:hAnsi="Times New Roman" w:cs="Times New Roman"/>
          <w:bCs/>
          <w:sz w:val="28"/>
          <w:szCs w:val="28"/>
        </w:rPr>
        <w:t xml:space="preserve"> </w:t>
      </w:r>
      <w:r w:rsidR="00A015C6" w:rsidRPr="00212874">
        <w:rPr>
          <w:rFonts w:ascii="Times New Roman" w:hAnsi="Times New Roman" w:cs="Times New Roman"/>
          <w:bCs/>
          <w:sz w:val="24"/>
          <w:szCs w:val="24"/>
        </w:rPr>
        <w:t>(șef adjunct, Departamentul Comunicare, Relații Publice și Media, CEC Republic</w:t>
      </w:r>
      <w:r w:rsidR="00392100">
        <w:rPr>
          <w:rFonts w:ascii="Times New Roman" w:hAnsi="Times New Roman" w:cs="Times New Roman"/>
          <w:bCs/>
          <w:sz w:val="24"/>
          <w:szCs w:val="24"/>
        </w:rPr>
        <w:t>a</w:t>
      </w:r>
      <w:r w:rsidR="00A015C6" w:rsidRPr="00212874">
        <w:rPr>
          <w:rFonts w:ascii="Times New Roman" w:hAnsi="Times New Roman" w:cs="Times New Roman"/>
          <w:bCs/>
          <w:sz w:val="24"/>
          <w:szCs w:val="24"/>
        </w:rPr>
        <w:t xml:space="preserve"> Moldova), care a </w:t>
      </w:r>
      <w:r>
        <w:rPr>
          <w:rFonts w:ascii="Times New Roman" w:hAnsi="Times New Roman" w:cs="Times New Roman"/>
          <w:bCs/>
          <w:sz w:val="24"/>
          <w:szCs w:val="24"/>
        </w:rPr>
        <w:t>adus în atenția publicului</w:t>
      </w:r>
      <w:r w:rsidR="00A015C6" w:rsidRPr="00212874">
        <w:rPr>
          <w:rFonts w:ascii="Times New Roman" w:hAnsi="Times New Roman" w:cs="Times New Roman"/>
          <w:bCs/>
          <w:sz w:val="24"/>
          <w:szCs w:val="24"/>
        </w:rPr>
        <w:t xml:space="preserve"> experiența moldovenească. Domnul </w:t>
      </w:r>
      <w:r w:rsidRPr="00212874">
        <w:rPr>
          <w:rFonts w:ascii="Times New Roman" w:hAnsi="Times New Roman" w:cs="Times New Roman"/>
          <w:bCs/>
          <w:sz w:val="24"/>
          <w:szCs w:val="24"/>
        </w:rPr>
        <w:t>P</w:t>
      </w:r>
      <w:r w:rsidR="00392100">
        <w:rPr>
          <w:rFonts w:ascii="Times New Roman" w:hAnsi="Times New Roman" w:cs="Times New Roman"/>
          <w:bCs/>
          <w:sz w:val="24"/>
          <w:szCs w:val="24"/>
        </w:rPr>
        <w:t>Ă</w:t>
      </w:r>
      <w:r w:rsidRPr="00212874">
        <w:rPr>
          <w:rFonts w:ascii="Times New Roman" w:hAnsi="Times New Roman" w:cs="Times New Roman"/>
          <w:bCs/>
          <w:sz w:val="24"/>
          <w:szCs w:val="24"/>
        </w:rPr>
        <w:t xml:space="preserve">SAT </w:t>
      </w:r>
      <w:r w:rsidR="00A015C6" w:rsidRPr="00212874">
        <w:rPr>
          <w:rFonts w:ascii="Times New Roman" w:hAnsi="Times New Roman" w:cs="Times New Roman"/>
          <w:bCs/>
          <w:sz w:val="24"/>
          <w:szCs w:val="24"/>
        </w:rPr>
        <w:t xml:space="preserve">a descris amănunțit diferitele moduri </w:t>
      </w:r>
      <w:r>
        <w:rPr>
          <w:rFonts w:ascii="Times New Roman" w:hAnsi="Times New Roman" w:cs="Times New Roman"/>
          <w:bCs/>
          <w:sz w:val="24"/>
          <w:szCs w:val="24"/>
        </w:rPr>
        <w:t>prin</w:t>
      </w:r>
      <w:r w:rsidR="00A015C6" w:rsidRPr="00212874">
        <w:rPr>
          <w:rFonts w:ascii="Times New Roman" w:hAnsi="Times New Roman" w:cs="Times New Roman"/>
          <w:bCs/>
          <w:sz w:val="24"/>
          <w:szCs w:val="24"/>
        </w:rPr>
        <w:t xml:space="preserve"> care </w:t>
      </w:r>
      <w:r>
        <w:rPr>
          <w:rFonts w:ascii="Times New Roman" w:hAnsi="Times New Roman" w:cs="Times New Roman"/>
          <w:bCs/>
          <w:sz w:val="24"/>
          <w:szCs w:val="24"/>
        </w:rPr>
        <w:t>CEC Moldova</w:t>
      </w:r>
      <w:r w:rsidR="00A015C6" w:rsidRPr="00212874">
        <w:rPr>
          <w:rFonts w:ascii="Times New Roman" w:hAnsi="Times New Roman" w:cs="Times New Roman"/>
          <w:bCs/>
          <w:sz w:val="24"/>
          <w:szCs w:val="24"/>
        </w:rPr>
        <w:t xml:space="preserve"> </w:t>
      </w:r>
      <w:r>
        <w:rPr>
          <w:rFonts w:ascii="Times New Roman" w:hAnsi="Times New Roman" w:cs="Times New Roman"/>
          <w:bCs/>
          <w:sz w:val="24"/>
          <w:szCs w:val="24"/>
        </w:rPr>
        <w:t>a reușit să încurajeze</w:t>
      </w:r>
      <w:r w:rsidR="00A015C6" w:rsidRPr="00212874">
        <w:rPr>
          <w:rFonts w:ascii="Times New Roman" w:hAnsi="Times New Roman" w:cs="Times New Roman"/>
          <w:bCs/>
          <w:sz w:val="24"/>
          <w:szCs w:val="24"/>
        </w:rPr>
        <w:t xml:space="preserve"> tiner</w:t>
      </w:r>
      <w:r>
        <w:rPr>
          <w:rFonts w:ascii="Times New Roman" w:hAnsi="Times New Roman" w:cs="Times New Roman"/>
          <w:bCs/>
          <w:sz w:val="24"/>
          <w:szCs w:val="24"/>
        </w:rPr>
        <w:t>ii să participe activ în procesele electorale, trecând de la</w:t>
      </w:r>
      <w:r w:rsidR="00A015C6" w:rsidRPr="00212874">
        <w:rPr>
          <w:rFonts w:ascii="Times New Roman" w:hAnsi="Times New Roman" w:cs="Times New Roman"/>
          <w:bCs/>
          <w:sz w:val="24"/>
          <w:szCs w:val="24"/>
        </w:rPr>
        <w:t xml:space="preserve"> tabere </w:t>
      </w:r>
      <w:r>
        <w:rPr>
          <w:rFonts w:ascii="Times New Roman" w:hAnsi="Times New Roman" w:cs="Times New Roman"/>
          <w:bCs/>
          <w:sz w:val="24"/>
          <w:szCs w:val="24"/>
        </w:rPr>
        <w:t>de</w:t>
      </w:r>
      <w:r w:rsidR="00A015C6" w:rsidRPr="00212874">
        <w:rPr>
          <w:rFonts w:ascii="Times New Roman" w:hAnsi="Times New Roman" w:cs="Times New Roman"/>
          <w:bCs/>
          <w:sz w:val="24"/>
          <w:szCs w:val="24"/>
        </w:rPr>
        <w:t xml:space="preserve"> cineaști, concursuri și teste electorale, </w:t>
      </w:r>
      <w:r>
        <w:rPr>
          <w:rFonts w:ascii="Times New Roman" w:hAnsi="Times New Roman" w:cs="Times New Roman"/>
          <w:bCs/>
          <w:sz w:val="24"/>
          <w:szCs w:val="24"/>
        </w:rPr>
        <w:t xml:space="preserve">la </w:t>
      </w:r>
      <w:r w:rsidR="00A015C6" w:rsidRPr="00212874">
        <w:rPr>
          <w:rFonts w:ascii="Times New Roman" w:hAnsi="Times New Roman" w:cs="Times New Roman"/>
          <w:bCs/>
          <w:sz w:val="24"/>
          <w:szCs w:val="24"/>
        </w:rPr>
        <w:t xml:space="preserve">forumuri pentru tineri, </w:t>
      </w:r>
      <w:r>
        <w:rPr>
          <w:rFonts w:ascii="Times New Roman" w:hAnsi="Times New Roman" w:cs="Times New Roman"/>
          <w:bCs/>
          <w:sz w:val="24"/>
          <w:szCs w:val="24"/>
        </w:rPr>
        <w:t xml:space="preserve">alegerea unor </w:t>
      </w:r>
      <w:r w:rsidR="00A015C6" w:rsidRPr="00212874">
        <w:rPr>
          <w:rFonts w:ascii="Times New Roman" w:hAnsi="Times New Roman" w:cs="Times New Roman"/>
          <w:bCs/>
          <w:sz w:val="24"/>
          <w:szCs w:val="24"/>
        </w:rPr>
        <w:t>ambasadori de educație civică și multe alte</w:t>
      </w:r>
      <w:r>
        <w:rPr>
          <w:rFonts w:ascii="Times New Roman" w:hAnsi="Times New Roman" w:cs="Times New Roman"/>
          <w:bCs/>
          <w:sz w:val="24"/>
          <w:szCs w:val="24"/>
        </w:rPr>
        <w:t xml:space="preserve"> proiecte</w:t>
      </w:r>
      <w:r w:rsidR="00A015C6" w:rsidRPr="00212874">
        <w:rPr>
          <w:rFonts w:ascii="Times New Roman" w:hAnsi="Times New Roman" w:cs="Times New Roman"/>
          <w:bCs/>
          <w:sz w:val="24"/>
          <w:szCs w:val="24"/>
        </w:rPr>
        <w:t>.</w:t>
      </w:r>
    </w:p>
    <w:p w14:paraId="75AAE579" w14:textId="28BFAEF2" w:rsidR="00C6322A" w:rsidRPr="00212874" w:rsidRDefault="00166A31" w:rsidP="0071414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Ajuns la a doua ediție, proiectul </w:t>
      </w:r>
      <w:r w:rsidRPr="00166A31">
        <w:rPr>
          <w:rFonts w:ascii="Times New Roman" w:hAnsi="Times New Roman" w:cs="Times New Roman"/>
          <w:i/>
          <w:iCs/>
          <w:sz w:val="24"/>
          <w:szCs w:val="24"/>
        </w:rPr>
        <w:t>Forumul Național al Tinerilor</w:t>
      </w:r>
      <w:r>
        <w:rPr>
          <w:rFonts w:ascii="Times New Roman" w:hAnsi="Times New Roman" w:cs="Times New Roman"/>
          <w:sz w:val="24"/>
          <w:szCs w:val="24"/>
        </w:rPr>
        <w:t xml:space="preserve"> a reușit să sporească interesul tinerilor pentru procesele electorale. În cadrul proiectului, mai mulți tineri, membri ai unor partide politice, au avut ocazia de a participa la simularea organizării și desfășurării alegerilor, iar 90% dintre aceștia au declarat că experiența a fost una pozitivă și ar dori să participe și la edițiile următoare. </w:t>
      </w:r>
      <w:r w:rsidRPr="00166A31">
        <w:rPr>
          <w:rFonts w:ascii="Times New Roman" w:hAnsi="Times New Roman" w:cs="Times New Roman"/>
          <w:i/>
          <w:iCs/>
          <w:sz w:val="24"/>
          <w:szCs w:val="24"/>
        </w:rPr>
        <w:t xml:space="preserve">Programul de </w:t>
      </w:r>
      <w:proofErr w:type="spellStart"/>
      <w:r w:rsidRPr="00166A31">
        <w:rPr>
          <w:rFonts w:ascii="Times New Roman" w:hAnsi="Times New Roman" w:cs="Times New Roman"/>
          <w:i/>
          <w:iCs/>
          <w:sz w:val="24"/>
          <w:szCs w:val="24"/>
        </w:rPr>
        <w:t>internship</w:t>
      </w:r>
      <w:proofErr w:type="spellEnd"/>
      <w:r>
        <w:rPr>
          <w:rFonts w:ascii="Times New Roman" w:hAnsi="Times New Roman" w:cs="Times New Roman"/>
          <w:sz w:val="24"/>
          <w:szCs w:val="24"/>
        </w:rPr>
        <w:t xml:space="preserve"> pentru tineri, un alt proiect dezvoltat de CEC Moldova, a permis acestora familiarizarea cu procedurile și mecanismele de organizare și desfășurare a alegerilor prezidențiale, în ziua alegerilor participând activ la observarea electorală în secțiile de votare.</w:t>
      </w:r>
      <w:r w:rsidR="00C6322A" w:rsidRPr="00C6322A">
        <w:rPr>
          <w:rFonts w:ascii="Times New Roman" w:hAnsi="Times New Roman" w:cs="Times New Roman"/>
          <w:sz w:val="24"/>
          <w:szCs w:val="24"/>
        </w:rPr>
        <w:t xml:space="preserve"> </w:t>
      </w:r>
      <w:r w:rsidR="00C6322A">
        <w:rPr>
          <w:rFonts w:ascii="Times New Roman" w:hAnsi="Times New Roman" w:cs="Times New Roman"/>
          <w:sz w:val="24"/>
          <w:szCs w:val="24"/>
        </w:rPr>
        <w:t xml:space="preserve">Un proiect inovativ a fost și </w:t>
      </w:r>
      <w:r w:rsidR="00C6322A" w:rsidRPr="001E0672">
        <w:rPr>
          <w:rFonts w:ascii="Times New Roman" w:hAnsi="Times New Roman" w:cs="Times New Roman"/>
          <w:i/>
          <w:iCs/>
          <w:sz w:val="24"/>
          <w:szCs w:val="24"/>
        </w:rPr>
        <w:t xml:space="preserve">Drumul lui </w:t>
      </w:r>
      <w:proofErr w:type="spellStart"/>
      <w:r w:rsidR="00C6322A" w:rsidRPr="001E0672">
        <w:rPr>
          <w:rFonts w:ascii="Times New Roman" w:hAnsi="Times New Roman" w:cs="Times New Roman"/>
          <w:i/>
          <w:iCs/>
          <w:sz w:val="24"/>
          <w:szCs w:val="24"/>
        </w:rPr>
        <w:t>Arci</w:t>
      </w:r>
      <w:proofErr w:type="spellEnd"/>
      <w:r w:rsidR="00C6322A" w:rsidRPr="001E0672">
        <w:rPr>
          <w:rFonts w:ascii="Times New Roman" w:hAnsi="Times New Roman" w:cs="Times New Roman"/>
          <w:i/>
          <w:iCs/>
          <w:sz w:val="24"/>
          <w:szCs w:val="24"/>
        </w:rPr>
        <w:t xml:space="preserve"> spre alegeri</w:t>
      </w:r>
      <w:r w:rsidR="00C6322A">
        <w:rPr>
          <w:rFonts w:ascii="Times New Roman" w:hAnsi="Times New Roman" w:cs="Times New Roman"/>
          <w:sz w:val="24"/>
          <w:szCs w:val="24"/>
        </w:rPr>
        <w:t xml:space="preserve">, o campanie de educație electorală mobilă dedicată celor mici. </w:t>
      </w:r>
    </w:p>
    <w:p w14:paraId="4C7CF0C7" w14:textId="77524D50" w:rsidR="00C6322A" w:rsidRDefault="00A015C6" w:rsidP="00C6322A">
      <w:pPr>
        <w:pStyle w:val="NoSpacing"/>
        <w:spacing w:line="360" w:lineRule="auto"/>
        <w:ind w:firstLine="720"/>
        <w:jc w:val="both"/>
        <w:rPr>
          <w:rFonts w:ascii="Times New Roman" w:hAnsi="Times New Roman" w:cs="Times New Roman"/>
          <w:bCs/>
          <w:sz w:val="24"/>
          <w:szCs w:val="24"/>
        </w:rPr>
      </w:pPr>
      <w:r w:rsidRPr="00212874">
        <w:rPr>
          <w:rFonts w:ascii="Times New Roman" w:hAnsi="Times New Roman" w:cs="Times New Roman"/>
          <w:bCs/>
          <w:sz w:val="24"/>
          <w:szCs w:val="24"/>
        </w:rPr>
        <w:t>Simpozionul a fost încheiat de</w:t>
      </w:r>
      <w:r w:rsidR="00C6322A">
        <w:rPr>
          <w:rFonts w:ascii="Times New Roman" w:hAnsi="Times New Roman" w:cs="Times New Roman"/>
          <w:bCs/>
          <w:sz w:val="24"/>
          <w:szCs w:val="24"/>
        </w:rPr>
        <w:t xml:space="preserve"> domnul</w:t>
      </w:r>
      <w:r w:rsidRPr="00212874">
        <w:rPr>
          <w:rFonts w:ascii="Times New Roman" w:hAnsi="Times New Roman" w:cs="Times New Roman"/>
          <w:bCs/>
          <w:sz w:val="24"/>
          <w:szCs w:val="24"/>
        </w:rPr>
        <w:t xml:space="preserve"> Zsolt </w:t>
      </w:r>
      <w:r w:rsidR="00755830" w:rsidRPr="00212874">
        <w:rPr>
          <w:rFonts w:ascii="Times New Roman" w:hAnsi="Times New Roman" w:cs="Times New Roman"/>
          <w:bCs/>
          <w:sz w:val="24"/>
          <w:szCs w:val="24"/>
        </w:rPr>
        <w:t>SZOLNOKI</w:t>
      </w:r>
      <w:r w:rsidRPr="00212874">
        <w:rPr>
          <w:rFonts w:ascii="Times New Roman" w:hAnsi="Times New Roman" w:cs="Times New Roman"/>
          <w:bCs/>
          <w:sz w:val="24"/>
          <w:szCs w:val="24"/>
        </w:rPr>
        <w:t xml:space="preserve">, care a mulțumit tuturor participanților și publicului. </w:t>
      </w:r>
    </w:p>
    <w:p w14:paraId="2B6CE841" w14:textId="77777777" w:rsidR="00392100" w:rsidRDefault="00392100" w:rsidP="00C6322A">
      <w:pPr>
        <w:pStyle w:val="NoSpacing"/>
        <w:spacing w:line="360" w:lineRule="auto"/>
        <w:ind w:firstLine="720"/>
        <w:jc w:val="both"/>
        <w:rPr>
          <w:rFonts w:ascii="Times New Roman" w:hAnsi="Times New Roman" w:cs="Times New Roman"/>
          <w:bCs/>
          <w:sz w:val="24"/>
          <w:szCs w:val="24"/>
        </w:rPr>
      </w:pPr>
    </w:p>
    <w:p w14:paraId="2A90D3F5" w14:textId="1BD6742F" w:rsidR="00C6322A" w:rsidRDefault="00C6322A" w:rsidP="006100EF">
      <w:pPr>
        <w:pStyle w:val="NoSpacing"/>
        <w:spacing w:line="360" w:lineRule="auto"/>
        <w:jc w:val="both"/>
        <w:rPr>
          <w:rFonts w:ascii="Times New Roman" w:hAnsi="Times New Roman" w:cs="Times New Roman"/>
          <w:b/>
          <w:sz w:val="24"/>
          <w:szCs w:val="24"/>
        </w:rPr>
      </w:pPr>
      <w:r w:rsidRPr="00C6322A">
        <w:rPr>
          <w:rFonts w:ascii="Times New Roman" w:hAnsi="Times New Roman" w:cs="Times New Roman"/>
          <w:b/>
          <w:sz w:val="24"/>
          <w:szCs w:val="24"/>
        </w:rPr>
        <w:t>Concluzii</w:t>
      </w:r>
    </w:p>
    <w:p w14:paraId="0D33F702" w14:textId="77777777" w:rsidR="006100EF" w:rsidRPr="00C6322A" w:rsidRDefault="006100EF" w:rsidP="00714148">
      <w:pPr>
        <w:pStyle w:val="NoSpacing"/>
        <w:spacing w:line="360" w:lineRule="auto"/>
        <w:jc w:val="both"/>
        <w:rPr>
          <w:rFonts w:ascii="Times New Roman" w:hAnsi="Times New Roman" w:cs="Times New Roman"/>
          <w:b/>
          <w:sz w:val="24"/>
          <w:szCs w:val="24"/>
        </w:rPr>
      </w:pPr>
    </w:p>
    <w:p w14:paraId="6FEB76E2" w14:textId="33FFEBF0" w:rsidR="00AE37EF" w:rsidRDefault="00A015C6" w:rsidP="001F4B87">
      <w:pPr>
        <w:pStyle w:val="NoSpacing"/>
        <w:spacing w:after="240" w:line="360" w:lineRule="auto"/>
        <w:ind w:firstLine="720"/>
        <w:jc w:val="both"/>
        <w:rPr>
          <w:rFonts w:ascii="Times New Roman" w:hAnsi="Times New Roman" w:cs="Times New Roman"/>
          <w:bCs/>
          <w:sz w:val="24"/>
          <w:szCs w:val="24"/>
        </w:rPr>
      </w:pPr>
      <w:r w:rsidRPr="00212874">
        <w:rPr>
          <w:rFonts w:ascii="Times New Roman" w:hAnsi="Times New Roman" w:cs="Times New Roman"/>
          <w:bCs/>
          <w:sz w:val="24"/>
          <w:szCs w:val="24"/>
        </w:rPr>
        <w:t xml:space="preserve">Acest simpozion a </w:t>
      </w:r>
      <w:r w:rsidR="00C6322A">
        <w:rPr>
          <w:rFonts w:ascii="Times New Roman" w:hAnsi="Times New Roman" w:cs="Times New Roman"/>
          <w:bCs/>
          <w:sz w:val="24"/>
          <w:szCs w:val="24"/>
        </w:rPr>
        <w:t>reprezentat</w:t>
      </w:r>
      <w:r w:rsidRPr="00212874">
        <w:rPr>
          <w:rFonts w:ascii="Times New Roman" w:hAnsi="Times New Roman" w:cs="Times New Roman"/>
          <w:bCs/>
          <w:sz w:val="24"/>
          <w:szCs w:val="24"/>
        </w:rPr>
        <w:t xml:space="preserve"> un prim pas în </w:t>
      </w:r>
      <w:r w:rsidR="00392100">
        <w:rPr>
          <w:rFonts w:ascii="Times New Roman" w:hAnsi="Times New Roman" w:cs="Times New Roman"/>
          <w:bCs/>
          <w:sz w:val="24"/>
          <w:szCs w:val="24"/>
        </w:rPr>
        <w:t xml:space="preserve">programul </w:t>
      </w:r>
      <w:r w:rsidR="00C6322A">
        <w:rPr>
          <w:rFonts w:ascii="Times New Roman" w:hAnsi="Times New Roman" w:cs="Times New Roman"/>
          <w:bCs/>
          <w:sz w:val="24"/>
          <w:szCs w:val="24"/>
        </w:rPr>
        <w:t xml:space="preserve">ACEEEO pentru anul 2021, organizația exprimându-și intenția de a organiza </w:t>
      </w:r>
      <w:r w:rsidRPr="00212874">
        <w:rPr>
          <w:rFonts w:ascii="Times New Roman" w:hAnsi="Times New Roman" w:cs="Times New Roman"/>
          <w:bCs/>
          <w:sz w:val="24"/>
          <w:szCs w:val="24"/>
        </w:rPr>
        <w:t>mai multe reuniuni similare, precum</w:t>
      </w:r>
      <w:r w:rsidR="00C6322A">
        <w:rPr>
          <w:rFonts w:ascii="Times New Roman" w:hAnsi="Times New Roman" w:cs="Times New Roman"/>
          <w:bCs/>
          <w:sz w:val="24"/>
          <w:szCs w:val="24"/>
        </w:rPr>
        <w:t xml:space="preserve"> și</w:t>
      </w:r>
      <w:r w:rsidRPr="00212874">
        <w:rPr>
          <w:rFonts w:ascii="Times New Roman" w:hAnsi="Times New Roman" w:cs="Times New Roman"/>
          <w:bCs/>
          <w:sz w:val="24"/>
          <w:szCs w:val="24"/>
        </w:rPr>
        <w:t xml:space="preserve"> </w:t>
      </w:r>
      <w:r w:rsidR="00C6322A">
        <w:rPr>
          <w:rFonts w:ascii="Times New Roman" w:hAnsi="Times New Roman" w:cs="Times New Roman"/>
          <w:bCs/>
          <w:sz w:val="24"/>
          <w:szCs w:val="24"/>
        </w:rPr>
        <w:t>de a</w:t>
      </w:r>
      <w:r w:rsidRPr="00212874">
        <w:rPr>
          <w:rFonts w:ascii="Times New Roman" w:hAnsi="Times New Roman" w:cs="Times New Roman"/>
          <w:bCs/>
          <w:sz w:val="24"/>
          <w:szCs w:val="24"/>
        </w:rPr>
        <w:t xml:space="preserve"> dedic</w:t>
      </w:r>
      <w:r w:rsidR="00C6322A">
        <w:rPr>
          <w:rFonts w:ascii="Times New Roman" w:hAnsi="Times New Roman" w:cs="Times New Roman"/>
          <w:bCs/>
          <w:sz w:val="24"/>
          <w:szCs w:val="24"/>
        </w:rPr>
        <w:t>a</w:t>
      </w:r>
      <w:r w:rsidRPr="00212874">
        <w:rPr>
          <w:rFonts w:ascii="Times New Roman" w:hAnsi="Times New Roman" w:cs="Times New Roman"/>
          <w:bCs/>
          <w:sz w:val="24"/>
          <w:szCs w:val="24"/>
        </w:rPr>
        <w:t xml:space="preserve"> </w:t>
      </w:r>
      <w:r w:rsidR="00C6322A">
        <w:rPr>
          <w:rFonts w:ascii="Times New Roman" w:hAnsi="Times New Roman" w:cs="Times New Roman"/>
          <w:bCs/>
          <w:sz w:val="24"/>
          <w:szCs w:val="24"/>
        </w:rPr>
        <w:t xml:space="preserve">organizarea </w:t>
      </w:r>
      <w:r w:rsidRPr="00714148">
        <w:rPr>
          <w:rFonts w:ascii="Times New Roman" w:hAnsi="Times New Roman" w:cs="Times New Roman"/>
          <w:bCs/>
          <w:i/>
          <w:iCs/>
          <w:sz w:val="24"/>
          <w:szCs w:val="24"/>
        </w:rPr>
        <w:t>Conferinț</w:t>
      </w:r>
      <w:r w:rsidR="00C6322A" w:rsidRPr="00714148">
        <w:rPr>
          <w:rFonts w:ascii="Times New Roman" w:hAnsi="Times New Roman" w:cs="Times New Roman"/>
          <w:bCs/>
          <w:i/>
          <w:iCs/>
          <w:sz w:val="24"/>
          <w:szCs w:val="24"/>
        </w:rPr>
        <w:t>ei</w:t>
      </w:r>
      <w:r w:rsidRPr="00714148">
        <w:rPr>
          <w:rFonts w:ascii="Times New Roman" w:hAnsi="Times New Roman" w:cs="Times New Roman"/>
          <w:bCs/>
          <w:i/>
          <w:iCs/>
          <w:sz w:val="24"/>
          <w:szCs w:val="24"/>
        </w:rPr>
        <w:t xml:space="preserve"> </w:t>
      </w:r>
      <w:r w:rsidR="00392100" w:rsidRPr="00714148">
        <w:rPr>
          <w:rFonts w:ascii="Times New Roman" w:hAnsi="Times New Roman" w:cs="Times New Roman"/>
          <w:bCs/>
          <w:i/>
          <w:iCs/>
          <w:sz w:val="24"/>
          <w:szCs w:val="24"/>
        </w:rPr>
        <w:t>A</w:t>
      </w:r>
      <w:r w:rsidRPr="00714148">
        <w:rPr>
          <w:rFonts w:ascii="Times New Roman" w:hAnsi="Times New Roman" w:cs="Times New Roman"/>
          <w:bCs/>
          <w:i/>
          <w:iCs/>
          <w:sz w:val="24"/>
          <w:szCs w:val="24"/>
        </w:rPr>
        <w:t>nual</w:t>
      </w:r>
      <w:r w:rsidR="00C6322A" w:rsidRPr="00714148">
        <w:rPr>
          <w:rFonts w:ascii="Times New Roman" w:hAnsi="Times New Roman" w:cs="Times New Roman"/>
          <w:bCs/>
          <w:i/>
          <w:iCs/>
          <w:sz w:val="24"/>
          <w:szCs w:val="24"/>
        </w:rPr>
        <w:t>e</w:t>
      </w:r>
      <w:r w:rsidRPr="00212874">
        <w:rPr>
          <w:rFonts w:ascii="Times New Roman" w:hAnsi="Times New Roman" w:cs="Times New Roman"/>
          <w:bCs/>
          <w:sz w:val="24"/>
          <w:szCs w:val="24"/>
        </w:rPr>
        <w:t xml:space="preserve"> acestui subiect. </w:t>
      </w:r>
      <w:r w:rsidR="00C6322A">
        <w:rPr>
          <w:rFonts w:ascii="Times New Roman" w:hAnsi="Times New Roman" w:cs="Times New Roman"/>
          <w:bCs/>
          <w:sz w:val="24"/>
          <w:szCs w:val="24"/>
        </w:rPr>
        <w:t xml:space="preserve">Atât prezentările generale cât și studiile de caz au adus în lumina importanța promovării participării tinerilor în procesele electorale </w:t>
      </w:r>
      <w:r w:rsidR="001F4B87">
        <w:rPr>
          <w:rFonts w:ascii="Times New Roman" w:hAnsi="Times New Roman" w:cs="Times New Roman"/>
          <w:bCs/>
          <w:sz w:val="24"/>
          <w:szCs w:val="24"/>
        </w:rPr>
        <w:t xml:space="preserve">și au oferit un </w:t>
      </w:r>
      <w:r w:rsidR="001F4B87">
        <w:rPr>
          <w:rFonts w:ascii="Times New Roman" w:hAnsi="Times New Roman" w:cs="Times New Roman"/>
          <w:bCs/>
          <w:sz w:val="24"/>
          <w:szCs w:val="24"/>
        </w:rPr>
        <w:lastRenderedPageBreak/>
        <w:t>cadru favorabil dialogului și schimbului de bune practici între organismele de management electoral și experții internaționali.</w:t>
      </w:r>
    </w:p>
    <w:p w14:paraId="5996A250" w14:textId="69E1B0F5" w:rsidR="00392100" w:rsidRDefault="00392100" w:rsidP="001F4B87">
      <w:pPr>
        <w:pStyle w:val="NoSpacing"/>
        <w:spacing w:after="240" w:line="360" w:lineRule="auto"/>
        <w:ind w:firstLine="720"/>
        <w:jc w:val="both"/>
        <w:rPr>
          <w:rFonts w:ascii="Times New Roman" w:hAnsi="Times New Roman" w:cs="Times New Roman"/>
          <w:bCs/>
          <w:sz w:val="24"/>
          <w:szCs w:val="24"/>
        </w:rPr>
      </w:pPr>
    </w:p>
    <w:p w14:paraId="124E94ED" w14:textId="6BB40D7B"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7576092A" w14:textId="4C4A763C"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5FA6BDE0" w14:textId="1ACF31AA"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19B100D4" w14:textId="36799617"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717FB85C" w14:textId="4BD0909D"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1B48C628" w14:textId="51E6AE51"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19BA45B3" w14:textId="1A10A990"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0C45C25F" w14:textId="6B3E6DCE"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550779FC" w14:textId="1ADFA605" w:rsidR="00527D33" w:rsidRDefault="00527D33" w:rsidP="001F4B87">
      <w:pPr>
        <w:pStyle w:val="NoSpacing"/>
        <w:spacing w:after="240" w:line="360" w:lineRule="auto"/>
        <w:ind w:firstLine="720"/>
        <w:jc w:val="both"/>
        <w:rPr>
          <w:rFonts w:ascii="Times New Roman" w:hAnsi="Times New Roman" w:cs="Times New Roman"/>
          <w:bCs/>
          <w:sz w:val="24"/>
          <w:szCs w:val="24"/>
        </w:rPr>
      </w:pPr>
    </w:p>
    <w:p w14:paraId="7C28BEEF" w14:textId="3C67B2E4" w:rsidR="00437895" w:rsidRPr="00137A94" w:rsidRDefault="00437895" w:rsidP="001F4B87">
      <w:pPr>
        <w:spacing w:after="0"/>
        <w:ind w:left="-142" w:firstLine="709"/>
        <w:jc w:val="right"/>
        <w:rPr>
          <w:rFonts w:ascii="Times New Roman" w:hAnsi="Times New Roman" w:cs="Times New Roman"/>
          <w:sz w:val="24"/>
          <w:szCs w:val="24"/>
          <w:lang w:val="ro-RO"/>
        </w:rPr>
      </w:pPr>
    </w:p>
    <w:sectPr w:rsidR="00437895" w:rsidRPr="00137A94"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7811" w14:textId="77777777" w:rsidR="006A1B76" w:rsidRDefault="006A1B76" w:rsidP="00490E15">
      <w:pPr>
        <w:spacing w:after="0" w:line="240" w:lineRule="auto"/>
      </w:pPr>
      <w:r>
        <w:separator/>
      </w:r>
    </w:p>
  </w:endnote>
  <w:endnote w:type="continuationSeparator" w:id="0">
    <w:p w14:paraId="294B9F98" w14:textId="77777777" w:rsidR="006A1B76" w:rsidRDefault="006A1B76"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D2B3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8460B6" w:rsidRDefault="009909CD" w:rsidP="00370F4C">
    <w:pPr>
      <w:pStyle w:val="Footer"/>
      <w:jc w:val="center"/>
      <w:rPr>
        <w:color w:val="1E2D4E"/>
        <w:lang w:val="fr-FR"/>
      </w:rPr>
    </w:pPr>
    <w:r w:rsidRPr="008460B6">
      <w:rPr>
        <w:color w:val="1E2D4E"/>
        <w:lang w:val="fr-FR"/>
      </w:rPr>
      <w:t>www.roaep.ro, e-mail: registratura@roaep.ro</w:t>
    </w:r>
  </w:p>
  <w:p w14:paraId="2EE2DBF0" w14:textId="1178E86A" w:rsidR="009909CD" w:rsidRPr="008460B6"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5711" w14:textId="77777777" w:rsidR="006A1B76" w:rsidRDefault="006A1B76" w:rsidP="00490E15">
      <w:pPr>
        <w:spacing w:after="0" w:line="240" w:lineRule="auto"/>
      </w:pPr>
      <w:r>
        <w:separator/>
      </w:r>
    </w:p>
  </w:footnote>
  <w:footnote w:type="continuationSeparator" w:id="0">
    <w:p w14:paraId="3CD3A0A4" w14:textId="77777777" w:rsidR="006A1B76" w:rsidRDefault="006A1B76"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47E78"/>
    <w:rsid w:val="00071959"/>
    <w:rsid w:val="000776B4"/>
    <w:rsid w:val="00091314"/>
    <w:rsid w:val="000975D1"/>
    <w:rsid w:val="00103769"/>
    <w:rsid w:val="00137A94"/>
    <w:rsid w:val="0014447A"/>
    <w:rsid w:val="00145B9B"/>
    <w:rsid w:val="00155881"/>
    <w:rsid w:val="001623E4"/>
    <w:rsid w:val="00166A31"/>
    <w:rsid w:val="00176E37"/>
    <w:rsid w:val="001A51E4"/>
    <w:rsid w:val="001A7FA1"/>
    <w:rsid w:val="001D7622"/>
    <w:rsid w:val="001E050E"/>
    <w:rsid w:val="001E0672"/>
    <w:rsid w:val="001E1047"/>
    <w:rsid w:val="001F4B87"/>
    <w:rsid w:val="00203088"/>
    <w:rsid w:val="00212874"/>
    <w:rsid w:val="002136B1"/>
    <w:rsid w:val="0022385A"/>
    <w:rsid w:val="002319B5"/>
    <w:rsid w:val="002365F3"/>
    <w:rsid w:val="002541DB"/>
    <w:rsid w:val="00274F6E"/>
    <w:rsid w:val="00296382"/>
    <w:rsid w:val="002A2B7A"/>
    <w:rsid w:val="002B7D16"/>
    <w:rsid w:val="002E1002"/>
    <w:rsid w:val="002E19E3"/>
    <w:rsid w:val="00303128"/>
    <w:rsid w:val="00343E26"/>
    <w:rsid w:val="00370F4C"/>
    <w:rsid w:val="00392100"/>
    <w:rsid w:val="003935F0"/>
    <w:rsid w:val="003C5270"/>
    <w:rsid w:val="003C6EBE"/>
    <w:rsid w:val="003E1075"/>
    <w:rsid w:val="003E76A9"/>
    <w:rsid w:val="003F2929"/>
    <w:rsid w:val="004206FA"/>
    <w:rsid w:val="00437895"/>
    <w:rsid w:val="00445FF0"/>
    <w:rsid w:val="00455834"/>
    <w:rsid w:val="0045620D"/>
    <w:rsid w:val="00490E15"/>
    <w:rsid w:val="004A6586"/>
    <w:rsid w:val="004B0876"/>
    <w:rsid w:val="004B32D2"/>
    <w:rsid w:val="004B6D0A"/>
    <w:rsid w:val="00503E16"/>
    <w:rsid w:val="00504BFF"/>
    <w:rsid w:val="00527D33"/>
    <w:rsid w:val="005B4C17"/>
    <w:rsid w:val="005D5604"/>
    <w:rsid w:val="006100EF"/>
    <w:rsid w:val="00637288"/>
    <w:rsid w:val="006A1B76"/>
    <w:rsid w:val="006D6450"/>
    <w:rsid w:val="006E3AF1"/>
    <w:rsid w:val="00714148"/>
    <w:rsid w:val="007320ED"/>
    <w:rsid w:val="00747BF3"/>
    <w:rsid w:val="00755830"/>
    <w:rsid w:val="00761A2B"/>
    <w:rsid w:val="00763680"/>
    <w:rsid w:val="007776DC"/>
    <w:rsid w:val="007A2B00"/>
    <w:rsid w:val="007B13E1"/>
    <w:rsid w:val="007B4ECF"/>
    <w:rsid w:val="007B63E3"/>
    <w:rsid w:val="007E3EA8"/>
    <w:rsid w:val="007F5E91"/>
    <w:rsid w:val="00820780"/>
    <w:rsid w:val="008355CE"/>
    <w:rsid w:val="008460B6"/>
    <w:rsid w:val="00857F83"/>
    <w:rsid w:val="008609B3"/>
    <w:rsid w:val="008722D6"/>
    <w:rsid w:val="008855B9"/>
    <w:rsid w:val="008A305B"/>
    <w:rsid w:val="008C3260"/>
    <w:rsid w:val="00910CD8"/>
    <w:rsid w:val="00940C07"/>
    <w:rsid w:val="00941378"/>
    <w:rsid w:val="00966825"/>
    <w:rsid w:val="0097173D"/>
    <w:rsid w:val="00984D29"/>
    <w:rsid w:val="009909CD"/>
    <w:rsid w:val="009B2827"/>
    <w:rsid w:val="009D3C85"/>
    <w:rsid w:val="009E0323"/>
    <w:rsid w:val="009E1EE0"/>
    <w:rsid w:val="00A015C6"/>
    <w:rsid w:val="00A13C76"/>
    <w:rsid w:val="00A44DD8"/>
    <w:rsid w:val="00A71BC9"/>
    <w:rsid w:val="00A849CB"/>
    <w:rsid w:val="00A86623"/>
    <w:rsid w:val="00AA24B8"/>
    <w:rsid w:val="00AB2572"/>
    <w:rsid w:val="00AE37EF"/>
    <w:rsid w:val="00AF4A41"/>
    <w:rsid w:val="00AF7E3E"/>
    <w:rsid w:val="00B06E37"/>
    <w:rsid w:val="00B15D7E"/>
    <w:rsid w:val="00B60E7E"/>
    <w:rsid w:val="00B718D1"/>
    <w:rsid w:val="00BC3D45"/>
    <w:rsid w:val="00BC7193"/>
    <w:rsid w:val="00BD7E97"/>
    <w:rsid w:val="00BE34A9"/>
    <w:rsid w:val="00C05840"/>
    <w:rsid w:val="00C6322A"/>
    <w:rsid w:val="00CB46EA"/>
    <w:rsid w:val="00CD07CA"/>
    <w:rsid w:val="00CE3655"/>
    <w:rsid w:val="00D1345F"/>
    <w:rsid w:val="00D86E7F"/>
    <w:rsid w:val="00D911FB"/>
    <w:rsid w:val="00DD5D8B"/>
    <w:rsid w:val="00DE08D2"/>
    <w:rsid w:val="00E46A61"/>
    <w:rsid w:val="00E66A23"/>
    <w:rsid w:val="00E70230"/>
    <w:rsid w:val="00EB2114"/>
    <w:rsid w:val="00EC2D81"/>
    <w:rsid w:val="00EE134E"/>
    <w:rsid w:val="00EF7007"/>
    <w:rsid w:val="00F3072A"/>
    <w:rsid w:val="00F871C2"/>
    <w:rsid w:val="00F929B8"/>
    <w:rsid w:val="00FA05B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98031">
      <w:bodyDiv w:val="1"/>
      <w:marLeft w:val="0"/>
      <w:marRight w:val="0"/>
      <w:marTop w:val="0"/>
      <w:marBottom w:val="0"/>
      <w:divBdr>
        <w:top w:val="none" w:sz="0" w:space="0" w:color="auto"/>
        <w:left w:val="none" w:sz="0" w:space="0" w:color="auto"/>
        <w:bottom w:val="none" w:sz="0" w:space="0" w:color="auto"/>
        <w:right w:val="none" w:sz="0" w:space="0" w:color="auto"/>
      </w:divBdr>
    </w:div>
    <w:div w:id="401872641">
      <w:bodyDiv w:val="1"/>
      <w:marLeft w:val="0"/>
      <w:marRight w:val="0"/>
      <w:marTop w:val="0"/>
      <w:marBottom w:val="0"/>
      <w:divBdr>
        <w:top w:val="none" w:sz="0" w:space="0" w:color="auto"/>
        <w:left w:val="none" w:sz="0" w:space="0" w:color="auto"/>
        <w:bottom w:val="none" w:sz="0" w:space="0" w:color="auto"/>
        <w:right w:val="none" w:sz="0" w:space="0" w:color="auto"/>
      </w:divBdr>
    </w:div>
    <w:div w:id="585382163">
      <w:bodyDiv w:val="1"/>
      <w:marLeft w:val="0"/>
      <w:marRight w:val="0"/>
      <w:marTop w:val="0"/>
      <w:marBottom w:val="0"/>
      <w:divBdr>
        <w:top w:val="none" w:sz="0" w:space="0" w:color="auto"/>
        <w:left w:val="none" w:sz="0" w:space="0" w:color="auto"/>
        <w:bottom w:val="none" w:sz="0" w:space="0" w:color="auto"/>
        <w:right w:val="none" w:sz="0" w:space="0" w:color="auto"/>
      </w:divBdr>
    </w:div>
    <w:div w:id="684944265">
      <w:bodyDiv w:val="1"/>
      <w:marLeft w:val="0"/>
      <w:marRight w:val="0"/>
      <w:marTop w:val="0"/>
      <w:marBottom w:val="0"/>
      <w:divBdr>
        <w:top w:val="none" w:sz="0" w:space="0" w:color="auto"/>
        <w:left w:val="none" w:sz="0" w:space="0" w:color="auto"/>
        <w:bottom w:val="none" w:sz="0" w:space="0" w:color="auto"/>
        <w:right w:val="none" w:sz="0" w:space="0" w:color="auto"/>
      </w:divBdr>
    </w:div>
    <w:div w:id="15167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FE8C-3306-4081-A4C1-771FB8D5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2246</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Alexandra Iordache</cp:lastModifiedBy>
  <cp:revision>8</cp:revision>
  <cp:lastPrinted>2021-03-22T12:05:00Z</cp:lastPrinted>
  <dcterms:created xsi:type="dcterms:W3CDTF">2021-03-22T07:14:00Z</dcterms:created>
  <dcterms:modified xsi:type="dcterms:W3CDTF">2021-03-24T14:52:00Z</dcterms:modified>
</cp:coreProperties>
</file>