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95D43" w14:textId="752339EF" w:rsidR="00C447FB" w:rsidRPr="00F3218B" w:rsidRDefault="00096D2D" w:rsidP="002C5238">
      <w:pPr>
        <w:spacing w:after="0"/>
        <w:ind w:left="5760" w:firstLine="720"/>
        <w:jc w:val="both"/>
        <w:rPr>
          <w:rFonts w:ascii="Times New Roman" w:hAnsi="Times New Roman" w:cs="Times New Roman"/>
          <w:b/>
          <w:sz w:val="24"/>
          <w:szCs w:val="24"/>
          <w:lang w:val="ro-RO"/>
        </w:rPr>
      </w:pPr>
      <w:r w:rsidRPr="00F3218B">
        <w:rPr>
          <w:rFonts w:ascii="Times New Roman" w:hAnsi="Times New Roman" w:cs="Times New Roman"/>
          <w:b/>
          <w:sz w:val="24"/>
          <w:szCs w:val="24"/>
          <w:lang w:val="ro-RO"/>
        </w:rPr>
        <w:t xml:space="preserve">        </w:t>
      </w:r>
    </w:p>
    <w:p w14:paraId="0C4B9B80" w14:textId="2B2C92FE" w:rsidR="00C447FB" w:rsidRPr="00F3218B" w:rsidRDefault="002C5238" w:rsidP="00C447FB">
      <w:pPr>
        <w:spacing w:after="0"/>
        <w:ind w:left="-142"/>
        <w:jc w:val="center"/>
        <w:rPr>
          <w:rFonts w:ascii="Times New Roman" w:hAnsi="Times New Roman" w:cs="Times New Roman"/>
          <w:b/>
          <w:sz w:val="24"/>
          <w:szCs w:val="24"/>
          <w:lang w:val="ro-RO"/>
        </w:rPr>
      </w:pPr>
      <w:r>
        <w:rPr>
          <w:rFonts w:ascii="Times New Roman" w:hAnsi="Times New Roman" w:cs="Times New Roman"/>
          <w:b/>
          <w:sz w:val="24"/>
          <w:szCs w:val="24"/>
          <w:lang w:val="ro-RO"/>
        </w:rPr>
        <w:t>EXTRAS-</w:t>
      </w:r>
      <w:r w:rsidR="00C447FB" w:rsidRPr="00F3218B">
        <w:rPr>
          <w:rFonts w:ascii="Times New Roman" w:hAnsi="Times New Roman" w:cs="Times New Roman"/>
          <w:b/>
          <w:sz w:val="24"/>
          <w:szCs w:val="24"/>
          <w:lang w:val="ro-RO"/>
        </w:rPr>
        <w:t>RAPORT</w:t>
      </w:r>
    </w:p>
    <w:p w14:paraId="4B992DE7" w14:textId="77777777" w:rsidR="00C447FB" w:rsidRPr="00F3218B" w:rsidRDefault="00C447FB" w:rsidP="00C447FB">
      <w:pPr>
        <w:spacing w:after="0"/>
        <w:ind w:left="-142"/>
        <w:jc w:val="center"/>
        <w:rPr>
          <w:rFonts w:ascii="Times New Roman" w:hAnsi="Times New Roman" w:cs="Times New Roman"/>
          <w:b/>
          <w:sz w:val="24"/>
          <w:szCs w:val="24"/>
          <w:lang w:val="ro-RO"/>
        </w:rPr>
      </w:pPr>
    </w:p>
    <w:p w14:paraId="4E82DDCB" w14:textId="77777777" w:rsidR="00C447FB" w:rsidRPr="00F3218B" w:rsidRDefault="00C447FB" w:rsidP="00C447FB">
      <w:pPr>
        <w:pStyle w:val="Heading2"/>
        <w:spacing w:before="0" w:line="276" w:lineRule="auto"/>
        <w:ind w:left="-142"/>
        <w:jc w:val="center"/>
        <w:textAlignment w:val="baseline"/>
        <w:rPr>
          <w:rFonts w:ascii="Times New Roman" w:hAnsi="Times New Roman" w:cs="Times New Roman"/>
          <w:b/>
          <w:color w:val="auto"/>
          <w:sz w:val="24"/>
          <w:szCs w:val="24"/>
          <w:lang w:val="ro-RO"/>
        </w:rPr>
      </w:pPr>
      <w:r w:rsidRPr="00F3218B">
        <w:rPr>
          <w:rFonts w:ascii="Times New Roman" w:hAnsi="Times New Roman" w:cs="Times New Roman"/>
          <w:b/>
          <w:color w:val="auto"/>
          <w:sz w:val="24"/>
          <w:szCs w:val="24"/>
          <w:lang w:val="ro-RO"/>
        </w:rPr>
        <w:t xml:space="preserve">privind participarea AEP la </w:t>
      </w:r>
      <w:r w:rsidRPr="00F3218B">
        <w:rPr>
          <w:rFonts w:ascii="Times New Roman" w:hAnsi="Times New Roman" w:cs="Times New Roman"/>
          <w:b/>
          <w:i/>
          <w:iCs/>
          <w:color w:val="auto"/>
          <w:sz w:val="24"/>
          <w:szCs w:val="24"/>
          <w:lang w:val="ro-RO"/>
        </w:rPr>
        <w:t>webinarul</w:t>
      </w:r>
      <w:r w:rsidRPr="00F3218B">
        <w:rPr>
          <w:rFonts w:ascii="Times New Roman" w:hAnsi="Times New Roman" w:cs="Times New Roman"/>
          <w:b/>
          <w:color w:val="auto"/>
          <w:sz w:val="24"/>
          <w:szCs w:val="24"/>
          <w:lang w:val="ro-RO"/>
        </w:rPr>
        <w:t xml:space="preserve"> cu tema </w:t>
      </w:r>
      <w:r w:rsidRPr="00F3218B">
        <w:rPr>
          <w:rFonts w:ascii="Times New Roman" w:hAnsi="Times New Roman" w:cs="Times New Roman"/>
          <w:b/>
          <w:i/>
          <w:iCs/>
          <w:color w:val="auto"/>
          <w:sz w:val="24"/>
          <w:szCs w:val="24"/>
          <w:lang w:val="ro-RO"/>
        </w:rPr>
        <w:t>Genul și alegerile</w:t>
      </w:r>
      <w:r w:rsidRPr="00F3218B">
        <w:rPr>
          <w:rFonts w:ascii="Times New Roman" w:hAnsi="Times New Roman" w:cs="Times New Roman"/>
          <w:b/>
          <w:color w:val="auto"/>
          <w:sz w:val="24"/>
          <w:szCs w:val="24"/>
          <w:lang w:val="ro-RO"/>
        </w:rPr>
        <w:t>, organizat de Rețeaua de competențe electorale francofone (RECEF), în parteneriat cu Centrul European de Sprijin Electoral (ECES), în data de 3 decembrie 2020</w:t>
      </w:r>
    </w:p>
    <w:p w14:paraId="0D839DA6" w14:textId="77777777" w:rsidR="00C447FB" w:rsidRPr="00F3218B" w:rsidRDefault="00C447FB" w:rsidP="00C447FB">
      <w:pPr>
        <w:spacing w:after="0"/>
        <w:ind w:left="-142"/>
        <w:jc w:val="both"/>
        <w:rPr>
          <w:rFonts w:ascii="Times New Roman" w:hAnsi="Times New Roman" w:cs="Times New Roman"/>
          <w:sz w:val="24"/>
          <w:szCs w:val="24"/>
          <w:lang w:val="ro-RO"/>
        </w:rPr>
      </w:pPr>
    </w:p>
    <w:p w14:paraId="0D43A82C" w14:textId="77777777" w:rsidR="00C447FB" w:rsidRPr="00F3218B" w:rsidRDefault="00C447FB" w:rsidP="00C447FB">
      <w:pPr>
        <w:spacing w:after="0"/>
        <w:ind w:left="-142"/>
        <w:jc w:val="both"/>
        <w:rPr>
          <w:rFonts w:ascii="Times New Roman" w:hAnsi="Times New Roman" w:cs="Times New Roman"/>
          <w:sz w:val="24"/>
          <w:szCs w:val="24"/>
          <w:lang w:val="ro-RO"/>
        </w:rPr>
      </w:pPr>
    </w:p>
    <w:p w14:paraId="779762AB" w14:textId="77777777" w:rsidR="00C447FB" w:rsidRPr="00F3218B" w:rsidRDefault="00C447FB" w:rsidP="00C447FB">
      <w:pPr>
        <w:spacing w:after="0"/>
        <w:ind w:left="-142" w:firstLine="862"/>
        <w:jc w:val="both"/>
        <w:rPr>
          <w:rFonts w:ascii="Times New Roman" w:hAnsi="Times New Roman" w:cs="Times New Roman"/>
          <w:sz w:val="24"/>
          <w:szCs w:val="24"/>
          <w:lang w:val="ro-RO"/>
        </w:rPr>
      </w:pPr>
      <w:r w:rsidRPr="00F3218B">
        <w:rPr>
          <w:rFonts w:ascii="Times New Roman" w:hAnsi="Times New Roman" w:cs="Times New Roman"/>
          <w:sz w:val="24"/>
          <w:szCs w:val="24"/>
          <w:lang w:val="ro-RO"/>
        </w:rPr>
        <w:t>Pandemia de COVID-19 a generat provocări nemaiîntâlnite care au accelerat implementarea rapidă a unor reforme și adaptarea unor soluții alternative în toate sferele societății, inclusiv în domeniul electoral.</w:t>
      </w:r>
    </w:p>
    <w:p w14:paraId="05B12D4A" w14:textId="77777777" w:rsidR="00C447FB" w:rsidRPr="00F3218B" w:rsidRDefault="00C447FB" w:rsidP="00C447FB">
      <w:pPr>
        <w:spacing w:after="0"/>
        <w:ind w:left="-142" w:firstLine="862"/>
        <w:jc w:val="both"/>
        <w:rPr>
          <w:rFonts w:ascii="Times New Roman" w:hAnsi="Times New Roman" w:cs="Times New Roman"/>
          <w:sz w:val="24"/>
          <w:szCs w:val="24"/>
          <w:lang w:val="ro-RO"/>
        </w:rPr>
      </w:pPr>
      <w:r w:rsidRPr="00F3218B">
        <w:rPr>
          <w:rFonts w:ascii="Times New Roman" w:hAnsi="Times New Roman" w:cs="Times New Roman"/>
          <w:sz w:val="24"/>
          <w:szCs w:val="24"/>
          <w:lang w:val="ro-RO"/>
        </w:rPr>
        <w:t xml:space="preserve">Organizațiile internaționale dedicate egalității de gen și-au asumat rolul de a analiza aceste provocări și de a oferi noi perspective guvernelor și factorilor de decizie în ceea ce privește integrarea egalității de gen în fundamentarea proiectelor de acte normative sau a politicilor publice, fie că sunt legate de gestionarea crizei sanitare sau de adoptarea de măsuri economice, sociale sau politice. </w:t>
      </w:r>
    </w:p>
    <w:p w14:paraId="79232A66" w14:textId="77777777" w:rsidR="00C447FB" w:rsidRPr="00F3218B" w:rsidRDefault="00C447FB" w:rsidP="00C447FB">
      <w:pPr>
        <w:spacing w:after="0"/>
        <w:ind w:left="-142" w:firstLine="862"/>
        <w:jc w:val="both"/>
        <w:rPr>
          <w:rFonts w:ascii="Times New Roman" w:hAnsi="Times New Roman" w:cs="Times New Roman"/>
          <w:sz w:val="24"/>
          <w:szCs w:val="24"/>
          <w:lang w:val="ro-RO"/>
        </w:rPr>
      </w:pPr>
      <w:r w:rsidRPr="00F3218B">
        <w:rPr>
          <w:rFonts w:ascii="Times New Roman" w:hAnsi="Times New Roman" w:cs="Times New Roman"/>
          <w:sz w:val="24"/>
          <w:szCs w:val="24"/>
          <w:lang w:val="ro-RO"/>
        </w:rPr>
        <w:t>Diferitele măsuri de adaptare a proceselor electorale puse în aplicare de organismele de management electoral în contextul pandemiei pot fi evaluate și din perspectiva genului, în vederea identificării și atenuării efectelor diferențiate ale acestora asupra femeilor și bărbaților.</w:t>
      </w:r>
    </w:p>
    <w:p w14:paraId="551E85F0" w14:textId="77777777" w:rsidR="00C447FB" w:rsidRPr="00F3218B" w:rsidRDefault="00C447FB" w:rsidP="00C447FB">
      <w:pPr>
        <w:spacing w:after="0"/>
        <w:ind w:left="-142" w:firstLine="862"/>
        <w:jc w:val="both"/>
        <w:rPr>
          <w:rFonts w:ascii="Times New Roman" w:hAnsi="Times New Roman" w:cs="Times New Roman"/>
          <w:sz w:val="24"/>
          <w:szCs w:val="24"/>
          <w:lang w:val="ro-RO"/>
        </w:rPr>
      </w:pPr>
      <w:r w:rsidRPr="00F3218B">
        <w:rPr>
          <w:rFonts w:ascii="Times New Roman" w:hAnsi="Times New Roman" w:cs="Times New Roman"/>
          <w:sz w:val="24"/>
          <w:szCs w:val="24"/>
          <w:lang w:val="ro-RO"/>
        </w:rPr>
        <w:t xml:space="preserve">Procesele electorale reprezintă un barometru al egalității de gen în societate, generând efecte distincte asupra bărbaților și femeilor. Acest lucru poate avea rolul de a stimula organismele de management electoral să ia în considerare aceste rezultate diferențiate în planificarea activităților lor, precum și în practicile lor organizaționale. </w:t>
      </w:r>
    </w:p>
    <w:p w14:paraId="0F051DD5" w14:textId="77777777" w:rsidR="00C447FB" w:rsidRPr="00F3218B" w:rsidRDefault="00C447FB" w:rsidP="00C447FB">
      <w:pPr>
        <w:spacing w:after="0"/>
        <w:ind w:left="-142" w:firstLine="862"/>
        <w:jc w:val="both"/>
        <w:rPr>
          <w:rFonts w:ascii="Times New Roman" w:hAnsi="Times New Roman" w:cs="Times New Roman"/>
          <w:sz w:val="24"/>
          <w:szCs w:val="24"/>
          <w:lang w:val="ro-RO"/>
        </w:rPr>
      </w:pPr>
      <w:r w:rsidRPr="00F3218B">
        <w:rPr>
          <w:rFonts w:ascii="Times New Roman" w:hAnsi="Times New Roman" w:cs="Times New Roman"/>
          <w:sz w:val="24"/>
          <w:szCs w:val="24"/>
          <w:lang w:val="ro-RO"/>
        </w:rPr>
        <w:t>Un organism de management electoral în care există o abordare sensibilă la gen poate răspunde nevoilor și intereselor femeilor și bărbaților din interiorul său, prin adoptarea de diferite practici în scopul facilitării accesului femeilor la diferite funcții, dar și în vederea sensibilizării tuturor angajaților la perspectiva de gen necesară creării unui mediu de muncă egalitar. Acest lucru presupune depășirea angajamentelor formale în ceea ce privește paritatea personalului, fără a diminua însă importanța recunoscută a acesteia. Un organism de management electoral ar putea facilita derularea unor programe de instruire a angajaților și a personalului electoral privind egalitatea de gen sau chiar să reformeze cultura instituțională prin adoptarea unor angajamente ferme în acest domeniu.</w:t>
      </w:r>
    </w:p>
    <w:p w14:paraId="52563F75" w14:textId="77777777" w:rsidR="00C447FB" w:rsidRPr="00F3218B" w:rsidRDefault="00C447FB" w:rsidP="00C447FB">
      <w:pPr>
        <w:spacing w:after="0"/>
        <w:ind w:left="-142" w:firstLine="862"/>
        <w:jc w:val="both"/>
        <w:rPr>
          <w:rFonts w:ascii="Times New Roman" w:hAnsi="Times New Roman" w:cs="Times New Roman"/>
          <w:sz w:val="24"/>
          <w:szCs w:val="24"/>
          <w:lang w:val="ro-RO"/>
        </w:rPr>
      </w:pPr>
      <w:r w:rsidRPr="00F3218B">
        <w:rPr>
          <w:rFonts w:ascii="Times New Roman" w:hAnsi="Times New Roman" w:cs="Times New Roman"/>
          <w:sz w:val="24"/>
          <w:szCs w:val="24"/>
          <w:lang w:val="ro-RO"/>
        </w:rPr>
        <w:t xml:space="preserve">Pentru a oferi posibile piste de reflecție asupra acestor aspecte, Rețeaua de competențe electorale francofone (RECEF), în parteneriat cu Centrul European de Sprijin Electoral (ECES) au decis să organizeze un </w:t>
      </w:r>
      <w:r w:rsidRPr="00F3218B">
        <w:rPr>
          <w:rFonts w:ascii="Times New Roman" w:hAnsi="Times New Roman" w:cs="Times New Roman"/>
          <w:i/>
          <w:iCs/>
          <w:sz w:val="24"/>
          <w:szCs w:val="24"/>
          <w:lang w:val="ro-RO"/>
        </w:rPr>
        <w:t>webinar</w:t>
      </w:r>
      <w:r w:rsidRPr="00F3218B">
        <w:rPr>
          <w:rFonts w:ascii="Times New Roman" w:hAnsi="Times New Roman" w:cs="Times New Roman"/>
          <w:sz w:val="24"/>
          <w:szCs w:val="24"/>
          <w:lang w:val="ro-RO"/>
        </w:rPr>
        <w:t xml:space="preserve"> cu tema </w:t>
      </w:r>
      <w:r w:rsidRPr="00F3218B">
        <w:rPr>
          <w:rFonts w:ascii="Times New Roman" w:hAnsi="Times New Roman" w:cs="Times New Roman"/>
          <w:i/>
          <w:iCs/>
          <w:sz w:val="24"/>
          <w:szCs w:val="24"/>
          <w:lang w:val="ro-RO"/>
        </w:rPr>
        <w:t>Genul și alegerile (</w:t>
      </w:r>
      <w:r w:rsidRPr="00F3218B">
        <w:rPr>
          <w:rFonts w:ascii="Times New Roman" w:hAnsi="Times New Roman" w:cs="Times New Roman"/>
          <w:sz w:val="24"/>
          <w:szCs w:val="24"/>
          <w:lang w:val="ro-RO"/>
        </w:rPr>
        <w:t>orig</w:t>
      </w:r>
      <w:r w:rsidRPr="00F3218B">
        <w:rPr>
          <w:rFonts w:ascii="Times New Roman" w:hAnsi="Times New Roman" w:cs="Times New Roman"/>
          <w:i/>
          <w:iCs/>
          <w:sz w:val="24"/>
          <w:szCs w:val="24"/>
          <w:lang w:val="ro-RO"/>
        </w:rPr>
        <w:t>. Genre et elections)</w:t>
      </w:r>
      <w:r w:rsidRPr="00F3218B">
        <w:rPr>
          <w:rFonts w:ascii="Times New Roman" w:hAnsi="Times New Roman" w:cs="Times New Roman"/>
          <w:sz w:val="24"/>
          <w:szCs w:val="24"/>
          <w:lang w:val="ro-RO"/>
        </w:rPr>
        <w:t>, în data de 3 decembrie 2020, de la ora 15:30 (ora României).</w:t>
      </w:r>
    </w:p>
    <w:p w14:paraId="51CD457E" w14:textId="77777777" w:rsidR="00C447FB" w:rsidRPr="00F3218B" w:rsidRDefault="00C447FB" w:rsidP="00C447FB">
      <w:pPr>
        <w:spacing w:after="0"/>
        <w:ind w:left="-142" w:firstLine="862"/>
        <w:jc w:val="both"/>
        <w:rPr>
          <w:rFonts w:ascii="Times New Roman" w:hAnsi="Times New Roman" w:cs="Times New Roman"/>
          <w:sz w:val="24"/>
          <w:szCs w:val="24"/>
          <w:lang w:val="ro-RO"/>
        </w:rPr>
      </w:pPr>
    </w:p>
    <w:p w14:paraId="4AEFD262" w14:textId="77777777" w:rsidR="00C447FB" w:rsidRPr="00F3218B" w:rsidRDefault="00C447FB" w:rsidP="00C447FB">
      <w:pPr>
        <w:pStyle w:val="NoSpacing"/>
        <w:spacing w:after="240" w:line="276" w:lineRule="auto"/>
        <w:ind w:left="-142" w:firstLine="567"/>
        <w:jc w:val="both"/>
        <w:rPr>
          <w:rFonts w:ascii="Times New Roman" w:hAnsi="Times New Roman" w:cs="Times New Roman"/>
          <w:b/>
          <w:sz w:val="24"/>
          <w:szCs w:val="24"/>
        </w:rPr>
      </w:pPr>
      <w:r w:rsidRPr="00F3218B">
        <w:rPr>
          <w:rFonts w:ascii="Times New Roman" w:hAnsi="Times New Roman" w:cs="Times New Roman"/>
          <w:b/>
          <w:sz w:val="24"/>
          <w:szCs w:val="24"/>
        </w:rPr>
        <w:t>Obiectivul evenimentului</w:t>
      </w:r>
    </w:p>
    <w:p w14:paraId="6D66CABF" w14:textId="77777777" w:rsidR="00C447FB" w:rsidRPr="00F3218B" w:rsidRDefault="00C447FB" w:rsidP="00C447FB">
      <w:pPr>
        <w:pStyle w:val="NoSpacing"/>
        <w:spacing w:line="276" w:lineRule="auto"/>
        <w:ind w:left="-142" w:firstLine="567"/>
        <w:jc w:val="both"/>
        <w:rPr>
          <w:rFonts w:ascii="Times New Roman" w:hAnsi="Times New Roman" w:cs="Times New Roman"/>
          <w:bCs/>
          <w:sz w:val="24"/>
          <w:szCs w:val="24"/>
        </w:rPr>
      </w:pPr>
      <w:r w:rsidRPr="00F3218B">
        <w:rPr>
          <w:rFonts w:ascii="Times New Roman" w:hAnsi="Times New Roman" w:cs="Times New Roman"/>
          <w:bCs/>
          <w:sz w:val="24"/>
          <w:szCs w:val="24"/>
        </w:rPr>
        <w:lastRenderedPageBreak/>
        <w:t xml:space="preserve">Scopul </w:t>
      </w:r>
      <w:r w:rsidRPr="00F3218B">
        <w:rPr>
          <w:rFonts w:ascii="Times New Roman" w:hAnsi="Times New Roman" w:cs="Times New Roman"/>
          <w:bCs/>
          <w:i/>
          <w:iCs/>
          <w:sz w:val="24"/>
          <w:szCs w:val="24"/>
        </w:rPr>
        <w:t>webinarului</w:t>
      </w:r>
      <w:r w:rsidRPr="00F3218B">
        <w:rPr>
          <w:rFonts w:ascii="Times New Roman" w:hAnsi="Times New Roman" w:cs="Times New Roman"/>
          <w:bCs/>
          <w:sz w:val="24"/>
          <w:szCs w:val="24"/>
        </w:rPr>
        <w:t xml:space="preserve"> cu tema </w:t>
      </w:r>
      <w:r w:rsidRPr="00F3218B">
        <w:rPr>
          <w:rFonts w:ascii="Times New Roman" w:hAnsi="Times New Roman" w:cs="Times New Roman"/>
          <w:bCs/>
          <w:i/>
          <w:iCs/>
          <w:sz w:val="24"/>
          <w:szCs w:val="24"/>
        </w:rPr>
        <w:t>Genul și alegerile</w:t>
      </w:r>
      <w:r w:rsidRPr="00F3218B">
        <w:rPr>
          <w:rFonts w:ascii="Times New Roman" w:hAnsi="Times New Roman" w:cs="Times New Roman"/>
          <w:bCs/>
          <w:sz w:val="24"/>
          <w:szCs w:val="24"/>
        </w:rPr>
        <w:t xml:space="preserve">, organizat de RECEF și ECES, a fost unul dublu, concretizat în necesitatea de a spori interesul participanților față de conceptul de </w:t>
      </w:r>
      <w:r w:rsidRPr="00F3218B">
        <w:rPr>
          <w:rFonts w:ascii="Times New Roman" w:hAnsi="Times New Roman" w:cs="Times New Roman"/>
          <w:bCs/>
          <w:i/>
          <w:iCs/>
          <w:sz w:val="24"/>
          <w:szCs w:val="24"/>
        </w:rPr>
        <w:t>organizație sensibilă la gen</w:t>
      </w:r>
      <w:r w:rsidRPr="00F3218B">
        <w:rPr>
          <w:rFonts w:ascii="Times New Roman" w:hAnsi="Times New Roman" w:cs="Times New Roman"/>
          <w:bCs/>
          <w:sz w:val="24"/>
          <w:szCs w:val="24"/>
        </w:rPr>
        <w:t xml:space="preserve">, precum și raportat la componentele și obiectivele unei politici interne sensibile la gen, dar și de a familiariza auditoriul cu rolul de punct focal de gen, denumit generic și responsabil pentru egalitatea de gen, în cadrul unui organism de management electoral. </w:t>
      </w:r>
    </w:p>
    <w:p w14:paraId="1B7CF6BA" w14:textId="77777777" w:rsidR="00C447FB" w:rsidRPr="00F3218B" w:rsidRDefault="00C447FB" w:rsidP="00C447FB">
      <w:pPr>
        <w:pStyle w:val="NoSpacing"/>
        <w:spacing w:after="240" w:line="276" w:lineRule="auto"/>
        <w:ind w:left="-142" w:firstLine="567"/>
        <w:jc w:val="both"/>
        <w:rPr>
          <w:rFonts w:ascii="Times New Roman" w:hAnsi="Times New Roman" w:cs="Times New Roman"/>
          <w:bCs/>
          <w:sz w:val="24"/>
          <w:szCs w:val="24"/>
        </w:rPr>
      </w:pPr>
      <w:r w:rsidRPr="00F3218B">
        <w:rPr>
          <w:rFonts w:ascii="Times New Roman" w:hAnsi="Times New Roman" w:cs="Times New Roman"/>
          <w:bCs/>
          <w:sz w:val="24"/>
          <w:szCs w:val="24"/>
        </w:rPr>
        <w:t>Evenimentul online a reunit reprezentanți din cadrul organismelor de management electoral, specialiști din partea organizațiilor internaționale cu responsabilități în domeniul electoral, reprezentanți ai organizațiilor non-guvernamentale și alți actori interesați.</w:t>
      </w:r>
    </w:p>
    <w:p w14:paraId="2412026E" w14:textId="77777777" w:rsidR="00C447FB" w:rsidRPr="00F3218B" w:rsidRDefault="00C447FB" w:rsidP="00C447FB">
      <w:pPr>
        <w:pStyle w:val="NoSpacing"/>
        <w:spacing w:after="240" w:line="276" w:lineRule="auto"/>
        <w:ind w:left="-142" w:firstLine="567"/>
        <w:jc w:val="both"/>
        <w:rPr>
          <w:rFonts w:ascii="Times New Roman" w:hAnsi="Times New Roman" w:cs="Times New Roman"/>
          <w:b/>
          <w:sz w:val="24"/>
          <w:szCs w:val="24"/>
        </w:rPr>
      </w:pPr>
      <w:r w:rsidRPr="00F3218B">
        <w:rPr>
          <w:rFonts w:ascii="Times New Roman" w:hAnsi="Times New Roman" w:cs="Times New Roman"/>
          <w:b/>
          <w:sz w:val="24"/>
          <w:szCs w:val="24"/>
        </w:rPr>
        <w:t>Prezentarea participanților și a subiectelor dezbătute</w:t>
      </w:r>
    </w:p>
    <w:p w14:paraId="61F40D07" w14:textId="77777777" w:rsidR="00C447FB" w:rsidRPr="00F3218B" w:rsidRDefault="00C447FB" w:rsidP="00C447FB">
      <w:pPr>
        <w:pStyle w:val="NoSpacing"/>
        <w:spacing w:after="240" w:line="276" w:lineRule="auto"/>
        <w:ind w:left="-142" w:firstLine="567"/>
        <w:jc w:val="both"/>
        <w:rPr>
          <w:rFonts w:ascii="Times New Roman" w:hAnsi="Times New Roman" w:cs="Times New Roman"/>
          <w:bCs/>
          <w:sz w:val="24"/>
          <w:szCs w:val="24"/>
        </w:rPr>
      </w:pPr>
      <w:r w:rsidRPr="00F3218B">
        <w:rPr>
          <w:rFonts w:ascii="Times New Roman" w:hAnsi="Times New Roman" w:cs="Times New Roman"/>
          <w:b/>
          <w:sz w:val="24"/>
          <w:szCs w:val="24"/>
        </w:rPr>
        <w:t>Locul desfășurării</w:t>
      </w:r>
      <w:r w:rsidRPr="00F3218B">
        <w:rPr>
          <w:rFonts w:ascii="Times New Roman" w:hAnsi="Times New Roman" w:cs="Times New Roman"/>
          <w:bCs/>
          <w:sz w:val="24"/>
          <w:szCs w:val="24"/>
        </w:rPr>
        <w:t>:</w:t>
      </w:r>
      <w:r w:rsidRPr="00F3218B">
        <w:rPr>
          <w:rFonts w:ascii="Times New Roman" w:hAnsi="Times New Roman" w:cs="Times New Roman"/>
          <w:b/>
          <w:sz w:val="24"/>
          <w:szCs w:val="24"/>
        </w:rPr>
        <w:t xml:space="preserve"> </w:t>
      </w:r>
      <w:r w:rsidRPr="00F3218B">
        <w:rPr>
          <w:rFonts w:ascii="Times New Roman" w:hAnsi="Times New Roman" w:cs="Times New Roman"/>
          <w:bCs/>
          <w:sz w:val="24"/>
          <w:szCs w:val="24"/>
        </w:rPr>
        <w:t xml:space="preserve">videoconferință prin intermediul aplicației </w:t>
      </w:r>
      <w:r w:rsidRPr="00F3218B">
        <w:rPr>
          <w:rFonts w:ascii="Times New Roman" w:hAnsi="Times New Roman" w:cs="Times New Roman"/>
          <w:bCs/>
          <w:i/>
          <w:iCs/>
          <w:sz w:val="24"/>
          <w:szCs w:val="24"/>
        </w:rPr>
        <w:t>Microsoft Teams</w:t>
      </w:r>
      <w:r w:rsidRPr="00F3218B">
        <w:rPr>
          <w:rFonts w:ascii="Times New Roman" w:hAnsi="Times New Roman" w:cs="Times New Roman"/>
          <w:bCs/>
          <w:sz w:val="24"/>
          <w:szCs w:val="24"/>
        </w:rPr>
        <w:t>.</w:t>
      </w:r>
    </w:p>
    <w:p w14:paraId="6AA4A1ED" w14:textId="3AC8EF3D" w:rsidR="00C447FB" w:rsidRPr="00F3218B" w:rsidRDefault="00C447FB" w:rsidP="00C447FB">
      <w:pPr>
        <w:pStyle w:val="NoSpacing"/>
        <w:spacing w:after="240" w:line="276" w:lineRule="auto"/>
        <w:ind w:left="-142" w:firstLine="568"/>
        <w:jc w:val="both"/>
        <w:rPr>
          <w:rFonts w:ascii="Times New Roman" w:hAnsi="Times New Roman" w:cs="Times New Roman"/>
          <w:bCs/>
          <w:sz w:val="24"/>
          <w:szCs w:val="24"/>
        </w:rPr>
      </w:pPr>
      <w:r w:rsidRPr="00F3218B">
        <w:rPr>
          <w:rFonts w:ascii="Times New Roman" w:hAnsi="Times New Roman" w:cs="Times New Roman"/>
          <w:b/>
          <w:sz w:val="24"/>
          <w:szCs w:val="24"/>
        </w:rPr>
        <w:t>Reprezentantul din partea AEP</w:t>
      </w:r>
      <w:r w:rsidRPr="00F3218B">
        <w:rPr>
          <w:rFonts w:ascii="Times New Roman" w:hAnsi="Times New Roman" w:cs="Times New Roman"/>
          <w:bCs/>
          <w:sz w:val="24"/>
          <w:szCs w:val="24"/>
        </w:rPr>
        <w:t>:</w:t>
      </w:r>
      <w:r w:rsidRPr="00F3218B">
        <w:rPr>
          <w:rFonts w:ascii="Times New Roman" w:hAnsi="Times New Roman" w:cs="Times New Roman"/>
          <w:b/>
          <w:sz w:val="24"/>
          <w:szCs w:val="24"/>
        </w:rPr>
        <w:t xml:space="preserve"> </w:t>
      </w:r>
      <w:r w:rsidRPr="00F3218B">
        <w:rPr>
          <w:rFonts w:ascii="Times New Roman" w:hAnsi="Times New Roman" w:cs="Times New Roman"/>
          <w:bCs/>
          <w:sz w:val="24"/>
          <w:szCs w:val="24"/>
        </w:rPr>
        <w:t xml:space="preserve">consultant parlamentar, Serviciul relații externe, Departamentul cooperare internațională.  </w:t>
      </w:r>
    </w:p>
    <w:p w14:paraId="48E4FFE0" w14:textId="52746753" w:rsidR="00C447FB" w:rsidRPr="00F3218B" w:rsidRDefault="002C5238" w:rsidP="00C447FB">
      <w:pPr>
        <w:pStyle w:val="NoSpacing"/>
        <w:spacing w:after="240" w:line="276" w:lineRule="auto"/>
        <w:ind w:left="-142" w:firstLine="568"/>
        <w:jc w:val="both"/>
        <w:rPr>
          <w:rFonts w:ascii="Times New Roman" w:hAnsi="Times New Roman" w:cs="Times New Roman"/>
          <w:bCs/>
          <w:sz w:val="24"/>
          <w:szCs w:val="24"/>
        </w:rPr>
      </w:pPr>
      <w:r>
        <w:rPr>
          <w:rFonts w:ascii="Times New Roman" w:hAnsi="Times New Roman" w:cs="Times New Roman"/>
          <w:b/>
          <w:sz w:val="24"/>
          <w:szCs w:val="24"/>
        </w:rPr>
        <w:t>O</w:t>
      </w:r>
      <w:r w:rsidR="00C447FB" w:rsidRPr="00F3218B">
        <w:rPr>
          <w:rFonts w:ascii="Times New Roman" w:hAnsi="Times New Roman" w:cs="Times New Roman"/>
          <w:b/>
          <w:sz w:val="24"/>
          <w:szCs w:val="24"/>
        </w:rPr>
        <w:t>rganisme de management internațional și experți internaționali</w:t>
      </w:r>
      <w:r w:rsidR="00C447FB" w:rsidRPr="00F3218B">
        <w:rPr>
          <w:rFonts w:ascii="Times New Roman" w:hAnsi="Times New Roman" w:cs="Times New Roman"/>
          <w:bCs/>
          <w:sz w:val="24"/>
          <w:szCs w:val="24"/>
        </w:rPr>
        <w:t>:</w:t>
      </w:r>
    </w:p>
    <w:p w14:paraId="14391B1B" w14:textId="3B0C3115"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1. </w:t>
      </w:r>
      <w:r w:rsidR="002C5238">
        <w:rPr>
          <w:rFonts w:ascii="Times New Roman" w:hAnsi="Times New Roman" w:cs="Times New Roman"/>
          <w:sz w:val="24"/>
          <w:szCs w:val="24"/>
        </w:rPr>
        <w:t>P</w:t>
      </w:r>
      <w:r w:rsidRPr="00F3218B">
        <w:rPr>
          <w:rFonts w:ascii="Times New Roman" w:hAnsi="Times New Roman" w:cs="Times New Roman"/>
          <w:sz w:val="24"/>
          <w:szCs w:val="24"/>
        </w:rPr>
        <w:t>reședinte</w:t>
      </w:r>
      <w:r w:rsidR="002C5238">
        <w:rPr>
          <w:rFonts w:ascii="Times New Roman" w:hAnsi="Times New Roman" w:cs="Times New Roman"/>
          <w:sz w:val="24"/>
          <w:szCs w:val="24"/>
        </w:rPr>
        <w:t>le</w:t>
      </w:r>
      <w:r w:rsidRPr="00F3218B">
        <w:rPr>
          <w:rFonts w:ascii="Times New Roman" w:hAnsi="Times New Roman" w:cs="Times New Roman"/>
          <w:sz w:val="24"/>
          <w:szCs w:val="24"/>
        </w:rPr>
        <w:t xml:space="preserve"> Comisiei Electorale Naționale Autonome, Benin;</w:t>
      </w:r>
    </w:p>
    <w:p w14:paraId="6DD18F68" w14:textId="759713F1"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2. </w:t>
      </w:r>
      <w:r w:rsidR="002C5238">
        <w:rPr>
          <w:rFonts w:ascii="Times New Roman" w:hAnsi="Times New Roman" w:cs="Times New Roman"/>
          <w:sz w:val="24"/>
          <w:szCs w:val="24"/>
        </w:rPr>
        <w:t>V</w:t>
      </w:r>
      <w:r w:rsidRPr="00F3218B">
        <w:rPr>
          <w:rFonts w:ascii="Times New Roman" w:hAnsi="Times New Roman" w:cs="Times New Roman"/>
          <w:sz w:val="24"/>
          <w:szCs w:val="24"/>
        </w:rPr>
        <w:t>icepreședint</w:t>
      </w:r>
      <w:r w:rsidR="002C5238">
        <w:rPr>
          <w:rFonts w:ascii="Times New Roman" w:hAnsi="Times New Roman" w:cs="Times New Roman"/>
          <w:sz w:val="24"/>
          <w:szCs w:val="24"/>
        </w:rPr>
        <w:t>a</w:t>
      </w:r>
      <w:r w:rsidRPr="00F3218B">
        <w:rPr>
          <w:rFonts w:ascii="Times New Roman" w:hAnsi="Times New Roman" w:cs="Times New Roman"/>
          <w:sz w:val="24"/>
          <w:szCs w:val="24"/>
        </w:rPr>
        <w:t xml:space="preserve"> Comisiei Electorale Naționale Autonome, membră a Cercului de coordonare a Forumului femeilor, Benin;</w:t>
      </w:r>
    </w:p>
    <w:p w14:paraId="1B777641" w14:textId="4D0C3582"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3.</w:t>
      </w:r>
      <w:r w:rsidR="002C5238">
        <w:rPr>
          <w:rFonts w:ascii="Times New Roman" w:hAnsi="Times New Roman" w:cs="Times New Roman"/>
          <w:sz w:val="24"/>
          <w:szCs w:val="24"/>
        </w:rPr>
        <w:t xml:space="preserve"> P</w:t>
      </w:r>
      <w:r w:rsidRPr="00F3218B">
        <w:rPr>
          <w:rFonts w:ascii="Times New Roman" w:hAnsi="Times New Roman" w:cs="Times New Roman"/>
          <w:sz w:val="24"/>
          <w:szCs w:val="24"/>
        </w:rPr>
        <w:t>reședintele Comisiei Electorale Naționale Independente, Burundi;</w:t>
      </w:r>
    </w:p>
    <w:p w14:paraId="51005DA0" w14:textId="033D20BE"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4. </w:t>
      </w:r>
      <w:r w:rsidR="002C5238" w:rsidRPr="00F3218B">
        <w:rPr>
          <w:rFonts w:ascii="Times New Roman" w:hAnsi="Times New Roman" w:cs="Times New Roman"/>
          <w:sz w:val="24"/>
          <w:szCs w:val="24"/>
        </w:rPr>
        <w:t>Ș</w:t>
      </w:r>
      <w:r w:rsidRPr="00F3218B">
        <w:rPr>
          <w:rFonts w:ascii="Times New Roman" w:hAnsi="Times New Roman" w:cs="Times New Roman"/>
          <w:sz w:val="24"/>
          <w:szCs w:val="24"/>
        </w:rPr>
        <w:t>efa de cabinet al directorului general în materie de alegeri, Élections Canada;</w:t>
      </w:r>
    </w:p>
    <w:p w14:paraId="16149DF1" w14:textId="743128CD"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5. </w:t>
      </w:r>
      <w:r w:rsidR="002C5238">
        <w:rPr>
          <w:rFonts w:ascii="Times New Roman" w:hAnsi="Times New Roman" w:cs="Times New Roman"/>
          <w:sz w:val="24"/>
          <w:szCs w:val="24"/>
        </w:rPr>
        <w:t>C</w:t>
      </w:r>
      <w:r w:rsidRPr="00F3218B">
        <w:rPr>
          <w:rFonts w:ascii="Times New Roman" w:hAnsi="Times New Roman" w:cs="Times New Roman"/>
          <w:sz w:val="24"/>
          <w:szCs w:val="24"/>
        </w:rPr>
        <w:t>omisar în cadrul Comisiei Electorale Naționale Independente, Comore;</w:t>
      </w:r>
    </w:p>
    <w:p w14:paraId="2FFBDFB9" w14:textId="540603C4"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6. </w:t>
      </w:r>
      <w:r w:rsidR="002C5238">
        <w:rPr>
          <w:rFonts w:ascii="Times New Roman" w:hAnsi="Times New Roman" w:cs="Times New Roman"/>
          <w:sz w:val="24"/>
          <w:szCs w:val="24"/>
        </w:rPr>
        <w:t>C</w:t>
      </w:r>
      <w:r w:rsidRPr="00F3218B">
        <w:rPr>
          <w:rFonts w:ascii="Times New Roman" w:hAnsi="Times New Roman" w:cs="Times New Roman"/>
          <w:sz w:val="24"/>
          <w:szCs w:val="24"/>
        </w:rPr>
        <w:t xml:space="preserve">omisar în cadrul Comisiei Electorale Naționale Independente, Comore; </w:t>
      </w:r>
    </w:p>
    <w:p w14:paraId="6CC28662" w14:textId="667988C2"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7. </w:t>
      </w:r>
      <w:r w:rsidR="002C5238">
        <w:rPr>
          <w:rFonts w:ascii="Times New Roman" w:hAnsi="Times New Roman" w:cs="Times New Roman"/>
          <w:sz w:val="24"/>
          <w:szCs w:val="24"/>
        </w:rPr>
        <w:t>C</w:t>
      </w:r>
      <w:r w:rsidRPr="00F3218B">
        <w:rPr>
          <w:rFonts w:ascii="Times New Roman" w:hAnsi="Times New Roman" w:cs="Times New Roman"/>
          <w:sz w:val="24"/>
          <w:szCs w:val="24"/>
        </w:rPr>
        <w:t>omisar în cadrul Comisiei Electorale Naționale Independente, Comore;</w:t>
      </w:r>
    </w:p>
    <w:p w14:paraId="7DAA570F" w14:textId="5AFE4446"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8. </w:t>
      </w:r>
      <w:r w:rsidR="002C5238">
        <w:rPr>
          <w:rFonts w:ascii="Times New Roman" w:hAnsi="Times New Roman" w:cs="Times New Roman"/>
          <w:sz w:val="24"/>
          <w:szCs w:val="24"/>
        </w:rPr>
        <w:t>C</w:t>
      </w:r>
      <w:r w:rsidRPr="00F3218B">
        <w:rPr>
          <w:rFonts w:ascii="Times New Roman" w:hAnsi="Times New Roman" w:cs="Times New Roman"/>
          <w:sz w:val="24"/>
          <w:szCs w:val="24"/>
        </w:rPr>
        <w:t>omisar în cadrul Comisiei Electorale Naționale Independente, Guineea;</w:t>
      </w:r>
    </w:p>
    <w:p w14:paraId="0ADAC53A" w14:textId="534F99D4"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9. </w:t>
      </w:r>
      <w:r w:rsidR="002C5238">
        <w:rPr>
          <w:rFonts w:ascii="Times New Roman" w:hAnsi="Times New Roman" w:cs="Times New Roman"/>
          <w:sz w:val="24"/>
          <w:szCs w:val="24"/>
        </w:rPr>
        <w:t>C</w:t>
      </w:r>
      <w:r w:rsidRPr="00F3218B">
        <w:rPr>
          <w:rFonts w:ascii="Times New Roman" w:hAnsi="Times New Roman" w:cs="Times New Roman"/>
          <w:sz w:val="24"/>
          <w:szCs w:val="24"/>
        </w:rPr>
        <w:t>omisar în cadrul Comisiei Electorale Naționale Independente și membră a Cercului de coordonare a Forumului femeilor din RECEF, Madagascar;</w:t>
      </w:r>
    </w:p>
    <w:p w14:paraId="05CCEF68" w14:textId="367F688F"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10. </w:t>
      </w:r>
      <w:r w:rsidR="002C5238">
        <w:rPr>
          <w:rFonts w:ascii="Times New Roman" w:hAnsi="Times New Roman" w:cs="Times New Roman"/>
          <w:sz w:val="24"/>
          <w:szCs w:val="24"/>
        </w:rPr>
        <w:t>S</w:t>
      </w:r>
      <w:r w:rsidRPr="00F3218B">
        <w:rPr>
          <w:rFonts w:ascii="Times New Roman" w:hAnsi="Times New Roman" w:cs="Times New Roman"/>
          <w:sz w:val="24"/>
          <w:szCs w:val="24"/>
        </w:rPr>
        <w:t>ecretar</w:t>
      </w:r>
      <w:r w:rsidR="002C5238">
        <w:rPr>
          <w:rFonts w:ascii="Times New Roman" w:hAnsi="Times New Roman" w:cs="Times New Roman"/>
          <w:sz w:val="24"/>
          <w:szCs w:val="24"/>
        </w:rPr>
        <w:t>ul</w:t>
      </w:r>
      <w:r w:rsidRPr="00F3218B">
        <w:rPr>
          <w:rFonts w:ascii="Times New Roman" w:hAnsi="Times New Roman" w:cs="Times New Roman"/>
          <w:sz w:val="24"/>
          <w:szCs w:val="24"/>
        </w:rPr>
        <w:t xml:space="preserve"> executiv național adjunct al Comisiei Electorale Naționale Independente, Madagascar;</w:t>
      </w:r>
    </w:p>
    <w:p w14:paraId="22091823" w14:textId="28F008E1"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11. </w:t>
      </w:r>
      <w:r w:rsidR="002C5238">
        <w:rPr>
          <w:rFonts w:ascii="Times New Roman" w:hAnsi="Times New Roman" w:cs="Times New Roman"/>
          <w:sz w:val="24"/>
          <w:szCs w:val="24"/>
        </w:rPr>
        <w:t>C</w:t>
      </w:r>
      <w:r w:rsidRPr="00F3218B">
        <w:rPr>
          <w:rFonts w:ascii="Times New Roman" w:hAnsi="Times New Roman" w:cs="Times New Roman"/>
          <w:sz w:val="24"/>
          <w:szCs w:val="24"/>
        </w:rPr>
        <w:t>onsilieră în cadrul Comisiei Electorale Naționale Independente, Madagascar;</w:t>
      </w:r>
    </w:p>
    <w:p w14:paraId="51EFC8C3" w14:textId="1F6920F0"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12. </w:t>
      </w:r>
      <w:r w:rsidR="002C5238">
        <w:rPr>
          <w:rFonts w:ascii="Times New Roman" w:hAnsi="Times New Roman" w:cs="Times New Roman"/>
          <w:sz w:val="24"/>
          <w:szCs w:val="24"/>
        </w:rPr>
        <w:t>C</w:t>
      </w:r>
      <w:r w:rsidRPr="00F3218B">
        <w:rPr>
          <w:rFonts w:ascii="Times New Roman" w:hAnsi="Times New Roman" w:cs="Times New Roman"/>
          <w:sz w:val="24"/>
          <w:szCs w:val="24"/>
        </w:rPr>
        <w:t>onsilieră în cadrul Comisiei Electorale Naționale Independente, Madagascar;</w:t>
      </w:r>
    </w:p>
    <w:p w14:paraId="76F5B6B4" w14:textId="1253BFB3"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13. </w:t>
      </w:r>
      <w:r w:rsidR="002C5238">
        <w:rPr>
          <w:rFonts w:ascii="Times New Roman" w:hAnsi="Times New Roman" w:cs="Times New Roman"/>
          <w:sz w:val="24"/>
          <w:szCs w:val="24"/>
        </w:rPr>
        <w:t>C</w:t>
      </w:r>
      <w:r w:rsidRPr="00F3218B">
        <w:rPr>
          <w:rFonts w:ascii="Times New Roman" w:hAnsi="Times New Roman" w:cs="Times New Roman"/>
          <w:sz w:val="24"/>
          <w:szCs w:val="24"/>
        </w:rPr>
        <w:t>omisar în cadrul Comisiei Electorale Naționale Independente, Mauritania;</w:t>
      </w:r>
    </w:p>
    <w:p w14:paraId="4B6F1DBD" w14:textId="2E456CDD"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14. </w:t>
      </w:r>
      <w:r w:rsidR="002C5238">
        <w:rPr>
          <w:rFonts w:ascii="Times New Roman" w:hAnsi="Times New Roman" w:cs="Times New Roman"/>
          <w:sz w:val="24"/>
          <w:szCs w:val="24"/>
        </w:rPr>
        <w:t>S</w:t>
      </w:r>
      <w:r w:rsidRPr="00F3218B">
        <w:rPr>
          <w:rFonts w:ascii="Times New Roman" w:hAnsi="Times New Roman" w:cs="Times New Roman"/>
          <w:sz w:val="24"/>
          <w:szCs w:val="24"/>
        </w:rPr>
        <w:t>ecretar</w:t>
      </w:r>
      <w:r w:rsidR="002C5238">
        <w:rPr>
          <w:rFonts w:ascii="Times New Roman" w:hAnsi="Times New Roman" w:cs="Times New Roman"/>
          <w:sz w:val="24"/>
          <w:szCs w:val="24"/>
        </w:rPr>
        <w:t>ul</w:t>
      </w:r>
      <w:r w:rsidRPr="00F3218B">
        <w:rPr>
          <w:rFonts w:ascii="Times New Roman" w:hAnsi="Times New Roman" w:cs="Times New Roman"/>
          <w:sz w:val="24"/>
          <w:szCs w:val="24"/>
        </w:rPr>
        <w:t xml:space="preserve"> general </w:t>
      </w:r>
      <w:r w:rsidR="002C5238">
        <w:rPr>
          <w:rFonts w:ascii="Times New Roman" w:hAnsi="Times New Roman" w:cs="Times New Roman"/>
          <w:sz w:val="24"/>
          <w:szCs w:val="24"/>
        </w:rPr>
        <w:t>al</w:t>
      </w:r>
      <w:r w:rsidRPr="00F3218B">
        <w:rPr>
          <w:rFonts w:ascii="Times New Roman" w:hAnsi="Times New Roman" w:cs="Times New Roman"/>
          <w:sz w:val="24"/>
          <w:szCs w:val="24"/>
        </w:rPr>
        <w:t xml:space="preserve"> Élections Québec și </w:t>
      </w:r>
      <w:r w:rsidR="002C5238">
        <w:rPr>
          <w:rFonts w:ascii="Times New Roman" w:hAnsi="Times New Roman" w:cs="Times New Roman"/>
          <w:sz w:val="24"/>
          <w:szCs w:val="24"/>
        </w:rPr>
        <w:t xml:space="preserve">al </w:t>
      </w:r>
      <w:r w:rsidRPr="00F3218B">
        <w:rPr>
          <w:rFonts w:ascii="Times New Roman" w:hAnsi="Times New Roman" w:cs="Times New Roman"/>
          <w:sz w:val="24"/>
          <w:szCs w:val="24"/>
        </w:rPr>
        <w:t>RECEF, Québec;</w:t>
      </w:r>
    </w:p>
    <w:p w14:paraId="00D4A95D" w14:textId="1DF17D76"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15. </w:t>
      </w:r>
      <w:r w:rsidR="002C5238">
        <w:rPr>
          <w:rFonts w:ascii="Times New Roman" w:hAnsi="Times New Roman" w:cs="Times New Roman"/>
          <w:sz w:val="24"/>
          <w:szCs w:val="24"/>
        </w:rPr>
        <w:t>Di</w:t>
      </w:r>
      <w:r w:rsidRPr="00F3218B">
        <w:rPr>
          <w:rFonts w:ascii="Times New Roman" w:hAnsi="Times New Roman" w:cs="Times New Roman"/>
          <w:sz w:val="24"/>
          <w:szCs w:val="24"/>
        </w:rPr>
        <w:t>rectoare în domeniul cercetării, planificării strategice și cooperării internaționale în cadrul Élections Québec;</w:t>
      </w:r>
    </w:p>
    <w:p w14:paraId="7972161F" w14:textId="7C894D7A"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16. </w:t>
      </w:r>
      <w:r w:rsidR="002C5238">
        <w:rPr>
          <w:rFonts w:ascii="Times New Roman" w:hAnsi="Times New Roman" w:cs="Times New Roman"/>
          <w:sz w:val="24"/>
          <w:szCs w:val="24"/>
        </w:rPr>
        <w:t>C</w:t>
      </w:r>
      <w:r w:rsidRPr="00F3218B">
        <w:rPr>
          <w:rFonts w:ascii="Times New Roman" w:hAnsi="Times New Roman" w:cs="Times New Roman"/>
          <w:sz w:val="24"/>
          <w:szCs w:val="24"/>
        </w:rPr>
        <w:t>onsilieră în domeniul cooperării internaționale în cadrul Élections Québec și însărcinată cu misiune în cadrul Forumului femeilor din RECEF, Québec;</w:t>
      </w:r>
    </w:p>
    <w:p w14:paraId="28C78C17" w14:textId="300303D0"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lastRenderedPageBreak/>
        <w:t xml:space="preserve">17. </w:t>
      </w:r>
      <w:r w:rsidR="002C5238">
        <w:rPr>
          <w:rFonts w:ascii="Times New Roman" w:hAnsi="Times New Roman" w:cs="Times New Roman"/>
          <w:sz w:val="24"/>
          <w:szCs w:val="24"/>
        </w:rPr>
        <w:t>C</w:t>
      </w:r>
      <w:r w:rsidRPr="00F3218B">
        <w:rPr>
          <w:rFonts w:ascii="Times New Roman" w:hAnsi="Times New Roman" w:cs="Times New Roman"/>
          <w:sz w:val="24"/>
          <w:szCs w:val="24"/>
        </w:rPr>
        <w:t>onsilier în domeniul cooperării internaționale în cadrul Élections Québec și însărcinat cu misiune în cadrul RECEF;</w:t>
      </w:r>
    </w:p>
    <w:p w14:paraId="0A5611DF" w14:textId="34C18D8E"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18. </w:t>
      </w:r>
      <w:r w:rsidR="002C5238">
        <w:rPr>
          <w:rFonts w:ascii="Times New Roman" w:hAnsi="Times New Roman" w:cs="Times New Roman"/>
          <w:sz w:val="24"/>
          <w:szCs w:val="24"/>
        </w:rPr>
        <w:t>C</w:t>
      </w:r>
      <w:r w:rsidRPr="00F3218B">
        <w:rPr>
          <w:rFonts w:ascii="Times New Roman" w:hAnsi="Times New Roman" w:cs="Times New Roman"/>
          <w:sz w:val="24"/>
          <w:szCs w:val="24"/>
        </w:rPr>
        <w:t>onsilieră în domeniul cooperării internaționale în cadrul Élections Québec;</w:t>
      </w:r>
    </w:p>
    <w:p w14:paraId="22F83E61" w14:textId="602F3197"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19. </w:t>
      </w:r>
      <w:r w:rsidR="002C5238" w:rsidRPr="00F3218B">
        <w:rPr>
          <w:rFonts w:ascii="Times New Roman" w:hAnsi="Times New Roman" w:cs="Times New Roman"/>
          <w:sz w:val="24"/>
          <w:szCs w:val="24"/>
        </w:rPr>
        <w:t>Ș</w:t>
      </w:r>
      <w:r w:rsidRPr="00F3218B">
        <w:rPr>
          <w:rFonts w:ascii="Times New Roman" w:hAnsi="Times New Roman" w:cs="Times New Roman"/>
          <w:sz w:val="24"/>
          <w:szCs w:val="24"/>
        </w:rPr>
        <w:t>efa Direcției de resurse umane și protocol și secretară personală a directorului general în materie de alegeri, Senegal;</w:t>
      </w:r>
    </w:p>
    <w:p w14:paraId="287DC2B7" w14:textId="1168EFDF"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20.</w:t>
      </w:r>
      <w:r w:rsidR="002C5238">
        <w:rPr>
          <w:rFonts w:ascii="Times New Roman" w:hAnsi="Times New Roman" w:cs="Times New Roman"/>
          <w:sz w:val="24"/>
          <w:szCs w:val="24"/>
        </w:rPr>
        <w:t xml:space="preserve"> </w:t>
      </w:r>
      <w:r w:rsidR="002C5238" w:rsidRPr="00F3218B">
        <w:rPr>
          <w:rFonts w:ascii="Times New Roman" w:hAnsi="Times New Roman" w:cs="Times New Roman"/>
          <w:sz w:val="24"/>
          <w:szCs w:val="24"/>
        </w:rPr>
        <w:t>Ș</w:t>
      </w:r>
      <w:r w:rsidRPr="00F3218B">
        <w:rPr>
          <w:rFonts w:ascii="Times New Roman" w:hAnsi="Times New Roman" w:cs="Times New Roman"/>
          <w:sz w:val="24"/>
          <w:szCs w:val="24"/>
        </w:rPr>
        <w:t>ef al Diviziei de studii și aspecte juridice, Direcția generală pentru alegeri, Senegal;</w:t>
      </w:r>
    </w:p>
    <w:p w14:paraId="7BA3B826" w14:textId="43CB44D1"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21.</w:t>
      </w:r>
      <w:r w:rsidR="002C5238">
        <w:rPr>
          <w:rFonts w:ascii="Times New Roman" w:hAnsi="Times New Roman" w:cs="Times New Roman"/>
          <w:sz w:val="24"/>
          <w:szCs w:val="24"/>
        </w:rPr>
        <w:t xml:space="preserve"> C</w:t>
      </w:r>
      <w:r w:rsidRPr="00F3218B">
        <w:rPr>
          <w:rFonts w:ascii="Times New Roman" w:hAnsi="Times New Roman" w:cs="Times New Roman"/>
          <w:sz w:val="24"/>
          <w:szCs w:val="24"/>
        </w:rPr>
        <w:t>omisar în cadrul Comisiei Electorale Naționale Independente, Togo;</w:t>
      </w:r>
    </w:p>
    <w:p w14:paraId="52DC898E" w14:textId="5B675A7C"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22. </w:t>
      </w:r>
      <w:r w:rsidR="002C5238">
        <w:rPr>
          <w:rFonts w:ascii="Times New Roman" w:hAnsi="Times New Roman" w:cs="Times New Roman"/>
          <w:sz w:val="24"/>
          <w:szCs w:val="24"/>
        </w:rPr>
        <w:t>P</w:t>
      </w:r>
      <w:r w:rsidRPr="00F3218B">
        <w:rPr>
          <w:rFonts w:ascii="Times New Roman" w:hAnsi="Times New Roman" w:cs="Times New Roman"/>
          <w:sz w:val="24"/>
          <w:szCs w:val="24"/>
        </w:rPr>
        <w:t>reședinta Instanței Regionale Independente pentru alegeri, Tunisia;</w:t>
      </w:r>
    </w:p>
    <w:p w14:paraId="7196013F" w14:textId="0EB1E4A8"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23. </w:t>
      </w:r>
      <w:r w:rsidR="002C5238">
        <w:rPr>
          <w:rFonts w:ascii="Times New Roman" w:hAnsi="Times New Roman" w:cs="Times New Roman"/>
          <w:sz w:val="24"/>
          <w:szCs w:val="24"/>
        </w:rPr>
        <w:t>R</w:t>
      </w:r>
      <w:r w:rsidRPr="00F3218B">
        <w:rPr>
          <w:rFonts w:ascii="Times New Roman" w:hAnsi="Times New Roman" w:cs="Times New Roman"/>
          <w:sz w:val="24"/>
          <w:szCs w:val="24"/>
        </w:rPr>
        <w:t xml:space="preserve">esponsabilă cu protocolul și cooperarea internațională în cadrul Cabinetului președintelui Consiliului Instanței Superioare Independente pentru alegeri, Tunisia;  </w:t>
      </w:r>
    </w:p>
    <w:p w14:paraId="22BAC6F9" w14:textId="4E66CCA0"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24. </w:t>
      </w:r>
      <w:r w:rsidR="002C5238">
        <w:rPr>
          <w:rFonts w:ascii="Times New Roman" w:hAnsi="Times New Roman" w:cs="Times New Roman"/>
          <w:sz w:val="24"/>
          <w:szCs w:val="24"/>
        </w:rPr>
        <w:t>P</w:t>
      </w:r>
      <w:r w:rsidRPr="00F3218B">
        <w:rPr>
          <w:rFonts w:ascii="Times New Roman" w:hAnsi="Times New Roman" w:cs="Times New Roman"/>
          <w:sz w:val="24"/>
          <w:szCs w:val="24"/>
        </w:rPr>
        <w:t xml:space="preserve">reședinta Rețelei francofone pentru egalitate între femei și bărbați; </w:t>
      </w:r>
    </w:p>
    <w:p w14:paraId="7270064F" w14:textId="6F607E32"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25. </w:t>
      </w:r>
      <w:r w:rsidR="002C5238">
        <w:rPr>
          <w:rFonts w:ascii="Times New Roman" w:hAnsi="Times New Roman" w:cs="Times New Roman"/>
          <w:sz w:val="24"/>
          <w:szCs w:val="24"/>
        </w:rPr>
        <w:t>C</w:t>
      </w:r>
      <w:r w:rsidRPr="00F3218B">
        <w:rPr>
          <w:rFonts w:ascii="Times New Roman" w:hAnsi="Times New Roman" w:cs="Times New Roman"/>
          <w:sz w:val="24"/>
          <w:szCs w:val="24"/>
        </w:rPr>
        <w:t>onsilieră în cadrul Rețelei francofone pentru egalitate între femei și bărbați;</w:t>
      </w:r>
    </w:p>
    <w:p w14:paraId="4EAF0C52" w14:textId="386A4672"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26. </w:t>
      </w:r>
      <w:r w:rsidR="002C5238">
        <w:rPr>
          <w:rFonts w:ascii="Times New Roman" w:hAnsi="Times New Roman" w:cs="Times New Roman"/>
          <w:sz w:val="24"/>
          <w:szCs w:val="24"/>
        </w:rPr>
        <w:t>C</w:t>
      </w:r>
      <w:r w:rsidRPr="00F3218B">
        <w:rPr>
          <w:rFonts w:ascii="Times New Roman" w:hAnsi="Times New Roman" w:cs="Times New Roman"/>
          <w:sz w:val="24"/>
          <w:szCs w:val="24"/>
        </w:rPr>
        <w:t>onsilier în cadrul Rețelei francofone pentru egalitate între femei și bărbați;</w:t>
      </w:r>
    </w:p>
    <w:p w14:paraId="2C7876F0" w14:textId="72BA7B23"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27.</w:t>
      </w:r>
      <w:r w:rsidR="002C5238">
        <w:rPr>
          <w:rFonts w:ascii="Times New Roman" w:hAnsi="Times New Roman" w:cs="Times New Roman"/>
          <w:sz w:val="24"/>
          <w:szCs w:val="24"/>
        </w:rPr>
        <w:t xml:space="preserve"> C</w:t>
      </w:r>
      <w:r w:rsidRPr="00F3218B">
        <w:rPr>
          <w:rFonts w:ascii="Times New Roman" w:hAnsi="Times New Roman" w:cs="Times New Roman"/>
          <w:sz w:val="24"/>
          <w:szCs w:val="24"/>
        </w:rPr>
        <w:t xml:space="preserve">onsilier în cadrul Rețelei francofone pentru egalitate între femei și bărbați; </w:t>
      </w:r>
    </w:p>
    <w:p w14:paraId="2477A42A" w14:textId="7D10E350"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28. </w:t>
      </w:r>
      <w:r w:rsidR="002C5238">
        <w:rPr>
          <w:rFonts w:ascii="Times New Roman" w:hAnsi="Times New Roman" w:cs="Times New Roman"/>
          <w:sz w:val="24"/>
          <w:szCs w:val="24"/>
        </w:rPr>
        <w:t>F</w:t>
      </w:r>
      <w:r w:rsidRPr="00F3218B">
        <w:rPr>
          <w:rFonts w:ascii="Times New Roman" w:hAnsi="Times New Roman" w:cs="Times New Roman"/>
          <w:sz w:val="24"/>
          <w:szCs w:val="24"/>
        </w:rPr>
        <w:t>ormatoare și specialistă în studii de gen, ECES;</w:t>
      </w:r>
    </w:p>
    <w:p w14:paraId="1CE1A3F8" w14:textId="0EBDD939"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29.</w:t>
      </w:r>
      <w:r w:rsidR="002C5238">
        <w:rPr>
          <w:rFonts w:ascii="Times New Roman" w:hAnsi="Times New Roman" w:cs="Times New Roman"/>
          <w:sz w:val="24"/>
          <w:szCs w:val="24"/>
        </w:rPr>
        <w:t xml:space="preserve"> </w:t>
      </w:r>
      <w:r w:rsidR="002C5238" w:rsidRPr="00F3218B">
        <w:rPr>
          <w:rFonts w:ascii="Times New Roman" w:hAnsi="Times New Roman" w:cs="Times New Roman"/>
          <w:sz w:val="24"/>
          <w:szCs w:val="24"/>
        </w:rPr>
        <w:t>Ș</w:t>
      </w:r>
      <w:r w:rsidRPr="00F3218B">
        <w:rPr>
          <w:rFonts w:ascii="Times New Roman" w:hAnsi="Times New Roman" w:cs="Times New Roman"/>
          <w:sz w:val="24"/>
          <w:szCs w:val="24"/>
        </w:rPr>
        <w:t xml:space="preserve">efa Direcției Programe și Mobilizare a Resurselor, ECES; </w:t>
      </w:r>
    </w:p>
    <w:p w14:paraId="175C2A3A" w14:textId="47DDF813"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30. </w:t>
      </w:r>
      <w:r w:rsidR="002C5238">
        <w:rPr>
          <w:rFonts w:ascii="Times New Roman" w:hAnsi="Times New Roman" w:cs="Times New Roman"/>
          <w:sz w:val="24"/>
          <w:szCs w:val="24"/>
        </w:rPr>
        <w:t>P</w:t>
      </w:r>
      <w:r w:rsidRPr="00F3218B">
        <w:rPr>
          <w:rFonts w:ascii="Times New Roman" w:hAnsi="Times New Roman" w:cs="Times New Roman"/>
          <w:sz w:val="24"/>
          <w:szCs w:val="24"/>
        </w:rPr>
        <w:t>reședinta Consiliului Strategic, ECES;</w:t>
      </w:r>
    </w:p>
    <w:p w14:paraId="45CCB156" w14:textId="27F7A4EF"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31. </w:t>
      </w:r>
      <w:r w:rsidR="002C5238">
        <w:rPr>
          <w:rFonts w:ascii="Times New Roman" w:hAnsi="Times New Roman" w:cs="Times New Roman"/>
          <w:sz w:val="24"/>
          <w:szCs w:val="24"/>
        </w:rPr>
        <w:t>C</w:t>
      </w:r>
      <w:r w:rsidRPr="00F3218B">
        <w:rPr>
          <w:rFonts w:ascii="Times New Roman" w:hAnsi="Times New Roman" w:cs="Times New Roman"/>
          <w:sz w:val="24"/>
          <w:szCs w:val="24"/>
        </w:rPr>
        <w:t>onsilieră, ECES;</w:t>
      </w:r>
    </w:p>
    <w:p w14:paraId="58BC07E8" w14:textId="220F8FAB"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 xml:space="preserve">32. </w:t>
      </w:r>
      <w:r w:rsidR="002C5238" w:rsidRPr="00F3218B">
        <w:rPr>
          <w:rFonts w:ascii="Times New Roman" w:hAnsi="Times New Roman" w:cs="Times New Roman"/>
          <w:sz w:val="24"/>
          <w:szCs w:val="24"/>
        </w:rPr>
        <w:t>Î</w:t>
      </w:r>
      <w:r w:rsidRPr="00F3218B">
        <w:rPr>
          <w:rFonts w:ascii="Times New Roman" w:hAnsi="Times New Roman" w:cs="Times New Roman"/>
          <w:sz w:val="24"/>
          <w:szCs w:val="24"/>
        </w:rPr>
        <w:t>nsărcinată cu misiune în cadrul International IDEA;</w:t>
      </w:r>
    </w:p>
    <w:p w14:paraId="40883D0D" w14:textId="17FB7A15"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33.</w:t>
      </w:r>
      <w:r w:rsidR="00210E8D" w:rsidRPr="00F3218B">
        <w:rPr>
          <w:rFonts w:ascii="Times New Roman" w:hAnsi="Times New Roman" w:cs="Times New Roman"/>
          <w:sz w:val="24"/>
          <w:szCs w:val="24"/>
        </w:rPr>
        <w:t>Î</w:t>
      </w:r>
      <w:r w:rsidRPr="00F3218B">
        <w:rPr>
          <w:rFonts w:ascii="Times New Roman" w:hAnsi="Times New Roman" w:cs="Times New Roman"/>
          <w:sz w:val="24"/>
          <w:szCs w:val="24"/>
        </w:rPr>
        <w:t>nsărcinată cu misiune în cadrul Direcției pentru afaceri politice și guvernanță democratică, Organizația Internațională a Francofoniei (OIF);</w:t>
      </w:r>
    </w:p>
    <w:p w14:paraId="459AF988" w14:textId="1E342D42" w:rsidR="00C447FB" w:rsidRPr="00F3218B" w:rsidRDefault="00C447FB" w:rsidP="00C447FB">
      <w:pPr>
        <w:pStyle w:val="NoSpacing"/>
        <w:spacing w:line="276" w:lineRule="auto"/>
        <w:ind w:left="-142" w:firstLine="568"/>
        <w:jc w:val="both"/>
        <w:rPr>
          <w:rFonts w:ascii="Times New Roman" w:hAnsi="Times New Roman" w:cs="Times New Roman"/>
          <w:sz w:val="24"/>
          <w:szCs w:val="24"/>
        </w:rPr>
      </w:pPr>
      <w:r w:rsidRPr="00F3218B">
        <w:rPr>
          <w:rFonts w:ascii="Times New Roman" w:hAnsi="Times New Roman" w:cs="Times New Roman"/>
          <w:sz w:val="24"/>
          <w:szCs w:val="24"/>
        </w:rPr>
        <w:t>34. Specialistă în cadrul Direcției pentru afaceri politice și guvernanță democratică, OIF.</w:t>
      </w:r>
    </w:p>
    <w:p w14:paraId="6563C021" w14:textId="77777777" w:rsidR="00C447FB" w:rsidRPr="00F3218B" w:rsidRDefault="00C447FB" w:rsidP="00C447FB">
      <w:pPr>
        <w:pStyle w:val="NoSpacing"/>
        <w:spacing w:after="240" w:line="276" w:lineRule="auto"/>
        <w:ind w:firstLine="426"/>
        <w:jc w:val="both"/>
        <w:rPr>
          <w:rFonts w:ascii="Times New Roman" w:hAnsi="Times New Roman" w:cs="Times New Roman"/>
          <w:b/>
          <w:bCs/>
          <w:sz w:val="24"/>
          <w:szCs w:val="24"/>
        </w:rPr>
      </w:pPr>
      <w:r w:rsidRPr="00F3218B">
        <w:rPr>
          <w:rFonts w:ascii="Times New Roman" w:hAnsi="Times New Roman" w:cs="Times New Roman"/>
          <w:b/>
          <w:bCs/>
          <w:sz w:val="24"/>
          <w:szCs w:val="24"/>
        </w:rPr>
        <w:t xml:space="preserve">    </w:t>
      </w:r>
    </w:p>
    <w:p w14:paraId="3ECE9724" w14:textId="77777777" w:rsidR="00C447FB" w:rsidRPr="00F3218B" w:rsidRDefault="00C447FB" w:rsidP="00C447FB">
      <w:pPr>
        <w:pStyle w:val="NoSpacing"/>
        <w:spacing w:after="240" w:line="276" w:lineRule="auto"/>
        <w:ind w:firstLine="426"/>
        <w:jc w:val="both"/>
        <w:rPr>
          <w:rFonts w:ascii="Times New Roman" w:hAnsi="Times New Roman" w:cs="Times New Roman"/>
          <w:sz w:val="24"/>
          <w:szCs w:val="24"/>
        </w:rPr>
      </w:pPr>
      <w:r w:rsidRPr="00F3218B">
        <w:rPr>
          <w:rFonts w:ascii="Times New Roman" w:hAnsi="Times New Roman" w:cs="Times New Roman"/>
          <w:b/>
          <w:bCs/>
          <w:sz w:val="24"/>
          <w:szCs w:val="24"/>
        </w:rPr>
        <w:t>Agenda</w:t>
      </w:r>
      <w:r w:rsidRPr="00F3218B">
        <w:rPr>
          <w:rFonts w:ascii="Times New Roman" w:hAnsi="Times New Roman" w:cs="Times New Roman"/>
          <w:sz w:val="24"/>
          <w:szCs w:val="24"/>
        </w:rPr>
        <w:t xml:space="preserve">:  </w:t>
      </w:r>
    </w:p>
    <w:p w14:paraId="1689222A" w14:textId="70995BE6" w:rsidR="00C447FB" w:rsidRPr="00F3218B" w:rsidRDefault="00C447FB" w:rsidP="00C447FB">
      <w:pPr>
        <w:pStyle w:val="ListParagraph"/>
        <w:numPr>
          <w:ilvl w:val="3"/>
          <w:numId w:val="9"/>
        </w:numPr>
        <w:autoSpaceDE w:val="0"/>
        <w:autoSpaceDN w:val="0"/>
        <w:adjustRightInd w:val="0"/>
        <w:spacing w:after="0"/>
        <w:ind w:left="709" w:hanging="567"/>
        <w:jc w:val="both"/>
        <w:rPr>
          <w:rFonts w:ascii="Times New Roman" w:hAnsi="Times New Roman" w:cs="Times New Roman"/>
          <w:sz w:val="24"/>
          <w:szCs w:val="24"/>
          <w:lang w:val="ro-RO"/>
        </w:rPr>
      </w:pPr>
      <w:r w:rsidRPr="00F3218B">
        <w:rPr>
          <w:rFonts w:ascii="Times New Roman" w:hAnsi="Times New Roman" w:cs="Times New Roman"/>
          <w:b/>
          <w:bCs/>
          <w:sz w:val="24"/>
          <w:szCs w:val="24"/>
          <w:lang w:val="ro-RO"/>
        </w:rPr>
        <w:t xml:space="preserve">Introducere - </w:t>
      </w:r>
      <w:r w:rsidRPr="00F3218B">
        <w:rPr>
          <w:rFonts w:ascii="Times New Roman" w:hAnsi="Times New Roman" w:cs="Times New Roman"/>
          <w:sz w:val="24"/>
          <w:szCs w:val="24"/>
          <w:lang w:val="ro-RO"/>
        </w:rPr>
        <w:t xml:space="preserve">directoarea Serviciului de cercetare și cooperare internațională din cadrul Élections Québec, Secretariatul general al RECEF </w:t>
      </w:r>
    </w:p>
    <w:p w14:paraId="25F04FD2" w14:textId="24E59B34" w:rsidR="00C447FB" w:rsidRPr="00F3218B" w:rsidRDefault="00C447FB" w:rsidP="00C447FB">
      <w:pPr>
        <w:pStyle w:val="ListParagraph"/>
        <w:numPr>
          <w:ilvl w:val="3"/>
          <w:numId w:val="9"/>
        </w:numPr>
        <w:autoSpaceDE w:val="0"/>
        <w:autoSpaceDN w:val="0"/>
        <w:adjustRightInd w:val="0"/>
        <w:spacing w:after="0"/>
        <w:ind w:left="709" w:hanging="567"/>
        <w:jc w:val="both"/>
        <w:rPr>
          <w:rFonts w:ascii="Times New Roman" w:hAnsi="Times New Roman" w:cs="Times New Roman"/>
          <w:sz w:val="24"/>
          <w:szCs w:val="24"/>
          <w:lang w:val="ro-RO"/>
        </w:rPr>
      </w:pPr>
      <w:r w:rsidRPr="00F3218B">
        <w:rPr>
          <w:rFonts w:ascii="Times New Roman" w:hAnsi="Times New Roman" w:cs="Times New Roman"/>
          <w:b/>
          <w:bCs/>
          <w:sz w:val="24"/>
          <w:szCs w:val="24"/>
          <w:lang w:val="ro-RO"/>
        </w:rPr>
        <w:t xml:space="preserve">Prezentarea planului de acțiune al Forumului Femeilor </w:t>
      </w:r>
      <w:r w:rsidR="00210E8D">
        <w:rPr>
          <w:rFonts w:ascii="Times New Roman" w:hAnsi="Times New Roman" w:cs="Times New Roman"/>
          <w:b/>
          <w:bCs/>
          <w:sz w:val="24"/>
          <w:szCs w:val="24"/>
          <w:lang w:val="ro-RO"/>
        </w:rPr>
        <w:t>–</w:t>
      </w:r>
      <w:r w:rsidRPr="00F3218B">
        <w:rPr>
          <w:rFonts w:ascii="Times New Roman" w:hAnsi="Times New Roman" w:cs="Times New Roman"/>
          <w:b/>
          <w:bCs/>
          <w:sz w:val="24"/>
          <w:szCs w:val="24"/>
          <w:lang w:val="ro-RO"/>
        </w:rPr>
        <w:t xml:space="preserve"> </w:t>
      </w:r>
      <w:r w:rsidR="00210E8D">
        <w:rPr>
          <w:rFonts w:ascii="Times New Roman" w:hAnsi="Times New Roman" w:cs="Times New Roman"/>
          <w:sz w:val="24"/>
          <w:szCs w:val="24"/>
          <w:lang w:val="ro-RO"/>
        </w:rPr>
        <w:t>reprezentanta</w:t>
      </w:r>
      <w:r w:rsidRPr="00F3218B">
        <w:rPr>
          <w:rFonts w:ascii="Times New Roman" w:hAnsi="Times New Roman" w:cs="Times New Roman"/>
          <w:sz w:val="24"/>
          <w:szCs w:val="24"/>
          <w:lang w:val="ro-RO"/>
        </w:rPr>
        <w:t xml:space="preserve"> Cercul</w:t>
      </w:r>
      <w:r w:rsidR="00210E8D">
        <w:rPr>
          <w:rFonts w:ascii="Times New Roman" w:hAnsi="Times New Roman" w:cs="Times New Roman"/>
          <w:sz w:val="24"/>
          <w:szCs w:val="24"/>
          <w:lang w:val="ro-RO"/>
        </w:rPr>
        <w:t>ui</w:t>
      </w:r>
      <w:r w:rsidRPr="00F3218B">
        <w:rPr>
          <w:rFonts w:ascii="Times New Roman" w:hAnsi="Times New Roman" w:cs="Times New Roman"/>
          <w:sz w:val="24"/>
          <w:szCs w:val="24"/>
          <w:lang w:val="ro-RO"/>
        </w:rPr>
        <w:t xml:space="preserve"> de coordonare a Forumului Femeilor din RECEF și vicepreședintă a Comisiei Electorale Naționale Autonome din Benin  </w:t>
      </w:r>
    </w:p>
    <w:p w14:paraId="0F32E55D" w14:textId="66B165A3" w:rsidR="00C447FB" w:rsidRPr="00F3218B" w:rsidRDefault="00C447FB" w:rsidP="00C447FB">
      <w:pPr>
        <w:pStyle w:val="ListParagraph"/>
        <w:numPr>
          <w:ilvl w:val="3"/>
          <w:numId w:val="9"/>
        </w:numPr>
        <w:autoSpaceDE w:val="0"/>
        <w:autoSpaceDN w:val="0"/>
        <w:adjustRightInd w:val="0"/>
        <w:spacing w:after="0"/>
        <w:ind w:left="709" w:hanging="567"/>
        <w:jc w:val="both"/>
        <w:rPr>
          <w:rFonts w:ascii="Times New Roman" w:hAnsi="Times New Roman" w:cs="Times New Roman"/>
          <w:b/>
          <w:bCs/>
          <w:sz w:val="24"/>
          <w:szCs w:val="24"/>
          <w:lang w:val="ro-RO"/>
        </w:rPr>
      </w:pPr>
      <w:r w:rsidRPr="00F3218B">
        <w:rPr>
          <w:rFonts w:ascii="Times New Roman" w:hAnsi="Times New Roman" w:cs="Times New Roman"/>
          <w:b/>
          <w:bCs/>
          <w:sz w:val="24"/>
          <w:szCs w:val="24"/>
          <w:lang w:val="ro-RO"/>
        </w:rPr>
        <w:t xml:space="preserve">Organismele de management electoral și politica sensibilă la gen - </w:t>
      </w:r>
      <w:r w:rsidRPr="00F3218B">
        <w:rPr>
          <w:rFonts w:ascii="Times New Roman" w:hAnsi="Times New Roman" w:cs="Times New Roman"/>
          <w:sz w:val="24"/>
          <w:szCs w:val="24"/>
          <w:lang w:val="ro-RO"/>
        </w:rPr>
        <w:t>directoare de programe</w:t>
      </w:r>
      <w:r w:rsidR="00210E8D">
        <w:rPr>
          <w:rFonts w:ascii="Times New Roman" w:hAnsi="Times New Roman" w:cs="Times New Roman"/>
          <w:sz w:val="24"/>
          <w:szCs w:val="24"/>
          <w:lang w:val="ro-RO"/>
        </w:rPr>
        <w:t xml:space="preserve"> din cadrul </w:t>
      </w:r>
      <w:r w:rsidRPr="00F3218B">
        <w:rPr>
          <w:rFonts w:ascii="Times New Roman" w:hAnsi="Times New Roman" w:cs="Times New Roman"/>
          <w:sz w:val="24"/>
          <w:szCs w:val="24"/>
          <w:lang w:val="ro-RO"/>
        </w:rPr>
        <w:t>ECES și expertă în comunicare instituțională și gen</w:t>
      </w:r>
      <w:r w:rsidR="00210E8D">
        <w:rPr>
          <w:rFonts w:ascii="Times New Roman" w:hAnsi="Times New Roman" w:cs="Times New Roman"/>
          <w:sz w:val="24"/>
          <w:szCs w:val="24"/>
          <w:lang w:val="ro-RO"/>
        </w:rPr>
        <w:t xml:space="preserve"> în cadrul</w:t>
      </w:r>
      <w:r w:rsidRPr="00F3218B">
        <w:rPr>
          <w:rFonts w:ascii="Times New Roman" w:hAnsi="Times New Roman" w:cs="Times New Roman"/>
          <w:sz w:val="24"/>
          <w:szCs w:val="24"/>
          <w:lang w:val="ro-RO"/>
        </w:rPr>
        <w:t xml:space="preserve"> ECES</w:t>
      </w:r>
    </w:p>
    <w:p w14:paraId="2E95CB7F" w14:textId="77777777" w:rsidR="00C447FB" w:rsidRPr="00F3218B" w:rsidRDefault="00C447FB" w:rsidP="00C447FB">
      <w:pPr>
        <w:pStyle w:val="ListParagraph"/>
        <w:autoSpaceDE w:val="0"/>
        <w:autoSpaceDN w:val="0"/>
        <w:adjustRightInd w:val="0"/>
        <w:spacing w:after="0"/>
        <w:ind w:left="709"/>
        <w:jc w:val="both"/>
        <w:rPr>
          <w:rFonts w:ascii="Times New Roman" w:hAnsi="Times New Roman" w:cs="Times New Roman"/>
          <w:b/>
          <w:bCs/>
          <w:sz w:val="24"/>
          <w:szCs w:val="24"/>
          <w:lang w:val="ro-RO"/>
        </w:rPr>
      </w:pPr>
      <w:r w:rsidRPr="00F3218B">
        <w:rPr>
          <w:rFonts w:ascii="Times New Roman" w:hAnsi="Times New Roman" w:cs="Times New Roman"/>
          <w:b/>
          <w:bCs/>
          <w:sz w:val="24"/>
          <w:szCs w:val="24"/>
          <w:lang w:val="ro-RO"/>
        </w:rPr>
        <w:t>Pauză</w:t>
      </w:r>
    </w:p>
    <w:p w14:paraId="43AC8F25" w14:textId="0678EAA3" w:rsidR="00C447FB" w:rsidRPr="00F3218B" w:rsidRDefault="00C447FB" w:rsidP="00C447FB">
      <w:pPr>
        <w:pStyle w:val="ListParagraph"/>
        <w:numPr>
          <w:ilvl w:val="3"/>
          <w:numId w:val="9"/>
        </w:numPr>
        <w:autoSpaceDE w:val="0"/>
        <w:autoSpaceDN w:val="0"/>
        <w:adjustRightInd w:val="0"/>
        <w:spacing w:after="0"/>
        <w:ind w:left="709" w:hanging="567"/>
        <w:jc w:val="both"/>
        <w:rPr>
          <w:rFonts w:ascii="Times New Roman" w:hAnsi="Times New Roman" w:cs="Times New Roman"/>
          <w:i/>
          <w:iCs/>
          <w:sz w:val="24"/>
          <w:szCs w:val="24"/>
          <w:lang w:val="ro-RO"/>
        </w:rPr>
      </w:pPr>
      <w:r w:rsidRPr="00F3218B">
        <w:rPr>
          <w:rFonts w:ascii="Times New Roman" w:hAnsi="Times New Roman" w:cs="Times New Roman"/>
          <w:b/>
          <w:bCs/>
          <w:sz w:val="24"/>
          <w:szCs w:val="24"/>
          <w:lang w:val="ro-RO"/>
        </w:rPr>
        <w:t xml:space="preserve">Prezentare susținută de International IDEA - </w:t>
      </w:r>
      <w:r w:rsidR="00210E8D">
        <w:rPr>
          <w:rFonts w:ascii="Times New Roman" w:hAnsi="Times New Roman" w:cs="Times New Roman"/>
          <w:sz w:val="24"/>
          <w:szCs w:val="24"/>
          <w:lang w:val="ro-RO"/>
        </w:rPr>
        <w:t>responsabil</w:t>
      </w:r>
      <w:r w:rsidRPr="00F3218B">
        <w:rPr>
          <w:rFonts w:ascii="Times New Roman" w:hAnsi="Times New Roman" w:cs="Times New Roman"/>
          <w:sz w:val="24"/>
          <w:szCs w:val="24"/>
          <w:lang w:val="ro-RO"/>
        </w:rPr>
        <w:t xml:space="preserve"> de programe pentru Africa și Asia de Vest, International IDEA: Lansarea publicației </w:t>
      </w:r>
      <w:r w:rsidRPr="00F3218B">
        <w:rPr>
          <w:rFonts w:ascii="Times New Roman" w:hAnsi="Times New Roman" w:cs="Times New Roman"/>
          <w:i/>
          <w:iCs/>
          <w:sz w:val="24"/>
          <w:szCs w:val="24"/>
          <w:lang w:val="ro-RO"/>
        </w:rPr>
        <w:t>Cadru de elaborare a unor politici interne de gen pentru organismele de management electoral</w:t>
      </w:r>
    </w:p>
    <w:p w14:paraId="4DFC4745" w14:textId="77777777" w:rsidR="00C447FB" w:rsidRPr="00F3218B" w:rsidRDefault="00C447FB" w:rsidP="00C447FB">
      <w:pPr>
        <w:pStyle w:val="ListParagraph"/>
        <w:numPr>
          <w:ilvl w:val="0"/>
          <w:numId w:val="9"/>
        </w:numPr>
        <w:autoSpaceDE w:val="0"/>
        <w:autoSpaceDN w:val="0"/>
        <w:adjustRightInd w:val="0"/>
        <w:spacing w:after="0"/>
        <w:ind w:left="709" w:hanging="567"/>
        <w:jc w:val="both"/>
        <w:rPr>
          <w:rFonts w:ascii="Times New Roman" w:hAnsi="Times New Roman" w:cs="Times New Roman"/>
          <w:b/>
          <w:bCs/>
          <w:sz w:val="24"/>
          <w:szCs w:val="24"/>
          <w:lang w:val="ro-RO"/>
        </w:rPr>
      </w:pPr>
      <w:r w:rsidRPr="00F3218B">
        <w:rPr>
          <w:rFonts w:ascii="Times New Roman" w:hAnsi="Times New Roman" w:cs="Times New Roman"/>
          <w:b/>
          <w:bCs/>
          <w:sz w:val="24"/>
          <w:szCs w:val="24"/>
          <w:lang w:val="ro-RO"/>
        </w:rPr>
        <w:t xml:space="preserve">Concluzii </w:t>
      </w:r>
    </w:p>
    <w:p w14:paraId="6247112F" w14:textId="77777777" w:rsidR="00C447FB" w:rsidRPr="00F3218B" w:rsidRDefault="00C447FB" w:rsidP="00C447FB">
      <w:pPr>
        <w:pStyle w:val="NoSpacing"/>
        <w:spacing w:line="276" w:lineRule="auto"/>
        <w:ind w:left="-142" w:firstLine="709"/>
        <w:jc w:val="both"/>
        <w:rPr>
          <w:rFonts w:ascii="Times New Roman" w:hAnsi="Times New Roman" w:cs="Times New Roman"/>
          <w:sz w:val="24"/>
          <w:szCs w:val="24"/>
        </w:rPr>
      </w:pPr>
    </w:p>
    <w:p w14:paraId="5B6B2039" w14:textId="5CF2DB37" w:rsidR="00C447FB" w:rsidRPr="00F3218B" w:rsidRDefault="00C447FB" w:rsidP="00C447FB">
      <w:pPr>
        <w:pStyle w:val="NoSpacing"/>
        <w:spacing w:line="276" w:lineRule="auto"/>
        <w:ind w:firstLine="720"/>
        <w:jc w:val="both"/>
        <w:rPr>
          <w:rFonts w:ascii="Times New Roman" w:hAnsi="Times New Roman" w:cs="Times New Roman"/>
          <w:sz w:val="24"/>
          <w:szCs w:val="24"/>
        </w:rPr>
      </w:pPr>
      <w:r w:rsidRPr="00F3218B">
        <w:rPr>
          <w:rFonts w:ascii="Times New Roman" w:hAnsi="Times New Roman" w:cs="Times New Roman"/>
          <w:sz w:val="24"/>
          <w:szCs w:val="24"/>
        </w:rPr>
        <w:t xml:space="preserve">Cuvintele de bun venit au fost adresate de </w:t>
      </w:r>
      <w:r w:rsidR="00210E8D" w:rsidRPr="00F3218B">
        <w:rPr>
          <w:rFonts w:ascii="Times New Roman" w:hAnsi="Times New Roman" w:cs="Times New Roman"/>
          <w:sz w:val="24"/>
          <w:szCs w:val="24"/>
        </w:rPr>
        <w:t>directoarea Serviciului de cercetare și cooperare internațională din cadrul Élections Québec</w:t>
      </w:r>
      <w:r w:rsidR="00210E8D">
        <w:rPr>
          <w:rFonts w:ascii="Times New Roman" w:hAnsi="Times New Roman" w:cs="Times New Roman"/>
          <w:sz w:val="24"/>
          <w:szCs w:val="24"/>
        </w:rPr>
        <w:t xml:space="preserve"> și membră în cadrul </w:t>
      </w:r>
      <w:r w:rsidR="00210E8D" w:rsidRPr="00F3218B">
        <w:rPr>
          <w:rFonts w:ascii="Times New Roman" w:hAnsi="Times New Roman" w:cs="Times New Roman"/>
          <w:sz w:val="24"/>
          <w:szCs w:val="24"/>
        </w:rPr>
        <w:t>Secretariatul general al RECEF</w:t>
      </w:r>
      <w:r w:rsidR="00210E8D">
        <w:rPr>
          <w:rFonts w:ascii="Times New Roman" w:hAnsi="Times New Roman" w:cs="Times New Roman"/>
          <w:sz w:val="24"/>
          <w:szCs w:val="24"/>
        </w:rPr>
        <w:t xml:space="preserve">, </w:t>
      </w:r>
      <w:r w:rsidRPr="00F3218B">
        <w:rPr>
          <w:rFonts w:ascii="Times New Roman" w:hAnsi="Times New Roman" w:cs="Times New Roman"/>
          <w:sz w:val="24"/>
          <w:szCs w:val="24"/>
        </w:rPr>
        <w:t xml:space="preserve">care a amintit rolul important al Forumului Femeilor din RECEF, </w:t>
      </w:r>
      <w:r>
        <w:rPr>
          <w:rFonts w:ascii="Times New Roman" w:hAnsi="Times New Roman" w:cs="Times New Roman"/>
          <w:sz w:val="24"/>
          <w:szCs w:val="24"/>
        </w:rPr>
        <w:t>înființat</w:t>
      </w:r>
      <w:r w:rsidRPr="00F3218B">
        <w:rPr>
          <w:rFonts w:ascii="Times New Roman" w:hAnsi="Times New Roman" w:cs="Times New Roman"/>
          <w:sz w:val="24"/>
          <w:szCs w:val="24"/>
        </w:rPr>
        <w:t xml:space="preserve"> cu ocazia celei de-a 7-a Adunări Generale a RECEF, desfășurată la Sinaia, în data de 7 iunie 2019.</w:t>
      </w:r>
    </w:p>
    <w:p w14:paraId="37C016FB" w14:textId="77777777" w:rsidR="00C447FB" w:rsidRPr="00F3218B" w:rsidRDefault="00C447FB" w:rsidP="00C447FB">
      <w:pPr>
        <w:pStyle w:val="NoSpacing"/>
        <w:spacing w:line="276" w:lineRule="auto"/>
        <w:ind w:firstLine="720"/>
        <w:jc w:val="both"/>
        <w:rPr>
          <w:rFonts w:ascii="Times New Roman" w:hAnsi="Times New Roman" w:cs="Times New Roman"/>
          <w:sz w:val="24"/>
          <w:szCs w:val="24"/>
        </w:rPr>
      </w:pPr>
      <w:r w:rsidRPr="00F3218B">
        <w:rPr>
          <w:rFonts w:ascii="Times New Roman" w:hAnsi="Times New Roman" w:cs="Times New Roman"/>
          <w:sz w:val="24"/>
          <w:szCs w:val="24"/>
        </w:rPr>
        <w:t xml:space="preserve">RECEF dorește să contribuie la </w:t>
      </w:r>
      <w:r w:rsidRPr="00C447FB">
        <w:rPr>
          <w:rFonts w:ascii="Times New Roman" w:hAnsi="Times New Roman" w:cs="Times New Roman"/>
          <w:i/>
          <w:iCs/>
          <w:sz w:val="24"/>
          <w:szCs w:val="24"/>
        </w:rPr>
        <w:t>Strategia pentru francofonie pentru promovarea egalității între femei și bărbați, drepturile și împuternicirea femeilor și fetelor</w:t>
      </w:r>
      <w:r w:rsidRPr="00F3218B">
        <w:rPr>
          <w:rFonts w:ascii="Times New Roman" w:hAnsi="Times New Roman" w:cs="Times New Roman"/>
          <w:sz w:val="24"/>
          <w:szCs w:val="24"/>
        </w:rPr>
        <w:t>, adoptată de șefii de stat și de guvern la 12 octombrie 2018, în cadrul celui de-al XVII-lea Summit al francofoniei de la Erevan, Armenia.</w:t>
      </w:r>
    </w:p>
    <w:p w14:paraId="5F3E60B7" w14:textId="77777777" w:rsidR="00C447FB" w:rsidRPr="00F3218B" w:rsidRDefault="00C447FB" w:rsidP="00C447FB">
      <w:pPr>
        <w:pStyle w:val="NoSpacing"/>
        <w:spacing w:line="276" w:lineRule="auto"/>
        <w:ind w:firstLine="360"/>
        <w:jc w:val="both"/>
        <w:rPr>
          <w:rFonts w:ascii="Times New Roman" w:hAnsi="Times New Roman" w:cs="Times New Roman"/>
          <w:sz w:val="24"/>
          <w:szCs w:val="24"/>
        </w:rPr>
      </w:pPr>
      <w:r w:rsidRPr="00F3218B">
        <w:rPr>
          <w:rFonts w:ascii="Times New Roman" w:hAnsi="Times New Roman" w:cs="Times New Roman"/>
          <w:sz w:val="24"/>
          <w:szCs w:val="24"/>
        </w:rPr>
        <w:t>În timpul celui de-al șaselea seminar electoral desfășurat de RECEF în luna martie 2018, în Madagascar, dedicat problematicii proceselor electorale inclusive, membrii rețelei și-au manifestat interesul pentru integrarea perspectivei de gen în activitățile lor curente. Bazându-se pe acest impuls și dorind să consolideze locul și contribuția femeilor în cadrul organismelor de management electoral, membrii RECEF au hotărât crearea unui organism dedicat continuării reflecției asupra egalității de gen: Forumul femeilor din RECEF. Acesta își propune să contribuie la consolidarea capacității femeilor din cadrul organismelor de management electoral să consolideze cooperarea dintre organismele de management electoral în domeniul egalității de gen, dar și să îmbunătățească procesele electorale prin integrarea perspectivei de gen în acțiunile organismelor de management electoral.</w:t>
      </w:r>
    </w:p>
    <w:p w14:paraId="77113BE5" w14:textId="6CAD9912" w:rsidR="00C447FB" w:rsidRPr="00F3218B" w:rsidRDefault="00210E8D" w:rsidP="00C447FB">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Oficialul</w:t>
      </w:r>
      <w:r w:rsidR="00C447FB" w:rsidRPr="00F3218B">
        <w:rPr>
          <w:rFonts w:ascii="Times New Roman" w:hAnsi="Times New Roman" w:cs="Times New Roman"/>
          <w:sz w:val="24"/>
          <w:szCs w:val="24"/>
        </w:rPr>
        <w:t xml:space="preserve"> a subliniat că, în această perioadă dificilă generată de pandemia de COVID-19, activitățile Forumului femeilor se desfășoară la distanță, cu precădere online, însă aceasta și-a exprimat speranța că toți membrii se vor putea reuni în curând. De asemenea, oficialul a mulțumit ECES și International IDEA pentru implicarea în organizarea </w:t>
      </w:r>
      <w:r w:rsidR="00C447FB" w:rsidRPr="00F3218B">
        <w:rPr>
          <w:rFonts w:ascii="Times New Roman" w:hAnsi="Times New Roman" w:cs="Times New Roman"/>
          <w:i/>
          <w:iCs/>
          <w:sz w:val="24"/>
          <w:szCs w:val="24"/>
        </w:rPr>
        <w:t>webinarului</w:t>
      </w:r>
      <w:r w:rsidR="00C447FB" w:rsidRPr="00F3218B">
        <w:rPr>
          <w:rFonts w:ascii="Times New Roman" w:hAnsi="Times New Roman" w:cs="Times New Roman"/>
          <w:sz w:val="24"/>
          <w:szCs w:val="24"/>
        </w:rPr>
        <w:t xml:space="preserve">.  </w:t>
      </w:r>
    </w:p>
    <w:p w14:paraId="6B33C436" w14:textId="4E31273B" w:rsidR="00C447FB" w:rsidRPr="00F3218B" w:rsidRDefault="00C447FB" w:rsidP="00C447FB">
      <w:pPr>
        <w:pStyle w:val="NoSpacing"/>
        <w:spacing w:line="276" w:lineRule="auto"/>
        <w:ind w:firstLine="360"/>
        <w:jc w:val="both"/>
        <w:rPr>
          <w:rFonts w:ascii="Times New Roman" w:hAnsi="Times New Roman" w:cs="Times New Roman"/>
          <w:sz w:val="24"/>
          <w:szCs w:val="24"/>
        </w:rPr>
      </w:pPr>
      <w:r w:rsidRPr="00F3218B">
        <w:rPr>
          <w:rFonts w:ascii="Times New Roman" w:hAnsi="Times New Roman" w:cs="Times New Roman"/>
          <w:sz w:val="24"/>
          <w:szCs w:val="24"/>
        </w:rPr>
        <w:t xml:space="preserve">Conform intervenției </w:t>
      </w:r>
      <w:r w:rsidR="00210E8D" w:rsidRPr="00F3218B">
        <w:rPr>
          <w:rFonts w:ascii="Times New Roman" w:hAnsi="Times New Roman" w:cs="Times New Roman"/>
          <w:sz w:val="24"/>
          <w:szCs w:val="24"/>
        </w:rPr>
        <w:t>vicepreședint</w:t>
      </w:r>
      <w:r w:rsidR="00210E8D">
        <w:rPr>
          <w:rFonts w:ascii="Times New Roman" w:hAnsi="Times New Roman" w:cs="Times New Roman"/>
          <w:sz w:val="24"/>
          <w:szCs w:val="24"/>
        </w:rPr>
        <w:t xml:space="preserve">ei </w:t>
      </w:r>
      <w:r w:rsidR="00210E8D" w:rsidRPr="00F3218B">
        <w:rPr>
          <w:rFonts w:ascii="Times New Roman" w:hAnsi="Times New Roman" w:cs="Times New Roman"/>
          <w:sz w:val="24"/>
          <w:szCs w:val="24"/>
        </w:rPr>
        <w:t>Comisiei Electorale Naționale Autonome din Benin</w:t>
      </w:r>
      <w:r w:rsidRPr="00F3218B">
        <w:rPr>
          <w:rFonts w:ascii="Times New Roman" w:hAnsi="Times New Roman" w:cs="Times New Roman"/>
          <w:sz w:val="24"/>
          <w:szCs w:val="24"/>
        </w:rPr>
        <w:t xml:space="preserve">, orice formă de discriminare a femeilor trebuie descurajată și contestată, lucru la care contribuie și </w:t>
      </w:r>
      <w:r w:rsidRPr="00F3218B">
        <w:rPr>
          <w:rFonts w:ascii="Times New Roman" w:hAnsi="Times New Roman" w:cs="Times New Roman"/>
          <w:i/>
          <w:iCs/>
          <w:sz w:val="24"/>
          <w:szCs w:val="24"/>
        </w:rPr>
        <w:t>webinarul</w:t>
      </w:r>
      <w:r w:rsidRPr="00F3218B">
        <w:rPr>
          <w:rFonts w:ascii="Times New Roman" w:hAnsi="Times New Roman" w:cs="Times New Roman"/>
          <w:sz w:val="24"/>
          <w:szCs w:val="24"/>
        </w:rPr>
        <w:t xml:space="preserve"> organizat de ECES și International IDEA. Astfel, orice organism de management electoral ar trebui să asigure respectarea egalității de gen în ceea ce privește accesul în funcții publice al femeilor și să implementeze măsuri concrete care să susțină acest obiectiv. </w:t>
      </w:r>
      <w:r w:rsidR="00210E8D">
        <w:rPr>
          <w:rFonts w:ascii="Times New Roman" w:hAnsi="Times New Roman" w:cs="Times New Roman"/>
          <w:sz w:val="24"/>
          <w:szCs w:val="24"/>
        </w:rPr>
        <w:t>Reprezentanta Comisiei Electorale Naționale Autonome din Benin</w:t>
      </w:r>
      <w:r w:rsidRPr="00F3218B">
        <w:rPr>
          <w:rFonts w:ascii="Times New Roman" w:hAnsi="Times New Roman" w:cs="Times New Roman"/>
          <w:sz w:val="24"/>
          <w:szCs w:val="24"/>
        </w:rPr>
        <w:t xml:space="preserve"> a precizat că asigurarea egalității de gen în domeniul electoral este un scop pentru a cărui îndeplinire sunt necesare multă determinare și eforturi concentrate pentru a asigura sustenabilitatea obiectivelor Forumului Femeilor pe termen mediu și lung.</w:t>
      </w:r>
    </w:p>
    <w:p w14:paraId="3BFB4DEB" w14:textId="2AA61826" w:rsidR="00C447FB" w:rsidRPr="00F3218B" w:rsidRDefault="00210E8D" w:rsidP="00C447FB">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Directoarea de programe din cadrul ECES</w:t>
      </w:r>
      <w:r w:rsidR="00C447FB" w:rsidRPr="00F3218B">
        <w:rPr>
          <w:rFonts w:ascii="Times New Roman" w:hAnsi="Times New Roman" w:cs="Times New Roman"/>
          <w:sz w:val="24"/>
          <w:szCs w:val="24"/>
        </w:rPr>
        <w:t xml:space="preserve"> a subliniat rolul esențial al participării politice a femeilor, care necesită mai multă promovare, iar un bun punct de plecare ar putea fi chiar reforma din interior a organismelor de management electoral. Conform datelor ECES, organismele de management electoral care și-au asumat implementarea unor măsuri privind egalitatea de gen au creat un mediu propice participării femeilor în procesele electorale. În mod concret, organismele de management electoral ar trebui să facă din egalitatea de gen un obiectiv strategic, construit pe </w:t>
      </w:r>
      <w:r w:rsidR="00C447FB" w:rsidRPr="00F3218B">
        <w:rPr>
          <w:rFonts w:ascii="Times New Roman" w:hAnsi="Times New Roman" w:cs="Times New Roman"/>
          <w:sz w:val="24"/>
          <w:szCs w:val="24"/>
        </w:rPr>
        <w:lastRenderedPageBreak/>
        <w:t>baza unei autoevaluări preliminare menite să amelioreze și să adapteze politica de gen din interiorul instituției.</w:t>
      </w:r>
    </w:p>
    <w:p w14:paraId="32E9056A" w14:textId="77777777" w:rsidR="00C447FB" w:rsidRPr="00F3218B" w:rsidRDefault="00C447FB" w:rsidP="00C447FB">
      <w:pPr>
        <w:pStyle w:val="NoSpacing"/>
        <w:spacing w:line="276" w:lineRule="auto"/>
        <w:ind w:firstLine="360"/>
        <w:jc w:val="both"/>
        <w:rPr>
          <w:rFonts w:ascii="Times New Roman" w:hAnsi="Times New Roman" w:cs="Times New Roman"/>
          <w:sz w:val="24"/>
          <w:szCs w:val="24"/>
        </w:rPr>
      </w:pPr>
      <w:r w:rsidRPr="00F3218B">
        <w:rPr>
          <w:rFonts w:ascii="Times New Roman" w:hAnsi="Times New Roman" w:cs="Times New Roman"/>
          <w:sz w:val="24"/>
          <w:szCs w:val="24"/>
        </w:rPr>
        <w:t xml:space="preserve">În vederea implementării unei abordări sistematice, experta a recomandat realizarea unui plan strategic, care să cuprindă acțiuni concrete, dublat de constituirea unui comitet de responsabili sau a unei rețele de puncte focale. </w:t>
      </w:r>
    </w:p>
    <w:p w14:paraId="30819391" w14:textId="77777777" w:rsidR="00C447FB" w:rsidRPr="00F3218B" w:rsidRDefault="00C447FB" w:rsidP="00C447FB">
      <w:pPr>
        <w:pStyle w:val="NoSpacing"/>
        <w:spacing w:line="276" w:lineRule="auto"/>
        <w:ind w:firstLine="360"/>
        <w:jc w:val="both"/>
        <w:rPr>
          <w:rFonts w:ascii="Times New Roman" w:hAnsi="Times New Roman" w:cs="Times New Roman"/>
          <w:sz w:val="24"/>
          <w:szCs w:val="24"/>
        </w:rPr>
      </w:pPr>
      <w:r w:rsidRPr="00F3218B">
        <w:rPr>
          <w:rFonts w:ascii="Times New Roman" w:hAnsi="Times New Roman" w:cs="Times New Roman"/>
          <w:sz w:val="24"/>
          <w:szCs w:val="24"/>
        </w:rPr>
        <w:t>Un alt punct important de menționat este necesitatea menținerii echilibrului de gen în toate treptele ierarhiei organizaționale, cunoscută fiind experiența multor organisme de management electoral care se bucură de o participare semnificativă a femeilor la organizarea și desfășurarea proceselor electorale, dar nu în funcții superioare. De aceea, utilă în acest proces s-a dovedit a fi centralizarea unor date statistice cu privire la genul și nivelul funcțiilor ocupate de către funcționarii electorali. În cazul autorităților centrale care au reprezentanțe și la nivel local, toate inițiativele de reformă instituțională care se referă la egalitatea de gen ar trebui adaptate specificului structurilor respective.</w:t>
      </w:r>
    </w:p>
    <w:p w14:paraId="7606F644" w14:textId="20ED6887" w:rsidR="00C447FB" w:rsidRPr="00F3218B" w:rsidRDefault="00210E8D" w:rsidP="00C447FB">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Reprezentanta</w:t>
      </w:r>
      <w:r w:rsidR="00C447FB" w:rsidRPr="00F3218B">
        <w:rPr>
          <w:rFonts w:ascii="Times New Roman" w:hAnsi="Times New Roman" w:cs="Times New Roman"/>
          <w:sz w:val="24"/>
          <w:szCs w:val="24"/>
        </w:rPr>
        <w:t xml:space="preserve"> a arătat că nu există un model standard pentru fundamentarea și implementarea acestei politici de gen, însă este esențială respectarea următoarelor condiții: respectarea principiilor egalității, al participării inclusive, al implicării egalitare și al transparenței. De asemenea, identificarea unor obiective clare și adaptate la contextul propriu, stabilirea unei metodologii, a unor indicatori, a unor date-limită, precum și a unui sistem de evaluare sunt elemente primordiale în implementarea cu succes a politicii sensibile la gen în cadrul unui organism de management electoral. Obiectivele prevăzute de organizație trebuie să fie tangibile și și să se plieze pe un set de domenii prioritare de acțiune. </w:t>
      </w:r>
    </w:p>
    <w:p w14:paraId="042291AF" w14:textId="24DE26EB" w:rsidR="00C447FB" w:rsidRPr="00F3218B" w:rsidRDefault="00210E8D" w:rsidP="00C447FB">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Experta din partea ECES</w:t>
      </w:r>
      <w:r w:rsidR="00C447FB" w:rsidRPr="00F3218B">
        <w:rPr>
          <w:rFonts w:ascii="Times New Roman" w:hAnsi="Times New Roman" w:cs="Times New Roman"/>
          <w:sz w:val="24"/>
          <w:szCs w:val="24"/>
        </w:rPr>
        <w:t xml:space="preserve"> a punctat ponderea redusă a femeilor în cadrul organismelor de management electoral din Africa, mai puțin de un sfert dintre acestea având femei drept conducători. Un exemplu în acest sens este statul Mali, unde, deși sunt trei instituții care au atribuții în domeniul electoral, nici una dintre acestea nu a promovat de-a lungul timpului nici o femeie într-o funcție publică. Progrese semnificative în promovarea femeilor în organizarea și desfășurarea proceselor electorale au făcut statele Benin și Senegal. Din totalul organismelor de management electoral din continentul african, mai puțin de un sfert și-au desemnat femei în funcția de conducător al instituției. </w:t>
      </w:r>
    </w:p>
    <w:p w14:paraId="3D3B872B" w14:textId="4EFB0966" w:rsidR="00C447FB" w:rsidRPr="00F3218B" w:rsidRDefault="00210E8D" w:rsidP="00C447FB">
      <w:pPr>
        <w:pStyle w:val="NoSpacing"/>
        <w:spacing w:line="276" w:lineRule="auto"/>
        <w:ind w:firstLine="360"/>
        <w:jc w:val="both"/>
        <w:rPr>
          <w:rFonts w:ascii="Times New Roman" w:hAnsi="Times New Roman" w:cs="Times New Roman"/>
          <w:sz w:val="24"/>
          <w:szCs w:val="24"/>
        </w:rPr>
      </w:pPr>
      <w:r>
        <w:rPr>
          <w:rFonts w:ascii="Times New Roman" w:hAnsi="Times New Roman" w:cs="Times New Roman"/>
          <w:sz w:val="24"/>
          <w:szCs w:val="24"/>
        </w:rPr>
        <w:t>Reprezentanta</w:t>
      </w:r>
      <w:r w:rsidR="00C447FB" w:rsidRPr="00F3218B">
        <w:rPr>
          <w:rFonts w:ascii="Times New Roman" w:hAnsi="Times New Roman" w:cs="Times New Roman"/>
          <w:sz w:val="24"/>
          <w:szCs w:val="24"/>
        </w:rPr>
        <w:t xml:space="preserve"> a mai precizat că există multiple modalități pentru a încuraja dezvoltarea unei politici egalitare în interiorul organizațiilor: măsuri legislative, cod de conduită, impunerea parității în procedurile de numire a membrilor comisiilor electorale sau crearea de celule specializate în problematica genului în interiorul ministerelor (ex. Senegal).</w:t>
      </w:r>
    </w:p>
    <w:p w14:paraId="2FBD56FC" w14:textId="37759D9C" w:rsidR="00C447FB" w:rsidRPr="00F3218B" w:rsidRDefault="00C447FB" w:rsidP="00C447FB">
      <w:pPr>
        <w:pStyle w:val="NoSpacing"/>
        <w:spacing w:line="276" w:lineRule="auto"/>
        <w:ind w:firstLine="360"/>
        <w:jc w:val="both"/>
        <w:rPr>
          <w:rFonts w:ascii="Times New Roman" w:hAnsi="Times New Roman" w:cs="Times New Roman"/>
          <w:sz w:val="24"/>
          <w:szCs w:val="24"/>
        </w:rPr>
      </w:pPr>
      <w:r w:rsidRPr="00F3218B">
        <w:rPr>
          <w:rFonts w:ascii="Times New Roman" w:hAnsi="Times New Roman" w:cs="Times New Roman"/>
          <w:sz w:val="24"/>
          <w:szCs w:val="24"/>
        </w:rPr>
        <w:t xml:space="preserve">Cu privire la evoluția egalității de gen, </w:t>
      </w:r>
      <w:r w:rsidR="00210E8D">
        <w:rPr>
          <w:rFonts w:ascii="Times New Roman" w:hAnsi="Times New Roman" w:cs="Times New Roman"/>
          <w:sz w:val="24"/>
          <w:szCs w:val="24"/>
        </w:rPr>
        <w:t>aceasta</w:t>
      </w:r>
      <w:r w:rsidRPr="00F3218B">
        <w:rPr>
          <w:rFonts w:ascii="Times New Roman" w:hAnsi="Times New Roman" w:cs="Times New Roman"/>
          <w:sz w:val="24"/>
          <w:szCs w:val="24"/>
        </w:rPr>
        <w:t xml:space="preserve"> a menționat că, în ritmul actual, diferența dintre ponderile femeilor și bărbaților prezenți în funcții publice s-ar putea reduce într-un orizont de 95 de ani. În anul 2019, ponderea femeilor reprezentate în camerele inferioare ale parlamentelor a fost de 25,2%.  Printre cele mai egalitariste state se numără Islanda, Finlanda, Norvegia, Nicaragua, Germania, dar și Rwanda. O bună distribuție a femeilor și bărbaților la toate nivelurile </w:t>
      </w:r>
      <w:r w:rsidRPr="00F3218B">
        <w:rPr>
          <w:rFonts w:ascii="Times New Roman" w:hAnsi="Times New Roman" w:cs="Times New Roman"/>
          <w:sz w:val="24"/>
          <w:szCs w:val="24"/>
        </w:rPr>
        <w:lastRenderedPageBreak/>
        <w:t xml:space="preserve">administrației electorale este observată și în Etiopia, iar în Belgia a fost implementată o politică de cote în constituirea listelor electorale, ceea ce încurajează o reprezentare adecvată a femeilor în forul legislativ. </w:t>
      </w:r>
    </w:p>
    <w:p w14:paraId="0DBEDDA3" w14:textId="46317557" w:rsidR="00C447FB" w:rsidRPr="00F3218B" w:rsidRDefault="00C447FB" w:rsidP="00C447FB">
      <w:pPr>
        <w:pStyle w:val="NoSpacing"/>
        <w:spacing w:line="276" w:lineRule="auto"/>
        <w:ind w:firstLine="360"/>
        <w:jc w:val="both"/>
        <w:rPr>
          <w:rFonts w:ascii="Times New Roman" w:hAnsi="Times New Roman" w:cs="Times New Roman"/>
          <w:sz w:val="24"/>
          <w:szCs w:val="24"/>
        </w:rPr>
      </w:pPr>
      <w:r w:rsidRPr="00F3218B">
        <w:rPr>
          <w:rFonts w:ascii="Times New Roman" w:hAnsi="Times New Roman" w:cs="Times New Roman"/>
          <w:sz w:val="24"/>
          <w:szCs w:val="24"/>
        </w:rPr>
        <w:t>Lansarea Cadrului de elaborare a politicilor interne de gen pentru organismele de management electoral (orig</w:t>
      </w:r>
      <w:r w:rsidRPr="00F3218B">
        <w:rPr>
          <w:rFonts w:ascii="Times New Roman" w:hAnsi="Times New Roman" w:cs="Times New Roman"/>
          <w:i/>
          <w:iCs/>
          <w:sz w:val="24"/>
          <w:szCs w:val="24"/>
        </w:rPr>
        <w:t>. Cadre d’élaboration de politiques internes de genre pour les organes de gestion électorale</w:t>
      </w:r>
      <w:r w:rsidRPr="00F3218B">
        <w:rPr>
          <w:rFonts w:ascii="Times New Roman" w:hAnsi="Times New Roman" w:cs="Times New Roman"/>
          <w:sz w:val="24"/>
          <w:szCs w:val="24"/>
        </w:rPr>
        <w:t xml:space="preserve">) a fost anunțată de </w:t>
      </w:r>
      <w:r w:rsidR="00210E8D">
        <w:rPr>
          <w:rFonts w:ascii="Times New Roman" w:hAnsi="Times New Roman" w:cs="Times New Roman"/>
          <w:sz w:val="24"/>
          <w:szCs w:val="24"/>
        </w:rPr>
        <w:t>reprezentanta din partea International IDEA</w:t>
      </w:r>
      <w:r w:rsidRPr="00F3218B">
        <w:rPr>
          <w:rFonts w:ascii="Times New Roman" w:hAnsi="Times New Roman" w:cs="Times New Roman"/>
          <w:sz w:val="24"/>
          <w:szCs w:val="24"/>
        </w:rPr>
        <w:t xml:space="preserve">.  </w:t>
      </w:r>
    </w:p>
    <w:p w14:paraId="6E4972C1" w14:textId="77777777" w:rsidR="00C447FB" w:rsidRPr="00C447FB" w:rsidRDefault="00C447FB" w:rsidP="00C447FB">
      <w:pPr>
        <w:ind w:firstLine="360"/>
        <w:jc w:val="both"/>
        <w:rPr>
          <w:rStyle w:val="A3"/>
          <w:rFonts w:ascii="Times New Roman" w:hAnsi="Times New Roman" w:cs="Times New Roman"/>
          <w:sz w:val="24"/>
          <w:szCs w:val="24"/>
          <w:lang w:val="ro-RO"/>
        </w:rPr>
      </w:pPr>
      <w:r w:rsidRPr="00F3218B">
        <w:rPr>
          <w:rStyle w:val="A3"/>
          <w:rFonts w:ascii="Times New Roman" w:hAnsi="Times New Roman" w:cs="Times New Roman"/>
          <w:sz w:val="24"/>
          <w:szCs w:val="24"/>
          <w:lang w:val="ro-RO"/>
        </w:rPr>
        <w:t xml:space="preserve">Aceasta a precizat că inițierea unei politici interne de gen este un pas important și un reper pentru aspirațiile organizațiilor de management electoral în promovarea egalității de gen, începând cu propriile operațiuni, procese și practici de gestionare. </w:t>
      </w:r>
      <w:r w:rsidRPr="00C447FB">
        <w:rPr>
          <w:rStyle w:val="A3"/>
          <w:rFonts w:ascii="Times New Roman" w:hAnsi="Times New Roman" w:cs="Times New Roman"/>
          <w:sz w:val="24"/>
          <w:szCs w:val="24"/>
          <w:lang w:val="ro-RO"/>
        </w:rPr>
        <w:t>În orice instituție, implementarea eficientă a procesului de lansare și dezvoltare a unei politici interne de gen depinde de schimbările de mentalitate și de o redefinire a valorilor bazate pe gen, precum și de disponibilitatea de a învăța și de a dezvolta standarde și mecanisme nediscriminatorii. În majoritatea contextelor instituționale, acesta este un proces pe termen lung care necesită abordări durabile, persistență și consistență.</w:t>
      </w:r>
    </w:p>
    <w:p w14:paraId="12C44D54" w14:textId="77777777" w:rsidR="00C447FB" w:rsidRPr="00C447FB" w:rsidRDefault="00C447FB" w:rsidP="00C447FB">
      <w:pPr>
        <w:ind w:firstLine="360"/>
        <w:jc w:val="both"/>
        <w:rPr>
          <w:rStyle w:val="A3"/>
          <w:rFonts w:ascii="Times New Roman" w:hAnsi="Times New Roman" w:cs="Times New Roman"/>
          <w:sz w:val="24"/>
          <w:szCs w:val="24"/>
          <w:lang w:val="ro-RO"/>
        </w:rPr>
      </w:pPr>
      <w:r w:rsidRPr="00C447FB">
        <w:rPr>
          <w:rStyle w:val="A3"/>
          <w:rFonts w:ascii="Times New Roman" w:hAnsi="Times New Roman" w:cs="Times New Roman"/>
          <w:sz w:val="24"/>
          <w:szCs w:val="24"/>
          <w:lang w:val="ro-RO"/>
        </w:rPr>
        <w:t xml:space="preserve">Nu există un model standard - prin urmare, procesul de dezvoltare și conținutul fiecărei politici de gen trebuie să fie adaptate la contextul național, precum și la misiunea și ambiția organismului de management electoral de a promova egalitatea de gen. Procesul de dezvoltare trebuie să fie incluziv, ghidat de conducere și trebuie să stabilească mecanisme care să implice întregul personal. </w:t>
      </w:r>
    </w:p>
    <w:p w14:paraId="0FD742B2" w14:textId="77777777" w:rsidR="00C447FB" w:rsidRPr="00C447FB" w:rsidRDefault="00C447FB" w:rsidP="00C447FB">
      <w:pPr>
        <w:ind w:firstLine="360"/>
        <w:jc w:val="both"/>
        <w:rPr>
          <w:rFonts w:ascii="Times New Roman" w:hAnsi="Times New Roman" w:cs="Times New Roman"/>
          <w:color w:val="000000"/>
          <w:sz w:val="24"/>
          <w:szCs w:val="24"/>
          <w:lang w:val="ro-RO"/>
        </w:rPr>
      </w:pPr>
      <w:r w:rsidRPr="00C447FB">
        <w:rPr>
          <w:rFonts w:ascii="Times New Roman" w:hAnsi="Times New Roman" w:cs="Times New Roman"/>
          <w:color w:val="000000"/>
          <w:sz w:val="24"/>
          <w:szCs w:val="24"/>
          <w:lang w:val="ro-RO"/>
        </w:rPr>
        <w:t>O politică internă de gen ar trebui să reflecte principiile pe care organismul de management electoral le apără și se străduiește să le instituționalizeze prin acțiunile sale. Politica de gen ar trebui să includă următoarele principii:</w:t>
      </w:r>
    </w:p>
    <w:p w14:paraId="50265C76" w14:textId="77777777" w:rsidR="00C447FB" w:rsidRPr="00C447FB" w:rsidRDefault="00C447FB" w:rsidP="00C447FB">
      <w:pPr>
        <w:jc w:val="both"/>
        <w:rPr>
          <w:rFonts w:ascii="Times New Roman" w:hAnsi="Times New Roman" w:cs="Times New Roman"/>
          <w:color w:val="000000"/>
          <w:sz w:val="24"/>
          <w:szCs w:val="24"/>
          <w:lang w:val="ro-RO"/>
        </w:rPr>
      </w:pPr>
      <w:r w:rsidRPr="00C447FB">
        <w:rPr>
          <w:rFonts w:ascii="Times New Roman" w:hAnsi="Times New Roman" w:cs="Times New Roman"/>
          <w:color w:val="000000"/>
          <w:sz w:val="24"/>
          <w:szCs w:val="24"/>
          <w:lang w:val="ro-RO"/>
        </w:rPr>
        <w:t xml:space="preserve">1. </w:t>
      </w:r>
      <w:r w:rsidRPr="00C447FB">
        <w:rPr>
          <w:rFonts w:ascii="Times New Roman" w:hAnsi="Times New Roman" w:cs="Times New Roman"/>
          <w:i/>
          <w:iCs/>
          <w:color w:val="000000"/>
          <w:sz w:val="24"/>
          <w:szCs w:val="24"/>
          <w:lang w:val="ro-RO"/>
        </w:rPr>
        <w:t>Genul este o temă transversală</w:t>
      </w:r>
      <w:r w:rsidRPr="00C447FB">
        <w:rPr>
          <w:rFonts w:ascii="Times New Roman" w:hAnsi="Times New Roman" w:cs="Times New Roman"/>
          <w:color w:val="000000"/>
          <w:sz w:val="24"/>
          <w:szCs w:val="24"/>
          <w:lang w:val="ro-RO"/>
        </w:rPr>
        <w:t>. Recunoscând genul ca parte integrantă a tuturor aspectelor activității sale, organismul de management electoral se angajează să abordeze problemele de gen în structurile sale instituționale, sistemele, procesele, practicile, precum și în proiectarea, implementarea și monitorizarea activităților sale.</w:t>
      </w:r>
    </w:p>
    <w:p w14:paraId="6AB604BD" w14:textId="77777777" w:rsidR="00C447FB" w:rsidRPr="00C447FB" w:rsidRDefault="00C447FB" w:rsidP="00C447FB">
      <w:pPr>
        <w:jc w:val="both"/>
        <w:rPr>
          <w:rFonts w:ascii="Times New Roman" w:hAnsi="Times New Roman" w:cs="Times New Roman"/>
          <w:color w:val="000000"/>
          <w:sz w:val="24"/>
          <w:szCs w:val="24"/>
          <w:lang w:val="ro-RO"/>
        </w:rPr>
      </w:pPr>
      <w:r w:rsidRPr="00C447FB">
        <w:rPr>
          <w:rFonts w:ascii="Times New Roman" w:hAnsi="Times New Roman" w:cs="Times New Roman"/>
          <w:color w:val="000000"/>
          <w:sz w:val="24"/>
          <w:szCs w:val="24"/>
          <w:lang w:val="ro-RO"/>
        </w:rPr>
        <w:t xml:space="preserve">2. </w:t>
      </w:r>
      <w:r w:rsidRPr="00C447FB">
        <w:rPr>
          <w:rFonts w:ascii="Times New Roman" w:hAnsi="Times New Roman" w:cs="Times New Roman"/>
          <w:i/>
          <w:iCs/>
          <w:color w:val="000000"/>
          <w:sz w:val="24"/>
          <w:szCs w:val="24"/>
          <w:lang w:val="ro-RO"/>
        </w:rPr>
        <w:t>Egalitate și nediscriminare</w:t>
      </w:r>
      <w:r w:rsidRPr="00C447FB">
        <w:rPr>
          <w:rFonts w:ascii="Times New Roman" w:hAnsi="Times New Roman" w:cs="Times New Roman"/>
          <w:color w:val="000000"/>
          <w:sz w:val="24"/>
          <w:szCs w:val="24"/>
          <w:lang w:val="ro-RO"/>
        </w:rPr>
        <w:t>. Organismul de management electoral trebuie să respecte principiul promovării egalității substanțiale de gen și a nediscriminării, care este un element esențial al oricărei societăți democratice. Promovarea egalității și nediscriminării poate fi realizată prin asigurarea egalității de șanse și a accesului la dezvoltarea profesională în cadrul organismului de management electoral. O astfel de instituție poate realiza, de asemenea, acest principiu prin monitorizarea performanței implementării politicii de gen, colectarea și raportarea datelor cheie în funcție de sex și vârstă. Acest lucru ar permite o analiză a oportunităților și beneficiilor disponibile bărbaților și femeilor la diferite niveluri ale organismului de management electoral.</w:t>
      </w:r>
    </w:p>
    <w:p w14:paraId="63E0B9C0" w14:textId="77777777" w:rsidR="00C447FB" w:rsidRPr="00C447FB" w:rsidRDefault="00C447FB" w:rsidP="00C447FB">
      <w:pPr>
        <w:jc w:val="both"/>
        <w:rPr>
          <w:rFonts w:ascii="Times New Roman" w:hAnsi="Times New Roman" w:cs="Times New Roman"/>
          <w:color w:val="000000"/>
          <w:sz w:val="24"/>
          <w:szCs w:val="24"/>
          <w:lang w:val="ro-RO"/>
        </w:rPr>
      </w:pPr>
      <w:r w:rsidRPr="00C447FB">
        <w:rPr>
          <w:rFonts w:ascii="Times New Roman" w:hAnsi="Times New Roman" w:cs="Times New Roman"/>
          <w:color w:val="000000"/>
          <w:sz w:val="24"/>
          <w:szCs w:val="24"/>
          <w:lang w:val="ro-RO"/>
        </w:rPr>
        <w:t xml:space="preserve">3. </w:t>
      </w:r>
      <w:r w:rsidRPr="00C447FB">
        <w:rPr>
          <w:rFonts w:ascii="Times New Roman" w:hAnsi="Times New Roman" w:cs="Times New Roman"/>
          <w:i/>
          <w:iCs/>
          <w:color w:val="000000"/>
          <w:sz w:val="24"/>
          <w:szCs w:val="24"/>
          <w:lang w:val="ro-RO"/>
        </w:rPr>
        <w:t>Participare și reprezentare incluzivă</w:t>
      </w:r>
      <w:r w:rsidRPr="00C447FB">
        <w:rPr>
          <w:rFonts w:ascii="Times New Roman" w:hAnsi="Times New Roman" w:cs="Times New Roman"/>
          <w:color w:val="000000"/>
          <w:sz w:val="24"/>
          <w:szCs w:val="24"/>
          <w:lang w:val="ro-RO"/>
        </w:rPr>
        <w:t xml:space="preserve">. Politica internă de gen ar trebui să se bazeze pe premisa că, în calitate de instituție sensibilă la gen, organismul de management electoral acționează pentru a asigura participarea și reprezentarea semnificativă a femeilor în cadrul sistemelor, structurilor și </w:t>
      </w:r>
      <w:r w:rsidRPr="00C447FB">
        <w:rPr>
          <w:rFonts w:ascii="Times New Roman" w:hAnsi="Times New Roman" w:cs="Times New Roman"/>
          <w:color w:val="000000"/>
          <w:sz w:val="24"/>
          <w:szCs w:val="24"/>
          <w:lang w:val="ro-RO"/>
        </w:rPr>
        <w:lastRenderedPageBreak/>
        <w:t>proceselor sale. De exemplu, Comisia electorală din Namibia prevede că cel puțin doi dintre cei cinci comisari electorali (adică 40%) ar trebui să fie femei pentru a asigura reprezentarea și echilibrul între sexe. Acest principiu, întruchipat în legislația electorală, este fundamental și, prin urmare, ar trebui să se aplice în sistemele interne ale instituției.</w:t>
      </w:r>
    </w:p>
    <w:p w14:paraId="3F42D497" w14:textId="77777777" w:rsidR="00C447FB" w:rsidRPr="00C447FB" w:rsidRDefault="00C447FB" w:rsidP="00C447FB">
      <w:pPr>
        <w:jc w:val="both"/>
        <w:rPr>
          <w:rFonts w:ascii="Times New Roman" w:hAnsi="Times New Roman" w:cs="Times New Roman"/>
          <w:color w:val="000000"/>
          <w:sz w:val="24"/>
          <w:szCs w:val="24"/>
          <w:lang w:val="ro-RO"/>
        </w:rPr>
      </w:pPr>
      <w:r w:rsidRPr="00C447FB">
        <w:rPr>
          <w:rFonts w:ascii="Times New Roman" w:hAnsi="Times New Roman" w:cs="Times New Roman"/>
          <w:color w:val="000000"/>
          <w:sz w:val="24"/>
          <w:szCs w:val="24"/>
          <w:lang w:val="ro-RO"/>
        </w:rPr>
        <w:t xml:space="preserve">4. </w:t>
      </w:r>
      <w:r w:rsidRPr="00C447FB">
        <w:rPr>
          <w:rFonts w:ascii="Times New Roman" w:hAnsi="Times New Roman" w:cs="Times New Roman"/>
          <w:i/>
          <w:iCs/>
          <w:color w:val="000000"/>
          <w:sz w:val="24"/>
          <w:szCs w:val="24"/>
          <w:lang w:val="ro-RO"/>
        </w:rPr>
        <w:t>Transparență și responsabilitate</w:t>
      </w:r>
      <w:r w:rsidRPr="00C447FB">
        <w:rPr>
          <w:rFonts w:ascii="Times New Roman" w:hAnsi="Times New Roman" w:cs="Times New Roman"/>
          <w:color w:val="000000"/>
          <w:sz w:val="24"/>
          <w:szCs w:val="24"/>
          <w:lang w:val="ro-RO"/>
        </w:rPr>
        <w:t xml:space="preserve">. Punerea în aplicare a politicii interne de gen se va baza pe principiul conform căruia organismul de management electoral se asigură că informațiile privind politica, rezultatele așteptate și punerea sa în aplicare vor fi accesibile tuturor celor din cadrul instituției. În general, unii susțin că responsabilitatea are mai multe efecte pozitive asupra operațiunilor organismului de management electoral. În special, promovează transparența și buna guvernare, care sunt instrumentele ideale pentru promovarea egalității de gen. </w:t>
      </w:r>
    </w:p>
    <w:p w14:paraId="67E9F26E" w14:textId="77777777" w:rsidR="00C447FB" w:rsidRPr="00C447FB" w:rsidRDefault="00C447FB" w:rsidP="00C447FB">
      <w:pPr>
        <w:ind w:firstLine="720"/>
        <w:jc w:val="both"/>
        <w:rPr>
          <w:rStyle w:val="A3"/>
          <w:rFonts w:ascii="Times New Roman" w:hAnsi="Times New Roman" w:cs="Times New Roman"/>
          <w:b/>
          <w:bCs/>
          <w:sz w:val="24"/>
          <w:szCs w:val="24"/>
          <w:lang w:val="ro-RO"/>
        </w:rPr>
      </w:pPr>
      <w:r w:rsidRPr="00C447FB">
        <w:rPr>
          <w:rStyle w:val="A3"/>
          <w:rFonts w:ascii="Times New Roman" w:hAnsi="Times New Roman" w:cs="Times New Roman"/>
          <w:b/>
          <w:bCs/>
          <w:sz w:val="24"/>
          <w:szCs w:val="24"/>
          <w:lang w:val="ro-RO"/>
        </w:rPr>
        <w:t>Concluzii</w:t>
      </w:r>
    </w:p>
    <w:p w14:paraId="15065A8E" w14:textId="77777777" w:rsidR="00C447FB" w:rsidRPr="00C447FB" w:rsidRDefault="00C447FB" w:rsidP="00C447FB">
      <w:pPr>
        <w:ind w:firstLine="720"/>
        <w:jc w:val="both"/>
        <w:rPr>
          <w:rStyle w:val="A3"/>
          <w:rFonts w:ascii="Times New Roman" w:hAnsi="Times New Roman" w:cs="Times New Roman"/>
          <w:sz w:val="24"/>
          <w:szCs w:val="24"/>
          <w:lang w:val="ro-RO"/>
        </w:rPr>
      </w:pPr>
      <w:r w:rsidRPr="00C447FB">
        <w:rPr>
          <w:rStyle w:val="A3"/>
          <w:rFonts w:ascii="Times New Roman" w:hAnsi="Times New Roman" w:cs="Times New Roman"/>
          <w:sz w:val="24"/>
          <w:szCs w:val="24"/>
          <w:lang w:val="ro-RO"/>
        </w:rPr>
        <w:t>Pe termen lung, abordarea integratoare a genului vizează transformarea instituțiilor sociale discriminatorii, știind că discriminarea poate fi înrădăcinată în legi, norme culturale și practici comunitare. Prin urmare, integrarea unei perspective de gen ar trebui să plaseze egalitatea de gen în centrul structurilor, sistemelor și proceselor unui organism de management electoral</w:t>
      </w:r>
      <w:r>
        <w:rPr>
          <w:rStyle w:val="A3"/>
          <w:rFonts w:ascii="Times New Roman" w:hAnsi="Times New Roman" w:cs="Times New Roman"/>
          <w:sz w:val="24"/>
          <w:szCs w:val="24"/>
          <w:lang w:val="ro-RO"/>
        </w:rPr>
        <w:t>,</w:t>
      </w:r>
      <w:r w:rsidRPr="00C447FB">
        <w:rPr>
          <w:rStyle w:val="A3"/>
          <w:rFonts w:ascii="Times New Roman" w:hAnsi="Times New Roman" w:cs="Times New Roman"/>
          <w:sz w:val="24"/>
          <w:szCs w:val="24"/>
          <w:lang w:val="ro-RO"/>
        </w:rPr>
        <w:t xml:space="preserve"> la toate nivelurile.</w:t>
      </w:r>
    </w:p>
    <w:p w14:paraId="2FCCB5FB" w14:textId="77777777" w:rsidR="00C447FB" w:rsidRPr="00C447FB" w:rsidRDefault="00C447FB" w:rsidP="00C447FB">
      <w:pPr>
        <w:ind w:firstLine="720"/>
        <w:jc w:val="both"/>
        <w:rPr>
          <w:rStyle w:val="A3"/>
          <w:rFonts w:ascii="Times New Roman" w:hAnsi="Times New Roman" w:cs="Times New Roman"/>
          <w:sz w:val="24"/>
          <w:szCs w:val="24"/>
          <w:lang w:val="ro-RO"/>
        </w:rPr>
      </w:pPr>
      <w:r w:rsidRPr="00C447FB">
        <w:rPr>
          <w:rStyle w:val="A3"/>
          <w:rFonts w:ascii="Times New Roman" w:hAnsi="Times New Roman" w:cs="Times New Roman"/>
          <w:sz w:val="24"/>
          <w:szCs w:val="24"/>
          <w:lang w:val="ro-RO"/>
        </w:rPr>
        <w:t>Cu toate acestea, trebuie recunoscut că abordarea integrată a egalității de gen poate întâmpina și provocări din cauza schimbărilor care urmează să fie introduse la nivel individual, colectiv, organizațional și instituțional. În general, obiectivele privind egalitatea de gen sunt obiective de transformare pe termen lung.</w:t>
      </w:r>
    </w:p>
    <w:p w14:paraId="5B6E2118" w14:textId="77777777" w:rsidR="00C447FB" w:rsidRPr="00F3218B" w:rsidRDefault="00C447FB" w:rsidP="00C447FB">
      <w:pPr>
        <w:pStyle w:val="NoSpacing"/>
        <w:spacing w:line="276" w:lineRule="auto"/>
        <w:ind w:firstLine="360"/>
        <w:jc w:val="both"/>
        <w:rPr>
          <w:rFonts w:ascii="Times New Roman" w:hAnsi="Times New Roman" w:cs="Times New Roman"/>
          <w:sz w:val="24"/>
          <w:szCs w:val="24"/>
        </w:rPr>
      </w:pPr>
    </w:p>
    <w:p w14:paraId="1208B213" w14:textId="52B90475" w:rsidR="00096D2D" w:rsidRPr="00F3218B" w:rsidRDefault="00096D2D" w:rsidP="00096D2D">
      <w:pPr>
        <w:spacing w:after="0" w:line="240" w:lineRule="auto"/>
        <w:ind w:left="-142" w:firstLine="709"/>
        <w:jc w:val="right"/>
        <w:rPr>
          <w:rFonts w:ascii="Times New Roman" w:hAnsi="Times New Roman" w:cs="Times New Roman"/>
          <w:b/>
          <w:sz w:val="24"/>
          <w:szCs w:val="24"/>
          <w:lang w:val="ro-RO"/>
        </w:rPr>
      </w:pPr>
    </w:p>
    <w:sectPr w:rsidR="00096D2D" w:rsidRPr="00F3218B" w:rsidSect="0067234E">
      <w:headerReference w:type="default" r:id="rId8"/>
      <w:footerReference w:type="default" r:id="rId9"/>
      <w:pgSz w:w="12240" w:h="15840"/>
      <w:pgMar w:top="2269" w:right="1440" w:bottom="993"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B3E64" w14:textId="77777777" w:rsidR="00C825B0" w:rsidRDefault="00C825B0" w:rsidP="00490E15">
      <w:pPr>
        <w:spacing w:after="0" w:line="240" w:lineRule="auto"/>
      </w:pPr>
      <w:r>
        <w:separator/>
      </w:r>
    </w:p>
  </w:endnote>
  <w:endnote w:type="continuationSeparator" w:id="0">
    <w:p w14:paraId="485B073C" w14:textId="77777777" w:rsidR="00C825B0" w:rsidRDefault="00C825B0"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600E" w14:textId="5FA04B2D" w:rsidR="00F90577" w:rsidRDefault="00F90577" w:rsidP="00370F4C">
    <w:pPr>
      <w:pStyle w:val="Footer"/>
      <w:jc w:val="center"/>
      <w:rPr>
        <w:color w:val="1E2D4E"/>
      </w:rPr>
    </w:pPr>
    <w:r w:rsidRPr="00370F4C">
      <w:rPr>
        <w:noProof/>
        <w:color w:val="1E2D4E"/>
      </w:rPr>
      <mc:AlternateContent>
        <mc:Choice Requires="wps">
          <w:drawing>
            <wp:anchor distT="0" distB="0" distL="114300" distR="114300" simplePos="0" relativeHeight="251661824" behindDoc="0" locked="0" layoutInCell="1" allowOverlap="1" wp14:anchorId="7821001E" wp14:editId="6934DF46">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D8050" id="Straight Connector 4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" strokecolor="#1e2d4e" strokeweight="1.5pt"/>
          </w:pict>
        </mc:Fallback>
      </mc:AlternateContent>
    </w:r>
  </w:p>
  <w:p w14:paraId="6678E360" w14:textId="71EE5784" w:rsidR="00F90577" w:rsidRPr="00370F4C" w:rsidRDefault="00F90577" w:rsidP="00370F4C">
    <w:pPr>
      <w:pStyle w:val="Footer"/>
      <w:jc w:val="center"/>
      <w:rPr>
        <w:color w:val="1E2D4E"/>
      </w:rPr>
    </w:pPr>
    <w:r w:rsidRPr="00370F4C">
      <w:rPr>
        <w:color w:val="1E2D4E"/>
      </w:rPr>
      <w:t>Str. Stavropoleos, nr. 6, Bucureşti, Sector 3, 030084</w:t>
    </w:r>
  </w:p>
  <w:p w14:paraId="46B7D4E8" w14:textId="77777777" w:rsidR="00F90577" w:rsidRPr="00370F4C" w:rsidRDefault="00F90577" w:rsidP="00370F4C">
    <w:pPr>
      <w:pStyle w:val="Footer"/>
      <w:jc w:val="center"/>
      <w:rPr>
        <w:color w:val="1E2D4E"/>
      </w:rPr>
    </w:pPr>
    <w:r w:rsidRPr="00370F4C">
      <w:rPr>
        <w:color w:val="1E2D4E"/>
      </w:rPr>
      <w:t>Telefon: 021.310.07.69, fax: 021.310.13.86</w:t>
    </w:r>
  </w:p>
  <w:p w14:paraId="156FABDD" w14:textId="77777777" w:rsidR="00F90577" w:rsidRPr="008460B6" w:rsidRDefault="00F90577" w:rsidP="00370F4C">
    <w:pPr>
      <w:pStyle w:val="Footer"/>
      <w:jc w:val="center"/>
      <w:rPr>
        <w:color w:val="1E2D4E"/>
        <w:lang w:val="fr-FR"/>
      </w:rPr>
    </w:pPr>
    <w:r w:rsidRPr="008460B6">
      <w:rPr>
        <w:color w:val="1E2D4E"/>
        <w:lang w:val="fr-FR"/>
      </w:rPr>
      <w:t>www.roaep.ro, e-mail: registratura@roaep.ro</w:t>
    </w:r>
  </w:p>
  <w:p w14:paraId="2EE2DBF0" w14:textId="1178E86A" w:rsidR="00F90577" w:rsidRPr="008460B6" w:rsidRDefault="00F90577" w:rsidP="009909CD">
    <w:pPr>
      <w:pStyle w:val="Footer"/>
      <w:tabs>
        <w:tab w:val="clear" w:pos="4513"/>
        <w:tab w:val="clear" w:pos="9026"/>
        <w:tab w:val="left" w:pos="2580"/>
      </w:tabs>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F9F6C" w14:textId="77777777" w:rsidR="00C825B0" w:rsidRDefault="00C825B0" w:rsidP="00490E15">
      <w:pPr>
        <w:spacing w:after="0" w:line="240" w:lineRule="auto"/>
      </w:pPr>
      <w:r>
        <w:separator/>
      </w:r>
    </w:p>
  </w:footnote>
  <w:footnote w:type="continuationSeparator" w:id="0">
    <w:p w14:paraId="062E7BEB" w14:textId="77777777" w:rsidR="00C825B0" w:rsidRDefault="00C825B0"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D503E" w14:textId="6D21D5E5" w:rsidR="00F90577" w:rsidRPr="00490E15" w:rsidRDefault="00F90577" w:rsidP="00490E15">
    <w:pPr>
      <w:pStyle w:val="Header"/>
    </w:pPr>
    <w:r>
      <w:rPr>
        <w:noProof/>
      </w:rPr>
      <w:drawing>
        <wp:anchor distT="0" distB="0" distL="114300" distR="114300" simplePos="0" relativeHeight="251657728" behindDoc="0" locked="0" layoutInCell="1" allowOverlap="1" wp14:anchorId="4617ABA6" wp14:editId="0E4CA4EE">
          <wp:simplePos x="0" y="0"/>
          <wp:positionH relativeFrom="margin">
            <wp:posOffset>-398780</wp:posOffset>
          </wp:positionH>
          <wp:positionV relativeFrom="paragraph">
            <wp:posOffset>-278130</wp:posOffset>
          </wp:positionV>
          <wp:extent cx="6803390" cy="11322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6803390" cy="1132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517"/>
    <w:multiLevelType w:val="hybridMultilevel"/>
    <w:tmpl w:val="897E46BC"/>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047A68BB"/>
    <w:multiLevelType w:val="hybridMultilevel"/>
    <w:tmpl w:val="56C41A72"/>
    <w:lvl w:ilvl="0" w:tplc="0418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32A82290"/>
    <w:multiLevelType w:val="hybridMultilevel"/>
    <w:tmpl w:val="DEBA1E32"/>
    <w:lvl w:ilvl="0" w:tplc="EC2CFE0C">
      <w:numFmt w:val="bullet"/>
      <w:lvlText w:val="-"/>
      <w:lvlJc w:val="left"/>
      <w:pPr>
        <w:ind w:left="786" w:hanging="360"/>
      </w:pPr>
      <w:rPr>
        <w:rFonts w:ascii="Times New Roman" w:eastAsiaTheme="minorHAnsi"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 w15:restartNumberingAfterBreak="0">
    <w:nsid w:val="467A7A16"/>
    <w:multiLevelType w:val="hybridMultilevel"/>
    <w:tmpl w:val="BC4C274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49087DC1"/>
    <w:multiLevelType w:val="hybridMultilevel"/>
    <w:tmpl w:val="2D2EADAA"/>
    <w:lvl w:ilvl="0" w:tplc="CE9CCA9A">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596F2D94"/>
    <w:multiLevelType w:val="hybridMultilevel"/>
    <w:tmpl w:val="5B6EEED2"/>
    <w:lvl w:ilvl="0" w:tplc="B070580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694B404E"/>
    <w:multiLevelType w:val="hybridMultilevel"/>
    <w:tmpl w:val="57C8EBBC"/>
    <w:lvl w:ilvl="0" w:tplc="0DC46E3C">
      <w:start w:val="1"/>
      <w:numFmt w:val="upperRoman"/>
      <w:lvlText w:val="%1."/>
      <w:lvlJc w:val="left"/>
      <w:pPr>
        <w:ind w:left="1440" w:hanging="720"/>
      </w:pPr>
      <w:rPr>
        <w:rFonts w:hint="default"/>
        <w:b/>
        <w:bCs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75186FDE"/>
    <w:multiLevelType w:val="hybridMultilevel"/>
    <w:tmpl w:val="F90A7C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5D3760E"/>
    <w:multiLevelType w:val="hybridMultilevel"/>
    <w:tmpl w:val="179049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7"/>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0BD9"/>
    <w:rsid w:val="0000480A"/>
    <w:rsid w:val="00005B1A"/>
    <w:rsid w:val="0001701F"/>
    <w:rsid w:val="000608C5"/>
    <w:rsid w:val="00063995"/>
    <w:rsid w:val="000776B4"/>
    <w:rsid w:val="00091314"/>
    <w:rsid w:val="00096D2D"/>
    <w:rsid w:val="000D4E12"/>
    <w:rsid w:val="000D750E"/>
    <w:rsid w:val="000F6617"/>
    <w:rsid w:val="00103769"/>
    <w:rsid w:val="00127843"/>
    <w:rsid w:val="001578F6"/>
    <w:rsid w:val="001623E4"/>
    <w:rsid w:val="0017345E"/>
    <w:rsid w:val="0017398F"/>
    <w:rsid w:val="001A7FA1"/>
    <w:rsid w:val="001C3CA9"/>
    <w:rsid w:val="001E050E"/>
    <w:rsid w:val="00203088"/>
    <w:rsid w:val="00210E8D"/>
    <w:rsid w:val="002303AF"/>
    <w:rsid w:val="002319B5"/>
    <w:rsid w:val="002506EB"/>
    <w:rsid w:val="00263B0D"/>
    <w:rsid w:val="002717E2"/>
    <w:rsid w:val="00274F6E"/>
    <w:rsid w:val="002C5238"/>
    <w:rsid w:val="002E19E3"/>
    <w:rsid w:val="002F08EE"/>
    <w:rsid w:val="00301D54"/>
    <w:rsid w:val="00303128"/>
    <w:rsid w:val="0032583B"/>
    <w:rsid w:val="00370F4C"/>
    <w:rsid w:val="00383000"/>
    <w:rsid w:val="003C5270"/>
    <w:rsid w:val="003D0531"/>
    <w:rsid w:val="003D2F6C"/>
    <w:rsid w:val="003D7601"/>
    <w:rsid w:val="003F2929"/>
    <w:rsid w:val="003F5590"/>
    <w:rsid w:val="00424C7B"/>
    <w:rsid w:val="00430936"/>
    <w:rsid w:val="00453524"/>
    <w:rsid w:val="0045620D"/>
    <w:rsid w:val="0046731B"/>
    <w:rsid w:val="00490E15"/>
    <w:rsid w:val="004A7B68"/>
    <w:rsid w:val="00503E16"/>
    <w:rsid w:val="0052720A"/>
    <w:rsid w:val="00550CCD"/>
    <w:rsid w:val="005519BE"/>
    <w:rsid w:val="00553936"/>
    <w:rsid w:val="005647AA"/>
    <w:rsid w:val="0059165D"/>
    <w:rsid w:val="0059310E"/>
    <w:rsid w:val="005B2F80"/>
    <w:rsid w:val="005B5133"/>
    <w:rsid w:val="005B54B2"/>
    <w:rsid w:val="00636402"/>
    <w:rsid w:val="00645277"/>
    <w:rsid w:val="006465ED"/>
    <w:rsid w:val="00657512"/>
    <w:rsid w:val="0067234E"/>
    <w:rsid w:val="0069438E"/>
    <w:rsid w:val="006E23A0"/>
    <w:rsid w:val="007376DD"/>
    <w:rsid w:val="00747BF3"/>
    <w:rsid w:val="00747C72"/>
    <w:rsid w:val="00750A14"/>
    <w:rsid w:val="00763680"/>
    <w:rsid w:val="007776DC"/>
    <w:rsid w:val="00781666"/>
    <w:rsid w:val="0078322E"/>
    <w:rsid w:val="00797318"/>
    <w:rsid w:val="007C0899"/>
    <w:rsid w:val="007D71D0"/>
    <w:rsid w:val="007F5E91"/>
    <w:rsid w:val="007F7876"/>
    <w:rsid w:val="00806164"/>
    <w:rsid w:val="00806386"/>
    <w:rsid w:val="00825213"/>
    <w:rsid w:val="00833755"/>
    <w:rsid w:val="008355CE"/>
    <w:rsid w:val="008460B6"/>
    <w:rsid w:val="008609B3"/>
    <w:rsid w:val="00870AEB"/>
    <w:rsid w:val="008855B9"/>
    <w:rsid w:val="008A305B"/>
    <w:rsid w:val="008B300E"/>
    <w:rsid w:val="008C63CC"/>
    <w:rsid w:val="008F197A"/>
    <w:rsid w:val="00937AB3"/>
    <w:rsid w:val="00946AA4"/>
    <w:rsid w:val="009605B5"/>
    <w:rsid w:val="009621B0"/>
    <w:rsid w:val="0097173D"/>
    <w:rsid w:val="00983F6E"/>
    <w:rsid w:val="009909CD"/>
    <w:rsid w:val="009E1EE0"/>
    <w:rsid w:val="00A13C76"/>
    <w:rsid w:val="00A4267B"/>
    <w:rsid w:val="00A454EE"/>
    <w:rsid w:val="00A849CB"/>
    <w:rsid w:val="00A86623"/>
    <w:rsid w:val="00AA1577"/>
    <w:rsid w:val="00AB2572"/>
    <w:rsid w:val="00AE215F"/>
    <w:rsid w:val="00B17080"/>
    <w:rsid w:val="00B2330B"/>
    <w:rsid w:val="00B60E7E"/>
    <w:rsid w:val="00B704FF"/>
    <w:rsid w:val="00B71765"/>
    <w:rsid w:val="00B73A3A"/>
    <w:rsid w:val="00B9449F"/>
    <w:rsid w:val="00BB3E2F"/>
    <w:rsid w:val="00BC0928"/>
    <w:rsid w:val="00BC3D45"/>
    <w:rsid w:val="00BC7193"/>
    <w:rsid w:val="00BE6DAA"/>
    <w:rsid w:val="00C03732"/>
    <w:rsid w:val="00C0473A"/>
    <w:rsid w:val="00C05840"/>
    <w:rsid w:val="00C078F5"/>
    <w:rsid w:val="00C12B0D"/>
    <w:rsid w:val="00C305B7"/>
    <w:rsid w:val="00C447FB"/>
    <w:rsid w:val="00C53B3F"/>
    <w:rsid w:val="00C825B0"/>
    <w:rsid w:val="00C8687A"/>
    <w:rsid w:val="00CA01C5"/>
    <w:rsid w:val="00CB46EA"/>
    <w:rsid w:val="00CD07CA"/>
    <w:rsid w:val="00D1345F"/>
    <w:rsid w:val="00D152F0"/>
    <w:rsid w:val="00D31148"/>
    <w:rsid w:val="00D3746D"/>
    <w:rsid w:val="00D51643"/>
    <w:rsid w:val="00D573A0"/>
    <w:rsid w:val="00D60779"/>
    <w:rsid w:val="00D64254"/>
    <w:rsid w:val="00D911FB"/>
    <w:rsid w:val="00DA59A5"/>
    <w:rsid w:val="00DC1FD0"/>
    <w:rsid w:val="00DD743B"/>
    <w:rsid w:val="00DE649E"/>
    <w:rsid w:val="00E322BF"/>
    <w:rsid w:val="00E34C6A"/>
    <w:rsid w:val="00E428EF"/>
    <w:rsid w:val="00E57815"/>
    <w:rsid w:val="00E62F46"/>
    <w:rsid w:val="00EF6ADD"/>
    <w:rsid w:val="00F25E93"/>
    <w:rsid w:val="00F3218B"/>
    <w:rsid w:val="00F625F8"/>
    <w:rsid w:val="00F871C2"/>
    <w:rsid w:val="00F90577"/>
    <w:rsid w:val="00F9304F"/>
    <w:rsid w:val="00FD4B94"/>
    <w:rsid w:val="00FF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460B6"/>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character" w:customStyle="1" w:styleId="Heading2Char">
    <w:name w:val="Heading 2 Char"/>
    <w:basedOn w:val="DefaultParagraphFont"/>
    <w:link w:val="Heading2"/>
    <w:uiPriority w:val="9"/>
    <w:semiHidden/>
    <w:rsid w:val="008460B6"/>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8460B6"/>
    <w:pPr>
      <w:spacing w:after="0" w:line="240" w:lineRule="auto"/>
    </w:pPr>
    <w:rPr>
      <w:lang w:val="ro-RO"/>
    </w:rPr>
  </w:style>
  <w:style w:type="paragraph" w:styleId="ListParagraph">
    <w:name w:val="List Paragraph"/>
    <w:basedOn w:val="Normal"/>
    <w:uiPriority w:val="34"/>
    <w:qFormat/>
    <w:rsid w:val="00806164"/>
    <w:pPr>
      <w:ind w:left="720"/>
      <w:contextualSpacing/>
    </w:pPr>
  </w:style>
  <w:style w:type="character" w:styleId="Hyperlink">
    <w:name w:val="Hyperlink"/>
    <w:basedOn w:val="DefaultParagraphFont"/>
    <w:uiPriority w:val="99"/>
    <w:unhideWhenUsed/>
    <w:rsid w:val="00C078F5"/>
    <w:rPr>
      <w:color w:val="0000FF"/>
      <w:u w:val="single"/>
    </w:rPr>
  </w:style>
  <w:style w:type="character" w:styleId="CommentReference">
    <w:name w:val="annotation reference"/>
    <w:basedOn w:val="DefaultParagraphFont"/>
    <w:uiPriority w:val="99"/>
    <w:semiHidden/>
    <w:unhideWhenUsed/>
    <w:rsid w:val="00C078F5"/>
    <w:rPr>
      <w:sz w:val="16"/>
      <w:szCs w:val="16"/>
    </w:rPr>
  </w:style>
  <w:style w:type="character" w:customStyle="1" w:styleId="A3">
    <w:name w:val="A3"/>
    <w:uiPriority w:val="99"/>
    <w:rsid w:val="00781666"/>
    <w:rPr>
      <w:rFonts w:cs="Adobe Garamond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99556">
      <w:bodyDiv w:val="1"/>
      <w:marLeft w:val="0"/>
      <w:marRight w:val="0"/>
      <w:marTop w:val="0"/>
      <w:marBottom w:val="0"/>
      <w:divBdr>
        <w:top w:val="none" w:sz="0" w:space="0" w:color="auto"/>
        <w:left w:val="none" w:sz="0" w:space="0" w:color="auto"/>
        <w:bottom w:val="none" w:sz="0" w:space="0" w:color="auto"/>
        <w:right w:val="none" w:sz="0" w:space="0" w:color="auto"/>
      </w:divBdr>
    </w:div>
    <w:div w:id="819998839">
      <w:bodyDiv w:val="1"/>
      <w:marLeft w:val="0"/>
      <w:marRight w:val="0"/>
      <w:marTop w:val="0"/>
      <w:marBottom w:val="0"/>
      <w:divBdr>
        <w:top w:val="none" w:sz="0" w:space="0" w:color="auto"/>
        <w:left w:val="none" w:sz="0" w:space="0" w:color="auto"/>
        <w:bottom w:val="none" w:sz="0" w:space="0" w:color="auto"/>
        <w:right w:val="none" w:sz="0" w:space="0" w:color="auto"/>
      </w:divBdr>
    </w:div>
    <w:div w:id="111406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728A1-7FBA-437D-99AB-33D827E1E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2788</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Moldoveanu</dc:creator>
  <cp:keywords/>
  <dc:description/>
  <cp:lastModifiedBy>Alexandra Iordache</cp:lastModifiedBy>
  <cp:revision>3</cp:revision>
  <cp:lastPrinted>2021-02-23T09:22:00Z</cp:lastPrinted>
  <dcterms:created xsi:type="dcterms:W3CDTF">2021-03-01T11:26:00Z</dcterms:created>
  <dcterms:modified xsi:type="dcterms:W3CDTF">2021-03-01T13:10:00Z</dcterms:modified>
</cp:coreProperties>
</file>