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D8DC" w14:textId="77777777" w:rsidR="00351D8A" w:rsidRPr="00B031CA" w:rsidRDefault="00351D8A" w:rsidP="00B031CA">
      <w:pPr>
        <w:spacing w:after="0" w:line="360" w:lineRule="auto"/>
        <w:rPr>
          <w:rFonts w:ascii="Times New Roman" w:hAnsi="Times New Roman" w:cs="Times New Roman"/>
          <w:sz w:val="24"/>
          <w:szCs w:val="24"/>
          <w:lang w:val="fr-BE"/>
        </w:rPr>
      </w:pPr>
    </w:p>
    <w:p w14:paraId="252356F3" w14:textId="22D4C5F6" w:rsidR="00351D8A" w:rsidRPr="00B031CA" w:rsidRDefault="00091902" w:rsidP="00B031CA">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351D8A" w:rsidRPr="00B031CA">
        <w:rPr>
          <w:rFonts w:ascii="Times New Roman" w:hAnsi="Times New Roman" w:cs="Times New Roman"/>
          <w:b/>
          <w:sz w:val="24"/>
          <w:szCs w:val="24"/>
          <w:lang w:val="ro-RO"/>
        </w:rPr>
        <w:t>RAPORT</w:t>
      </w:r>
    </w:p>
    <w:p w14:paraId="57CB78C0" w14:textId="77777777" w:rsidR="00351D8A" w:rsidRPr="00B031CA" w:rsidRDefault="00351D8A" w:rsidP="00B031CA">
      <w:pPr>
        <w:spacing w:after="0" w:line="360" w:lineRule="auto"/>
        <w:jc w:val="center"/>
        <w:rPr>
          <w:rFonts w:ascii="Times New Roman" w:hAnsi="Times New Roman" w:cs="Times New Roman"/>
          <w:b/>
          <w:sz w:val="24"/>
          <w:szCs w:val="24"/>
          <w:lang w:val="ro-RO"/>
        </w:rPr>
      </w:pPr>
    </w:p>
    <w:p w14:paraId="33E43ABD" w14:textId="77777777" w:rsidR="00351D8A" w:rsidRPr="00B031CA" w:rsidRDefault="00351D8A" w:rsidP="00B031CA">
      <w:pPr>
        <w:spacing w:after="0" w:line="360" w:lineRule="auto"/>
        <w:jc w:val="center"/>
        <w:rPr>
          <w:rFonts w:ascii="Times New Roman" w:eastAsia="Times New Roman" w:hAnsi="Times New Roman" w:cs="Times New Roman"/>
          <w:sz w:val="24"/>
          <w:szCs w:val="24"/>
          <w:lang w:val="ro-RO"/>
        </w:rPr>
      </w:pPr>
      <w:r w:rsidRPr="00B031CA">
        <w:rPr>
          <w:rFonts w:ascii="Times New Roman" w:hAnsi="Times New Roman" w:cs="Times New Roman"/>
          <w:b/>
          <w:sz w:val="24"/>
          <w:szCs w:val="24"/>
          <w:lang w:val="ro-RO"/>
        </w:rPr>
        <w:t xml:space="preserve">privind participarea Autoritӑții Electorale Permanente la webinarul </w:t>
      </w:r>
      <w:r w:rsidRPr="00B031CA">
        <w:rPr>
          <w:rFonts w:ascii="Times New Roman" w:eastAsia="Times New Roman" w:hAnsi="Times New Roman" w:cs="Times New Roman"/>
          <w:b/>
          <w:bCs/>
          <w:sz w:val="24"/>
          <w:szCs w:val="24"/>
          <w:shd w:val="clear" w:color="auto" w:fill="FFFFFF"/>
          <w:lang w:val="ro-RO"/>
        </w:rPr>
        <w:t xml:space="preserve">cu tema </w:t>
      </w:r>
      <w:r w:rsidRPr="00B031CA">
        <w:rPr>
          <w:rFonts w:ascii="Times New Roman" w:eastAsia="Times New Roman" w:hAnsi="Times New Roman" w:cs="Times New Roman"/>
          <w:b/>
          <w:bCs/>
          <w:i/>
          <w:iCs/>
          <w:sz w:val="24"/>
          <w:szCs w:val="24"/>
          <w:shd w:val="clear" w:color="auto" w:fill="FFFFFF"/>
          <w:lang w:val="ro-RO"/>
        </w:rPr>
        <w:t>Desfășurarea alegerilor pe timp de pandemie,</w:t>
      </w:r>
      <w:r w:rsidRPr="00B031CA">
        <w:rPr>
          <w:rFonts w:ascii="Times New Roman" w:eastAsia="Times New Roman" w:hAnsi="Times New Roman" w:cs="Times New Roman"/>
          <w:b/>
          <w:bCs/>
          <w:sz w:val="24"/>
          <w:szCs w:val="24"/>
          <w:shd w:val="clear" w:color="auto" w:fill="FFFFFF"/>
          <w:lang w:val="ro-RO"/>
        </w:rPr>
        <w:t xml:space="preserve"> organizat de Comisia Electorală Centrală a Republicii Moldova și Comisia de la Veneția a Consiliului Europei, ȋn data de 15 octombrie 2020</w:t>
      </w:r>
      <w:r w:rsidRPr="00B031CA">
        <w:rPr>
          <w:rFonts w:ascii="Times New Roman" w:eastAsia="Times New Roman" w:hAnsi="Times New Roman" w:cs="Times New Roman"/>
          <w:sz w:val="24"/>
          <w:szCs w:val="24"/>
          <w:lang w:val="ro-RO"/>
        </w:rPr>
        <w:br/>
      </w:r>
    </w:p>
    <w:p w14:paraId="55AE2818" w14:textId="77777777" w:rsidR="00351D8A" w:rsidRPr="00B031CA" w:rsidRDefault="00351D8A" w:rsidP="00B031CA">
      <w:pPr>
        <w:pStyle w:val="NoSpacing"/>
        <w:spacing w:line="360" w:lineRule="auto"/>
        <w:ind w:firstLine="720"/>
        <w:jc w:val="center"/>
        <w:rPr>
          <w:rFonts w:ascii="Times New Roman" w:hAnsi="Times New Roman" w:cs="Times New Roman"/>
          <w:sz w:val="24"/>
          <w:szCs w:val="24"/>
        </w:rPr>
      </w:pPr>
    </w:p>
    <w:p w14:paraId="15450CD8" w14:textId="77777777" w:rsidR="00351D8A" w:rsidRPr="003F5E6A" w:rsidRDefault="00351D8A" w:rsidP="00B031CA">
      <w:pPr>
        <w:pStyle w:val="NoSpacing"/>
        <w:spacing w:line="360" w:lineRule="auto"/>
        <w:ind w:firstLine="567"/>
        <w:jc w:val="both"/>
        <w:rPr>
          <w:rFonts w:ascii="Times New Roman" w:hAnsi="Times New Roman" w:cs="Times New Roman"/>
          <w:sz w:val="24"/>
          <w:szCs w:val="24"/>
        </w:rPr>
      </w:pPr>
      <w:r w:rsidRPr="003F5E6A">
        <w:rPr>
          <w:rFonts w:ascii="Times New Roman" w:hAnsi="Times New Roman" w:cs="Times New Roman"/>
          <w:sz w:val="24"/>
          <w:szCs w:val="24"/>
        </w:rPr>
        <w:t xml:space="preserve">Pe fondul pandemiei COVID-19, deciziile cu privire la organizarea și desfășurarea proceselor electorale necesită o analiză atentă atât în ceea ce privește riscurile sanitare, cât și cu privire la respectarea dreptului cetățenilor de a-și exercita votul. La nivel internațional, direcțiile de acțiune ale statelor s-au concentrat fie în jurul amânării alegerilor, fie în jurul implementării unor măsuri speciale menite să garanteze siguranța cetățenilor și a personalului implicat în procesul electoral. </w:t>
      </w:r>
    </w:p>
    <w:p w14:paraId="150A7212" w14:textId="21242EC2" w:rsidR="00351D8A" w:rsidRPr="003F5E6A" w:rsidRDefault="00351D8A" w:rsidP="00B031CA">
      <w:pPr>
        <w:pStyle w:val="NoSpacing"/>
        <w:spacing w:line="360" w:lineRule="auto"/>
        <w:ind w:firstLine="567"/>
        <w:jc w:val="both"/>
        <w:rPr>
          <w:rFonts w:ascii="Times New Roman" w:hAnsi="Times New Roman" w:cs="Times New Roman"/>
          <w:sz w:val="24"/>
          <w:szCs w:val="24"/>
        </w:rPr>
      </w:pPr>
      <w:r w:rsidRPr="003F5E6A">
        <w:rPr>
          <w:rFonts w:ascii="Times New Roman" w:hAnsi="Times New Roman" w:cs="Times New Roman"/>
          <w:sz w:val="24"/>
          <w:szCs w:val="24"/>
        </w:rPr>
        <w:t xml:space="preserve">În acest context, </w:t>
      </w:r>
      <w:r w:rsidRPr="003F5E6A">
        <w:rPr>
          <w:rFonts w:ascii="Times New Roman" w:hAnsi="Times New Roman" w:cs="Times New Roman"/>
          <w:color w:val="000000" w:themeColor="text1"/>
          <w:sz w:val="24"/>
          <w:szCs w:val="24"/>
        </w:rPr>
        <w:t xml:space="preserve">Comisia Electoralӑ a Republicii Moldova (CEC Moldova) ȋn parteneriat cu Comisia de la Veneția a Consiliului Europei (COE) a decis organizarea unui webinar având ca temӑ </w:t>
      </w:r>
      <w:r w:rsidRPr="003F5E6A">
        <w:rPr>
          <w:rFonts w:ascii="Times New Roman" w:eastAsia="Times New Roman" w:hAnsi="Times New Roman" w:cs="Times New Roman"/>
          <w:i/>
          <w:iCs/>
          <w:sz w:val="24"/>
          <w:szCs w:val="24"/>
          <w:shd w:val="clear" w:color="auto" w:fill="FFFFFF"/>
        </w:rPr>
        <w:t>Desfășurarea alegerilor pe timp de pandemie</w:t>
      </w:r>
      <w:r w:rsidRPr="003F5E6A">
        <w:rPr>
          <w:rFonts w:ascii="Times New Roman" w:hAnsi="Times New Roman" w:cs="Times New Roman"/>
          <w:color w:val="000000" w:themeColor="text1"/>
          <w:sz w:val="24"/>
          <w:szCs w:val="24"/>
        </w:rPr>
        <w:t>.</w:t>
      </w:r>
    </w:p>
    <w:p w14:paraId="4CC6C779" w14:textId="77777777" w:rsidR="00351D8A" w:rsidRPr="003F5E6A" w:rsidRDefault="00351D8A" w:rsidP="00B031CA">
      <w:pPr>
        <w:pStyle w:val="NoSpacing"/>
        <w:spacing w:line="360" w:lineRule="auto"/>
        <w:ind w:firstLine="567"/>
        <w:jc w:val="both"/>
        <w:rPr>
          <w:rFonts w:ascii="Times New Roman" w:hAnsi="Times New Roman" w:cs="Times New Roman"/>
          <w:sz w:val="24"/>
          <w:szCs w:val="24"/>
        </w:rPr>
      </w:pPr>
      <w:r w:rsidRPr="003F5E6A">
        <w:rPr>
          <w:rFonts w:ascii="Times New Roman" w:hAnsi="Times New Roman" w:cs="Times New Roman"/>
          <w:bCs/>
          <w:color w:val="000000" w:themeColor="text1"/>
          <w:sz w:val="24"/>
          <w:szCs w:val="24"/>
        </w:rPr>
        <w:t>Sesiunea online a reunit specialiști și practicieni din domeniul electoral a avut ca scop facilitarea dialogului și a schimbului de bune practici referitoare la organizarea si desfӑșurarea proceselor electorale ȋn timpul pandemiei.</w:t>
      </w:r>
    </w:p>
    <w:p w14:paraId="00DF49DF" w14:textId="77777777" w:rsidR="00351D8A" w:rsidRPr="003F5E6A" w:rsidRDefault="00351D8A" w:rsidP="00B031CA">
      <w:pPr>
        <w:shd w:val="clear" w:color="auto" w:fill="FFFFFF"/>
        <w:spacing w:after="0" w:line="360" w:lineRule="auto"/>
        <w:ind w:firstLine="567"/>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t xml:space="preserve">Organizatorii evenimentului și-au propus să inventarieze și să evalueze provocările pe care le-au ridicat procesele electorale desfӑșurate de alte țӑri și sӑ preia bune practici din partea organismelor de management electoral omoloage. </w:t>
      </w:r>
    </w:p>
    <w:p w14:paraId="3B35E166" w14:textId="6D61C52F" w:rsidR="00351D8A" w:rsidRPr="003F5E6A" w:rsidRDefault="00351D8A"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t xml:space="preserve">Subiectul amânării alegerilor sau organizarea acestora la termen a fost dezbătut și s-au analizat toți factorii care ar putea să conducă la un consens politic prin comunicare și colaborare între toți actorii implicați în această decizie pentru fiecare țară în parte, în funcție de contextul general. </w:t>
      </w:r>
    </w:p>
    <w:p w14:paraId="6361AC54" w14:textId="3EEF0240" w:rsidR="00DA4C44" w:rsidRPr="003F5E6A" w:rsidRDefault="00351D8A"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t>Agenda videoconferinței a inclus</w:t>
      </w:r>
      <w:r w:rsidR="002E0D2C" w:rsidRPr="003F5E6A">
        <w:rPr>
          <w:rFonts w:ascii="Times New Roman" w:eastAsia="Times New Roman" w:hAnsi="Times New Roman" w:cs="Times New Roman"/>
          <w:sz w:val="24"/>
          <w:szCs w:val="24"/>
          <w:lang w:val="ro-RO" w:eastAsia="ro-RO"/>
        </w:rPr>
        <w:t xml:space="preserve"> </w:t>
      </w:r>
      <w:r w:rsidRPr="003F5E6A">
        <w:rPr>
          <w:rFonts w:ascii="Times New Roman" w:eastAsia="Times New Roman" w:hAnsi="Times New Roman" w:cs="Times New Roman"/>
          <w:sz w:val="24"/>
          <w:szCs w:val="24"/>
          <w:lang w:val="ro-RO" w:eastAsia="ro-RO"/>
        </w:rPr>
        <w:t xml:space="preserve">prezentări ale reprezentanților Comisiei Electorale Centrale a Republicii Moldova, Autoritӑții Electorale Permanente (AEP), Comisiei de la Veneția </w:t>
      </w:r>
      <w:r w:rsidRPr="003F5E6A">
        <w:rPr>
          <w:rFonts w:ascii="Times New Roman" w:eastAsia="Times New Roman" w:hAnsi="Times New Roman" w:cs="Times New Roman"/>
          <w:sz w:val="24"/>
          <w:szCs w:val="24"/>
          <w:lang w:val="ro-RO" w:eastAsia="ro-RO"/>
        </w:rPr>
        <w:lastRenderedPageBreak/>
        <w:t>a Consiliului Europei, Comisiei Electorale Centrale din Muntenegru, dar și din partea unor experți electorali de prestigiu precum Oliver Kask , judecӑtor și președinte al Consiliului pentru Alegeri Democratice din Estonia și membru al Comisiei de la Veneția, Florence Ganoux, Expert electoral din Franța și Renata Tardioli</w:t>
      </w:r>
      <w:r w:rsidR="002E0D2C" w:rsidRPr="003F5E6A">
        <w:rPr>
          <w:rFonts w:ascii="Times New Roman" w:eastAsia="Times New Roman" w:hAnsi="Times New Roman" w:cs="Times New Roman"/>
          <w:sz w:val="24"/>
          <w:szCs w:val="24"/>
          <w:lang w:val="ro-RO" w:eastAsia="ro-RO"/>
        </w:rPr>
        <w:t>,</w:t>
      </w:r>
      <w:r w:rsidRPr="003F5E6A">
        <w:rPr>
          <w:rFonts w:ascii="Times New Roman" w:eastAsia="Times New Roman" w:hAnsi="Times New Roman" w:cs="Times New Roman"/>
          <w:sz w:val="24"/>
          <w:szCs w:val="24"/>
          <w:lang w:val="ro-RO" w:eastAsia="ro-RO"/>
        </w:rPr>
        <w:t xml:space="preserve"> expert electoral din</w:t>
      </w:r>
      <w:r w:rsidR="00DA4C44" w:rsidRPr="003F5E6A">
        <w:rPr>
          <w:rFonts w:ascii="Times New Roman" w:eastAsia="Times New Roman" w:hAnsi="Times New Roman" w:cs="Times New Roman"/>
          <w:sz w:val="24"/>
          <w:szCs w:val="24"/>
          <w:lang w:val="ro-RO" w:eastAsia="ro-RO"/>
        </w:rPr>
        <w:t xml:space="preserve"> partea Italiei.</w:t>
      </w:r>
    </w:p>
    <w:p w14:paraId="34A967EF" w14:textId="57A2D9F6" w:rsidR="002E0D2C" w:rsidRPr="003F5E6A" w:rsidRDefault="002E0D2C"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t>Doamna Renata Tardioli a prezentat experiența Italiei în organizarea proceselor electorale din anul 2020, respectiv a unui referendum constituțional</w:t>
      </w:r>
      <w:r w:rsidR="00FA13CB" w:rsidRPr="003F5E6A">
        <w:rPr>
          <w:rFonts w:ascii="Times New Roman" w:eastAsia="Times New Roman" w:hAnsi="Times New Roman" w:cs="Times New Roman"/>
          <w:sz w:val="24"/>
          <w:szCs w:val="24"/>
          <w:lang w:val="ro-RO" w:eastAsia="ro-RO"/>
        </w:rPr>
        <w:t xml:space="preserve"> privind reducerea numărului de parlamentari</w:t>
      </w:r>
      <w:r w:rsidRPr="003F5E6A">
        <w:rPr>
          <w:rFonts w:ascii="Times New Roman" w:eastAsia="Times New Roman" w:hAnsi="Times New Roman" w:cs="Times New Roman"/>
          <w:sz w:val="24"/>
          <w:szCs w:val="24"/>
          <w:lang w:val="ro-RO" w:eastAsia="ro-RO"/>
        </w:rPr>
        <w:t xml:space="preserve"> și a alegerilor regionale în șase regiuni din Italia. Statul italian s-a regăsit printre țările cele mai grav afectat</w:t>
      </w:r>
      <w:r w:rsidR="00FA13CB" w:rsidRPr="003F5E6A">
        <w:rPr>
          <w:rFonts w:ascii="Times New Roman" w:eastAsia="Times New Roman" w:hAnsi="Times New Roman" w:cs="Times New Roman"/>
          <w:sz w:val="24"/>
          <w:szCs w:val="24"/>
          <w:lang w:val="ro-RO" w:eastAsia="ro-RO"/>
        </w:rPr>
        <w:t>e</w:t>
      </w:r>
      <w:r w:rsidRPr="003F5E6A">
        <w:rPr>
          <w:rFonts w:ascii="Times New Roman" w:eastAsia="Times New Roman" w:hAnsi="Times New Roman" w:cs="Times New Roman"/>
          <w:sz w:val="24"/>
          <w:szCs w:val="24"/>
          <w:lang w:val="ro-RO" w:eastAsia="ro-RO"/>
        </w:rPr>
        <w:t xml:space="preserve"> atât în Europa cât și la nivel internațional. Contextul acestor alegeri a fost marcat de înregistrarea a 365</w:t>
      </w:r>
      <w:r w:rsidR="00B031CA" w:rsidRPr="003F5E6A">
        <w:rPr>
          <w:rFonts w:ascii="Times New Roman" w:eastAsia="Times New Roman" w:hAnsi="Times New Roman" w:cs="Times New Roman"/>
          <w:sz w:val="24"/>
          <w:szCs w:val="24"/>
          <w:lang w:val="ro-RO" w:eastAsia="ro-RO"/>
        </w:rPr>
        <w:t xml:space="preserve"> </w:t>
      </w:r>
      <w:r w:rsidRPr="003F5E6A">
        <w:rPr>
          <w:rFonts w:ascii="Times New Roman" w:eastAsia="Times New Roman" w:hAnsi="Times New Roman" w:cs="Times New Roman"/>
          <w:sz w:val="24"/>
          <w:szCs w:val="24"/>
          <w:lang w:val="ro-RO" w:eastAsia="ro-RO"/>
        </w:rPr>
        <w:t>000 de cazuri de infectare cu COVID-19, Italia fiind pe locul 18 în lume ca număr de infecții și decese. În scopul prevenirii infectării cu SARS-COV-2 în timpul perioadei electorale, guvernul a stabilit măsuri sanitare și de limitare a reuniunilor sociale</w:t>
      </w:r>
      <w:r w:rsidR="00FA13CB" w:rsidRPr="003F5E6A">
        <w:rPr>
          <w:rFonts w:ascii="Times New Roman" w:eastAsia="Times New Roman" w:hAnsi="Times New Roman" w:cs="Times New Roman"/>
          <w:sz w:val="24"/>
          <w:szCs w:val="24"/>
          <w:lang w:val="ro-RO" w:eastAsia="ro-RO"/>
        </w:rPr>
        <w:t>. Alegerile s-au desfășurat pe parcursul a două zile. În fiecare dintre zilele votului, s-a stabilit ca toți participanții la procesul electoral să utilizeze măști, mănuși, dezinfectant, intrarea și ieșirea din secțiile de votare să fie separate, iar distanțarea fizică în interiorul acestora să fie de cel puțin un metru, personalul electoral să își schimbe permanent măștile de protecție la interval de patru-cinci ore ș.a.m.d.</w:t>
      </w:r>
    </w:p>
    <w:p w14:paraId="0BA65F99" w14:textId="5B7CA3C0" w:rsidR="002559A9" w:rsidRPr="003F5E6A" w:rsidRDefault="00FA13CB"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t xml:space="preserve">Reprezentantul Comisiei Electorale din </w:t>
      </w:r>
      <w:r w:rsidR="002559A9" w:rsidRPr="003F5E6A">
        <w:rPr>
          <w:rFonts w:ascii="Times New Roman" w:eastAsia="Times New Roman" w:hAnsi="Times New Roman" w:cs="Times New Roman"/>
          <w:sz w:val="24"/>
          <w:szCs w:val="24"/>
          <w:lang w:val="ro-RO" w:eastAsia="ro-RO"/>
        </w:rPr>
        <w:t xml:space="preserve">Muntenegru </w:t>
      </w:r>
      <w:r w:rsidR="003F43AE" w:rsidRPr="003F5E6A">
        <w:rPr>
          <w:rFonts w:ascii="Times New Roman" w:eastAsia="Times New Roman" w:hAnsi="Times New Roman" w:cs="Times New Roman"/>
          <w:sz w:val="24"/>
          <w:szCs w:val="24"/>
          <w:lang w:val="ro-RO" w:eastAsia="ro-RO"/>
        </w:rPr>
        <w:t xml:space="preserve">(CEC Muntenegru) </w:t>
      </w:r>
      <w:r w:rsidRPr="003F5E6A">
        <w:rPr>
          <w:rFonts w:ascii="Times New Roman" w:eastAsia="Times New Roman" w:hAnsi="Times New Roman" w:cs="Times New Roman"/>
          <w:sz w:val="24"/>
          <w:szCs w:val="24"/>
          <w:lang w:val="ro-RO" w:eastAsia="ro-RO"/>
        </w:rPr>
        <w:t xml:space="preserve">a prezentat experiența Muntenegrului în ceea ce privește organizarea alegerilor </w:t>
      </w:r>
      <w:r w:rsidR="003F43AE" w:rsidRPr="003F5E6A">
        <w:rPr>
          <w:rFonts w:ascii="Times New Roman" w:eastAsia="Times New Roman" w:hAnsi="Times New Roman" w:cs="Times New Roman"/>
          <w:sz w:val="24"/>
          <w:szCs w:val="24"/>
          <w:lang w:val="ro-RO" w:eastAsia="ro-RO"/>
        </w:rPr>
        <w:t xml:space="preserve">parlamentare </w:t>
      </w:r>
      <w:r w:rsidRPr="003F5E6A">
        <w:rPr>
          <w:rFonts w:ascii="Times New Roman" w:eastAsia="Times New Roman" w:hAnsi="Times New Roman" w:cs="Times New Roman"/>
          <w:sz w:val="24"/>
          <w:szCs w:val="24"/>
          <w:lang w:val="ro-RO" w:eastAsia="ro-RO"/>
        </w:rPr>
        <w:t xml:space="preserve">în contextul generat de pandemia de COVID-19. </w:t>
      </w:r>
      <w:r w:rsidR="003F43AE" w:rsidRPr="003F5E6A">
        <w:rPr>
          <w:rFonts w:ascii="Times New Roman" w:eastAsia="Times New Roman" w:hAnsi="Times New Roman" w:cs="Times New Roman"/>
          <w:sz w:val="24"/>
          <w:szCs w:val="24"/>
          <w:lang w:val="ro-RO" w:eastAsia="ro-RO"/>
        </w:rPr>
        <w:t xml:space="preserve">Modalitatea de organizare a secțiilor de votare pentru alegerile din Muntenegru a fost discutată cu reprezentanți ai autorităților electorale municipale. Instruirea personalului electoral a fost realizată prin intermediul platformelor online, materialelor video și instrucțiunilor elaborate de CEC Muntenegru, în colaborare cu misiunea OSCE în Muntenegru. Reguli privind purtarea obligatorie a măștii au fost stabilite, singura excepție fiind momentul în care alegătorul se identifică în fața membrilor secției de votare. Cetățenilor care au refuzat să poarte mască li s-a permis să îți exercite dreptul la vot, însă aceștia au fost ulterior sancționați pentru nerespectarea regulilor sanitare. </w:t>
      </w:r>
      <w:r w:rsidR="00B031CA" w:rsidRPr="003F5E6A">
        <w:rPr>
          <w:rFonts w:ascii="Times New Roman" w:eastAsia="Times New Roman" w:hAnsi="Times New Roman" w:cs="Times New Roman"/>
          <w:sz w:val="24"/>
          <w:szCs w:val="24"/>
          <w:lang w:val="ro-RO" w:eastAsia="ro-RO"/>
        </w:rPr>
        <w:t>Conform Curții Constituționale din Muntenegru, starea de infectare cu COVID-19 nu reprezintă un motiv suficient pentru a restricționa dreptul la vot, astfel încât alegătorii aflați în autoizolare au putut ieși din carantină pentru a-și exercita dreptul de vot, iar alegătorii infectați cu SARS-COV-2 au putut vota în incinta spitalelor în care erau internați.</w:t>
      </w:r>
    </w:p>
    <w:p w14:paraId="2ADAC492" w14:textId="1A7AD912" w:rsidR="00351D8A" w:rsidRPr="003F5E6A" w:rsidRDefault="00351D8A"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sidRPr="003F5E6A">
        <w:rPr>
          <w:rFonts w:ascii="Times New Roman" w:eastAsia="Times New Roman" w:hAnsi="Times New Roman" w:cs="Times New Roman"/>
          <w:sz w:val="24"/>
          <w:szCs w:val="24"/>
          <w:lang w:val="ro-RO" w:eastAsia="ro-RO"/>
        </w:rPr>
        <w:lastRenderedPageBreak/>
        <w:t xml:space="preserve">Din partea </w:t>
      </w:r>
      <w:r w:rsidR="00B031CA" w:rsidRPr="003F5E6A">
        <w:rPr>
          <w:rFonts w:ascii="Times New Roman" w:eastAsia="Times New Roman" w:hAnsi="Times New Roman" w:cs="Times New Roman"/>
          <w:sz w:val="24"/>
          <w:szCs w:val="24"/>
          <w:lang w:val="ro-RO" w:eastAsia="ro-RO"/>
        </w:rPr>
        <w:t>Autorității</w:t>
      </w:r>
      <w:r w:rsidRPr="003F5E6A">
        <w:rPr>
          <w:rFonts w:ascii="Times New Roman" w:eastAsia="Times New Roman" w:hAnsi="Times New Roman" w:cs="Times New Roman"/>
          <w:sz w:val="24"/>
          <w:szCs w:val="24"/>
          <w:lang w:val="ro-RO" w:eastAsia="ro-RO"/>
        </w:rPr>
        <w:t xml:space="preserve"> Electorale Permanente au participat la seminarul online </w:t>
      </w:r>
      <w:r w:rsidR="00091902">
        <w:rPr>
          <w:rFonts w:ascii="Times New Roman" w:eastAsia="Times New Roman" w:hAnsi="Times New Roman" w:cs="Times New Roman"/>
          <w:sz w:val="24"/>
          <w:szCs w:val="24"/>
          <w:lang w:val="ro-RO" w:eastAsia="ro-RO"/>
        </w:rPr>
        <w:t>doi reprezentanți.</w:t>
      </w:r>
    </w:p>
    <w:p w14:paraId="25B3ED3B" w14:textId="4590A1CB" w:rsidR="00351D8A" w:rsidRPr="003F5E6A" w:rsidRDefault="00091902" w:rsidP="00B031CA">
      <w:pPr>
        <w:shd w:val="clear" w:color="auto" w:fill="FFFFFF"/>
        <w:spacing w:after="0" w:line="360" w:lineRule="auto"/>
        <w:ind w:firstLine="567"/>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Vicepreședintele AEP</w:t>
      </w:r>
      <w:r w:rsidR="00351D8A" w:rsidRPr="003F5E6A">
        <w:rPr>
          <w:rFonts w:ascii="Times New Roman" w:eastAsia="Times New Roman" w:hAnsi="Times New Roman" w:cs="Times New Roman"/>
          <w:sz w:val="24"/>
          <w:szCs w:val="24"/>
          <w:lang w:val="ro-RO" w:eastAsia="ro-RO"/>
        </w:rPr>
        <w:t xml:space="preserve"> a susținut o prezentare despre modul ȋn care s-au desfӑșurat alegerile locale din România  data de 27 septembrie 2020, subliniind efortul Autoritӑții Electorale Permanente, care și-a </w:t>
      </w:r>
      <w:r w:rsidR="00351D8A" w:rsidRPr="003F5E6A">
        <w:rPr>
          <w:rFonts w:ascii="Times New Roman" w:eastAsia="Times New Roman" w:hAnsi="Times New Roman" w:cs="Times New Roman"/>
          <w:sz w:val="24"/>
          <w:szCs w:val="24"/>
          <w:lang w:val="ro-RO"/>
        </w:rPr>
        <w:t>dublat efortul pentru desfӑșurarea acestui proces electoral fӑrӑ precedent ȋn România și a adaptat activitӑțile legate de organizarea alegerilor, în ceea ce privește modificările legi</w:t>
      </w:r>
      <w:r w:rsidR="001E35E0" w:rsidRPr="003F5E6A">
        <w:rPr>
          <w:rFonts w:ascii="Times New Roman" w:eastAsia="Times New Roman" w:hAnsi="Times New Roman" w:cs="Times New Roman"/>
          <w:sz w:val="24"/>
          <w:szCs w:val="24"/>
          <w:lang w:val="ro-RO"/>
        </w:rPr>
        <w:t>slative</w:t>
      </w:r>
      <w:r w:rsidR="00351D8A" w:rsidRPr="003F5E6A">
        <w:rPr>
          <w:rFonts w:ascii="Times New Roman" w:eastAsia="Times New Roman" w:hAnsi="Times New Roman" w:cs="Times New Roman"/>
          <w:sz w:val="24"/>
          <w:szCs w:val="24"/>
          <w:lang w:val="ro-RO"/>
        </w:rPr>
        <w:t xml:space="preserve"> și acțiunile de educare și informare a alegătorilor. De asemenea</w:t>
      </w:r>
      <w:r>
        <w:rPr>
          <w:rFonts w:ascii="Times New Roman" w:eastAsia="Times New Roman" w:hAnsi="Times New Roman" w:cs="Times New Roman"/>
          <w:sz w:val="24"/>
          <w:szCs w:val="24"/>
          <w:lang w:val="ro-RO"/>
        </w:rPr>
        <w:t>,</w:t>
      </w:r>
      <w:r w:rsidR="00351D8A" w:rsidRPr="003F5E6A">
        <w:rPr>
          <w:rFonts w:ascii="Times New Roman" w:eastAsia="Times New Roman" w:hAnsi="Times New Roman" w:cs="Times New Roman"/>
          <w:sz w:val="24"/>
          <w:szCs w:val="24"/>
          <w:lang w:val="ro-RO"/>
        </w:rPr>
        <w:t xml:space="preserve"> reprezentantul României a precizat ȋn prezentarea sa o altă noutate a scrutinului din data de 27 septembrie și anume organizarea unui program de observare electorală atipic, farӑ invitați din afara țării, din cauza restricțiilor de cӑlӑtorie impuse pe fondul pandemiei. AEP a organizat și desfӑșurat un program de observare electorală cu invitați din partea ambasadelor principalilor noștri parteneri la București și a organizațiilor internaționale care au reprezentanțe la București. </w:t>
      </w:r>
      <w:proofErr w:type="spellStart"/>
      <w:r w:rsidR="00351D8A" w:rsidRPr="003F5E6A">
        <w:rPr>
          <w:rFonts w:ascii="Times New Roman" w:eastAsia="Times New Roman" w:hAnsi="Times New Roman" w:cs="Times New Roman"/>
          <w:sz w:val="24"/>
          <w:szCs w:val="24"/>
          <w:lang w:val="fr-BE"/>
        </w:rPr>
        <w:t>Programul</w:t>
      </w:r>
      <w:proofErr w:type="spellEnd"/>
      <w:r w:rsidR="00351D8A" w:rsidRPr="003F5E6A">
        <w:rPr>
          <w:rFonts w:ascii="Times New Roman" w:eastAsia="Times New Roman" w:hAnsi="Times New Roman" w:cs="Times New Roman"/>
          <w:sz w:val="24"/>
          <w:szCs w:val="24"/>
          <w:lang w:val="fr-BE"/>
        </w:rPr>
        <w:t xml:space="preserve"> </w:t>
      </w:r>
      <w:proofErr w:type="spellStart"/>
      <w:r w:rsidR="00351D8A" w:rsidRPr="003F5E6A">
        <w:rPr>
          <w:rFonts w:ascii="Times New Roman" w:eastAsia="Times New Roman" w:hAnsi="Times New Roman" w:cs="Times New Roman"/>
          <w:sz w:val="24"/>
          <w:szCs w:val="24"/>
          <w:lang w:val="fr-BE"/>
        </w:rPr>
        <w:t>electoral</w:t>
      </w:r>
      <w:proofErr w:type="spellEnd"/>
      <w:r w:rsidR="00351D8A" w:rsidRPr="003F5E6A">
        <w:rPr>
          <w:rFonts w:ascii="Times New Roman" w:eastAsia="Times New Roman" w:hAnsi="Times New Roman" w:cs="Times New Roman"/>
          <w:sz w:val="24"/>
          <w:szCs w:val="24"/>
          <w:lang w:val="fr-BE"/>
        </w:rPr>
        <w:t xml:space="preserve"> a </w:t>
      </w:r>
      <w:proofErr w:type="spellStart"/>
      <w:r w:rsidR="00351D8A" w:rsidRPr="003F5E6A">
        <w:rPr>
          <w:rFonts w:ascii="Times New Roman" w:hAnsi="Times New Roman" w:cs="Times New Roman"/>
          <w:sz w:val="24"/>
          <w:szCs w:val="24"/>
          <w:lang w:val="fr-BE"/>
        </w:rPr>
        <w:t>reprezentat</w:t>
      </w:r>
      <w:proofErr w:type="spellEnd"/>
      <w:r w:rsidR="00351D8A" w:rsidRPr="003F5E6A">
        <w:rPr>
          <w:rFonts w:ascii="Times New Roman" w:hAnsi="Times New Roman" w:cs="Times New Roman"/>
          <w:sz w:val="24"/>
          <w:szCs w:val="24"/>
          <w:lang w:val="fr-BE"/>
        </w:rPr>
        <w:t xml:space="preserve"> un </w:t>
      </w:r>
      <w:proofErr w:type="spellStart"/>
      <w:r w:rsidR="00351D8A" w:rsidRPr="003F5E6A">
        <w:rPr>
          <w:rFonts w:ascii="Times New Roman" w:hAnsi="Times New Roman" w:cs="Times New Roman"/>
          <w:sz w:val="24"/>
          <w:szCs w:val="24"/>
          <w:lang w:val="fr-BE"/>
        </w:rPr>
        <w:t>indicator</w:t>
      </w:r>
      <w:proofErr w:type="spellEnd"/>
      <w:r w:rsidR="00351D8A" w:rsidRPr="003F5E6A">
        <w:rPr>
          <w:rFonts w:ascii="Times New Roman" w:hAnsi="Times New Roman" w:cs="Times New Roman"/>
          <w:sz w:val="24"/>
          <w:szCs w:val="24"/>
          <w:lang w:val="fr-BE"/>
        </w:rPr>
        <w:t xml:space="preserve"> de </w:t>
      </w:r>
      <w:proofErr w:type="spellStart"/>
      <w:r w:rsidR="00351D8A" w:rsidRPr="003F5E6A">
        <w:rPr>
          <w:rFonts w:ascii="Times New Roman" w:hAnsi="Times New Roman" w:cs="Times New Roman"/>
          <w:sz w:val="24"/>
          <w:szCs w:val="24"/>
          <w:lang w:val="fr-BE"/>
        </w:rPr>
        <w:t>transparenț</w:t>
      </w:r>
      <w:proofErr w:type="spellEnd"/>
      <w:r w:rsidR="00351D8A" w:rsidRPr="003F5E6A">
        <w:rPr>
          <w:rFonts w:ascii="Times New Roman" w:hAnsi="Times New Roman" w:cs="Times New Roman"/>
          <w:sz w:val="24"/>
          <w:szCs w:val="24"/>
        </w:rPr>
        <w:t>ӑ</w:t>
      </w:r>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și</w:t>
      </w:r>
      <w:proofErr w:type="spellEnd"/>
      <w:r w:rsidR="00351D8A" w:rsidRPr="003F5E6A">
        <w:rPr>
          <w:rFonts w:ascii="Times New Roman" w:hAnsi="Times New Roman" w:cs="Times New Roman"/>
          <w:sz w:val="24"/>
          <w:szCs w:val="24"/>
          <w:lang w:val="fr-BE"/>
        </w:rPr>
        <w:t xml:space="preserve"> o </w:t>
      </w:r>
      <w:proofErr w:type="spellStart"/>
      <w:r w:rsidR="00351D8A" w:rsidRPr="003F5E6A">
        <w:rPr>
          <w:rFonts w:ascii="Times New Roman" w:hAnsi="Times New Roman" w:cs="Times New Roman"/>
          <w:sz w:val="24"/>
          <w:szCs w:val="24"/>
          <w:lang w:val="fr-BE"/>
        </w:rPr>
        <w:t>ocazie</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pentru</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schimbul</w:t>
      </w:r>
      <w:proofErr w:type="spellEnd"/>
      <w:r w:rsidR="00351D8A" w:rsidRPr="003F5E6A">
        <w:rPr>
          <w:rFonts w:ascii="Times New Roman" w:hAnsi="Times New Roman" w:cs="Times New Roman"/>
          <w:sz w:val="24"/>
          <w:szCs w:val="24"/>
          <w:lang w:val="fr-BE"/>
        </w:rPr>
        <w:t xml:space="preserve"> de </w:t>
      </w:r>
      <w:proofErr w:type="spellStart"/>
      <w:r w:rsidR="00351D8A" w:rsidRPr="003F5E6A">
        <w:rPr>
          <w:rFonts w:ascii="Times New Roman" w:hAnsi="Times New Roman" w:cs="Times New Roman"/>
          <w:sz w:val="24"/>
          <w:szCs w:val="24"/>
          <w:lang w:val="fr-BE"/>
        </w:rPr>
        <w:t>bune</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practici</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ȋn</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materie</w:t>
      </w:r>
      <w:proofErr w:type="spellEnd"/>
      <w:r w:rsidR="00351D8A" w:rsidRPr="003F5E6A">
        <w:rPr>
          <w:rFonts w:ascii="Times New Roman" w:hAnsi="Times New Roman" w:cs="Times New Roman"/>
          <w:sz w:val="24"/>
          <w:szCs w:val="24"/>
          <w:lang w:val="fr-BE"/>
        </w:rPr>
        <w:t xml:space="preserve"> </w:t>
      </w:r>
      <w:proofErr w:type="spellStart"/>
      <w:r w:rsidR="00351D8A" w:rsidRPr="003F5E6A">
        <w:rPr>
          <w:rFonts w:ascii="Times New Roman" w:hAnsi="Times New Roman" w:cs="Times New Roman"/>
          <w:sz w:val="24"/>
          <w:szCs w:val="24"/>
          <w:lang w:val="fr-BE"/>
        </w:rPr>
        <w:t>electoral</w:t>
      </w:r>
      <w:proofErr w:type="spellEnd"/>
      <w:r w:rsidR="00351D8A" w:rsidRPr="003F5E6A">
        <w:rPr>
          <w:rFonts w:ascii="Times New Roman" w:hAnsi="Times New Roman" w:cs="Times New Roman"/>
          <w:sz w:val="24"/>
          <w:szCs w:val="24"/>
        </w:rPr>
        <w:t>ӑ</w:t>
      </w:r>
      <w:r w:rsidR="00351D8A" w:rsidRPr="003F5E6A">
        <w:rPr>
          <w:rFonts w:ascii="Times New Roman" w:hAnsi="Times New Roman" w:cs="Times New Roman"/>
          <w:sz w:val="24"/>
          <w:szCs w:val="24"/>
          <w:lang w:val="fr-BE"/>
        </w:rPr>
        <w:t>.</w:t>
      </w:r>
    </w:p>
    <w:p w14:paraId="02A0C242" w14:textId="77777777" w:rsidR="00351D8A" w:rsidRPr="003F5E6A" w:rsidRDefault="00351D8A" w:rsidP="00B031CA">
      <w:pPr>
        <w:pStyle w:val="NoSpacing"/>
        <w:spacing w:line="360" w:lineRule="auto"/>
        <w:ind w:firstLine="720"/>
        <w:contextualSpacing/>
        <w:jc w:val="both"/>
        <w:rPr>
          <w:rFonts w:ascii="Times New Roman" w:hAnsi="Times New Roman" w:cs="Times New Roman"/>
          <w:sz w:val="24"/>
          <w:szCs w:val="24"/>
        </w:rPr>
      </w:pPr>
      <w:r w:rsidRPr="003F5E6A">
        <w:rPr>
          <w:rFonts w:ascii="Times New Roman" w:hAnsi="Times New Roman" w:cs="Times New Roman"/>
          <w:sz w:val="24"/>
          <w:szCs w:val="24"/>
        </w:rPr>
        <w:t>În cadrul discuțiilor participanții au subliniat importanța siguranței tuturor persoanelor implicate în procesul electoral, ceea ce duce la posibilitatea organizării activității la secțiile de votare, în condiții de pandemie: organizarea alegerilor pe mai multe zile, respectarea distanțării sociale, asigurarea materialelor de protecție, separarea spațiilor utilizate etc.</w:t>
      </w:r>
    </w:p>
    <w:p w14:paraId="6C491EF0" w14:textId="77777777" w:rsidR="00351D8A" w:rsidRPr="003F5E6A" w:rsidRDefault="00351D8A" w:rsidP="00B031CA">
      <w:pPr>
        <w:spacing w:after="0" w:line="360" w:lineRule="auto"/>
        <w:rPr>
          <w:rFonts w:ascii="Times New Roman" w:hAnsi="Times New Roman" w:cs="Times New Roman"/>
          <w:b/>
          <w:bCs/>
          <w:sz w:val="24"/>
          <w:szCs w:val="24"/>
          <w:lang w:val="ro-RO"/>
        </w:rPr>
      </w:pPr>
    </w:p>
    <w:p w14:paraId="4C34C989" w14:textId="77777777" w:rsidR="00351D8A" w:rsidRPr="003F5E6A" w:rsidRDefault="00351D8A" w:rsidP="00B031CA">
      <w:pPr>
        <w:spacing w:before="240" w:after="0" w:line="360" w:lineRule="auto"/>
        <w:ind w:firstLine="720"/>
        <w:contextualSpacing/>
        <w:rPr>
          <w:rFonts w:ascii="Times New Roman" w:hAnsi="Times New Roman" w:cs="Times New Roman"/>
          <w:b/>
          <w:bCs/>
          <w:sz w:val="24"/>
          <w:szCs w:val="24"/>
          <w:lang w:val="ro-RO"/>
        </w:rPr>
      </w:pPr>
      <w:r w:rsidRPr="003F5E6A">
        <w:rPr>
          <w:rFonts w:ascii="Times New Roman" w:hAnsi="Times New Roman" w:cs="Times New Roman"/>
          <w:b/>
          <w:bCs/>
          <w:sz w:val="24"/>
          <w:szCs w:val="24"/>
          <w:lang w:val="ro-RO"/>
        </w:rPr>
        <w:t>Concluzii</w:t>
      </w:r>
    </w:p>
    <w:p w14:paraId="2024705A" w14:textId="77777777" w:rsidR="00351D8A" w:rsidRPr="003F5E6A" w:rsidRDefault="00351D8A" w:rsidP="00B031CA">
      <w:pPr>
        <w:pStyle w:val="NoSpacing"/>
        <w:spacing w:line="360" w:lineRule="auto"/>
        <w:ind w:firstLine="720"/>
        <w:contextualSpacing/>
        <w:jc w:val="both"/>
        <w:rPr>
          <w:rFonts w:ascii="Times New Roman" w:hAnsi="Times New Roman" w:cs="Times New Roman"/>
          <w:sz w:val="24"/>
          <w:szCs w:val="24"/>
        </w:rPr>
      </w:pPr>
      <w:r w:rsidRPr="003F5E6A">
        <w:rPr>
          <w:rFonts w:ascii="Times New Roman" w:hAnsi="Times New Roman" w:cs="Times New Roman"/>
          <w:sz w:val="24"/>
          <w:szCs w:val="24"/>
        </w:rPr>
        <w:t>Acest eveniment a reunit specialiși și oficiali electorali interesați de organizarea și desfӑsurarea alegerilor ȋn timpul pandemiei COVID-19 și modalitӑțile de depӑșire a provocӑrilor COVID-19 ȋn managementul electoral.</w:t>
      </w:r>
    </w:p>
    <w:p w14:paraId="30F6EF88" w14:textId="79F7C040" w:rsidR="00351D8A" w:rsidRPr="003F5E6A" w:rsidRDefault="00351D8A" w:rsidP="00B031CA">
      <w:pPr>
        <w:pStyle w:val="NoSpacing"/>
        <w:spacing w:before="240" w:line="360" w:lineRule="auto"/>
        <w:ind w:firstLine="720"/>
        <w:jc w:val="both"/>
        <w:rPr>
          <w:rFonts w:ascii="Times New Roman" w:hAnsi="Times New Roman" w:cs="Times New Roman"/>
          <w:sz w:val="24"/>
          <w:szCs w:val="24"/>
        </w:rPr>
      </w:pPr>
      <w:r w:rsidRPr="003F5E6A">
        <w:rPr>
          <w:rFonts w:ascii="Times New Roman" w:hAnsi="Times New Roman" w:cs="Times New Roman"/>
          <w:sz w:val="24"/>
          <w:szCs w:val="24"/>
        </w:rPr>
        <w:t xml:space="preserve"> Materialele prezentate și discuțiile aplicate din cadrul reuniunii au oferit o platformӑ favorabilӑ schimbului de expertizӑ ȋn domeniul electoral, participanții manifestând un interes deosebit în legătură cu contextul global legat de pandemia COVID-19, astfel încât considerăm oportunӑ și valoroasӑ participarea la toate evenimentele organizate atât de Comisia Electorala Centrala a Republicii Moldova cât și </w:t>
      </w:r>
      <w:r w:rsidR="001E35E0" w:rsidRPr="003F5E6A">
        <w:rPr>
          <w:rFonts w:ascii="Times New Roman" w:hAnsi="Times New Roman" w:cs="Times New Roman"/>
          <w:sz w:val="24"/>
          <w:szCs w:val="24"/>
        </w:rPr>
        <w:t>de</w:t>
      </w:r>
      <w:r w:rsidRPr="003F5E6A">
        <w:rPr>
          <w:rFonts w:ascii="Times New Roman" w:hAnsi="Times New Roman" w:cs="Times New Roman"/>
          <w:sz w:val="24"/>
          <w:szCs w:val="24"/>
        </w:rPr>
        <w:t xml:space="preserve"> Comisi</w:t>
      </w:r>
      <w:r w:rsidR="001E35E0" w:rsidRPr="003F5E6A">
        <w:rPr>
          <w:rFonts w:ascii="Times New Roman" w:hAnsi="Times New Roman" w:cs="Times New Roman"/>
          <w:sz w:val="24"/>
          <w:szCs w:val="24"/>
        </w:rPr>
        <w:t>a</w:t>
      </w:r>
      <w:r w:rsidRPr="003F5E6A">
        <w:rPr>
          <w:rFonts w:ascii="Times New Roman" w:hAnsi="Times New Roman" w:cs="Times New Roman"/>
          <w:sz w:val="24"/>
          <w:szCs w:val="24"/>
        </w:rPr>
        <w:t xml:space="preserve"> de la Veneția a Consiliului Europei.</w:t>
      </w:r>
    </w:p>
    <w:p w14:paraId="68A1EF61" w14:textId="589BD5B1" w:rsidR="00370F4C" w:rsidRPr="00B031CA" w:rsidRDefault="00370F4C" w:rsidP="00B031CA">
      <w:pPr>
        <w:tabs>
          <w:tab w:val="left" w:pos="7635"/>
        </w:tabs>
        <w:spacing w:after="0" w:line="360" w:lineRule="auto"/>
        <w:rPr>
          <w:rFonts w:ascii="Times New Roman" w:hAnsi="Times New Roman" w:cs="Times New Roman"/>
          <w:sz w:val="24"/>
          <w:szCs w:val="24"/>
          <w:lang w:val="fr-BE"/>
        </w:rPr>
      </w:pPr>
    </w:p>
    <w:sectPr w:rsidR="00370F4C" w:rsidRPr="00B031CA"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BBB8" w14:textId="77777777" w:rsidR="00C836A7" w:rsidRDefault="00C836A7" w:rsidP="00490E15">
      <w:pPr>
        <w:spacing w:after="0" w:line="240" w:lineRule="auto"/>
      </w:pPr>
      <w:r>
        <w:separator/>
      </w:r>
    </w:p>
  </w:endnote>
  <w:endnote w:type="continuationSeparator" w:id="0">
    <w:p w14:paraId="673C66F9" w14:textId="77777777" w:rsidR="00C836A7" w:rsidRDefault="00C836A7"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715B6"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351D8A" w:rsidRDefault="009909CD" w:rsidP="00370F4C">
    <w:pPr>
      <w:pStyle w:val="Footer"/>
      <w:jc w:val="center"/>
      <w:rPr>
        <w:color w:val="1E2D4E"/>
        <w:lang w:val="fr-BE"/>
      </w:rPr>
    </w:pPr>
    <w:r w:rsidRPr="00351D8A">
      <w:rPr>
        <w:color w:val="1E2D4E"/>
        <w:lang w:val="fr-BE"/>
      </w:rPr>
      <w:t>www.roaep.ro, e-mail: registratura@roaep.ro</w:t>
    </w:r>
  </w:p>
  <w:p w14:paraId="2EE2DBF0" w14:textId="1178E86A" w:rsidR="009909CD" w:rsidRPr="00351D8A" w:rsidRDefault="009909CD" w:rsidP="009909CD">
    <w:pPr>
      <w:pStyle w:val="Footer"/>
      <w:tabs>
        <w:tab w:val="clear" w:pos="4513"/>
        <w:tab w:val="clear" w:pos="9026"/>
        <w:tab w:val="left" w:pos="2580"/>
      </w:tabs>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79CEB" w14:textId="77777777" w:rsidR="00C836A7" w:rsidRDefault="00C836A7" w:rsidP="00490E15">
      <w:pPr>
        <w:spacing w:after="0" w:line="240" w:lineRule="auto"/>
      </w:pPr>
      <w:r>
        <w:separator/>
      </w:r>
    </w:p>
  </w:footnote>
  <w:footnote w:type="continuationSeparator" w:id="0">
    <w:p w14:paraId="2A494080" w14:textId="77777777" w:rsidR="00C836A7" w:rsidRDefault="00C836A7"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0C65"/>
    <w:rsid w:val="000776B4"/>
    <w:rsid w:val="00091314"/>
    <w:rsid w:val="00091902"/>
    <w:rsid w:val="001A7FA1"/>
    <w:rsid w:val="001E050E"/>
    <w:rsid w:val="001E35E0"/>
    <w:rsid w:val="00203088"/>
    <w:rsid w:val="002319B5"/>
    <w:rsid w:val="002559A9"/>
    <w:rsid w:val="00274F6E"/>
    <w:rsid w:val="002D57A5"/>
    <w:rsid w:val="002E0D2C"/>
    <w:rsid w:val="002E19E3"/>
    <w:rsid w:val="00303128"/>
    <w:rsid w:val="00351D8A"/>
    <w:rsid w:val="00370F4C"/>
    <w:rsid w:val="003F43AE"/>
    <w:rsid w:val="003F5E6A"/>
    <w:rsid w:val="0045620D"/>
    <w:rsid w:val="00490E15"/>
    <w:rsid w:val="00503E16"/>
    <w:rsid w:val="005D3F55"/>
    <w:rsid w:val="005F192D"/>
    <w:rsid w:val="007327D4"/>
    <w:rsid w:val="00747BF3"/>
    <w:rsid w:val="00763680"/>
    <w:rsid w:val="007F5E91"/>
    <w:rsid w:val="008355CE"/>
    <w:rsid w:val="00864DC5"/>
    <w:rsid w:val="008855B9"/>
    <w:rsid w:val="008A305B"/>
    <w:rsid w:val="008B42A6"/>
    <w:rsid w:val="009909CD"/>
    <w:rsid w:val="009E1EE0"/>
    <w:rsid w:val="00A13C76"/>
    <w:rsid w:val="00A849CB"/>
    <w:rsid w:val="00B031CA"/>
    <w:rsid w:val="00BC7193"/>
    <w:rsid w:val="00C05840"/>
    <w:rsid w:val="00C836A7"/>
    <w:rsid w:val="00CB46EA"/>
    <w:rsid w:val="00CD07CA"/>
    <w:rsid w:val="00D1345F"/>
    <w:rsid w:val="00D435BB"/>
    <w:rsid w:val="00DA4C44"/>
    <w:rsid w:val="00F871C2"/>
    <w:rsid w:val="00FA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351D8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98A8-3759-47C1-8344-337D5860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LUIZA NEDELCU</cp:lastModifiedBy>
  <cp:revision>4</cp:revision>
  <cp:lastPrinted>2019-04-17T08:55:00Z</cp:lastPrinted>
  <dcterms:created xsi:type="dcterms:W3CDTF">2020-11-10T14:49:00Z</dcterms:created>
  <dcterms:modified xsi:type="dcterms:W3CDTF">2020-11-11T08:17:00Z</dcterms:modified>
</cp:coreProperties>
</file>