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6A03" w14:textId="77777777" w:rsidR="00102D62" w:rsidRPr="00751621" w:rsidRDefault="00102D62" w:rsidP="000964F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FE278B7" w14:textId="4E3DD39B" w:rsidR="0069188A" w:rsidRPr="00751621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37EE4" w14:textId="77777777" w:rsidR="0069188A" w:rsidRPr="00751621" w:rsidRDefault="0069188A" w:rsidP="0069188A">
      <w:pPr>
        <w:spacing w:after="120" w:line="360" w:lineRule="auto"/>
        <w:rPr>
          <w:rFonts w:ascii="Times New Roman" w:hAnsi="Times New Roman"/>
          <w:b/>
          <w:bCs/>
        </w:rPr>
      </w:pPr>
    </w:p>
    <w:p w14:paraId="7107D634" w14:textId="77777777" w:rsidR="0069188A" w:rsidRPr="00751621" w:rsidRDefault="0069188A" w:rsidP="0069188A">
      <w:pPr>
        <w:spacing w:after="120" w:line="360" w:lineRule="auto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>DEPARTAMENTUL COOPERARE INTERNAȚIONALĂ ȘI RELAȚII PUBLICE</w:t>
      </w:r>
    </w:p>
    <w:p w14:paraId="54B17FE0" w14:textId="77777777" w:rsidR="0069188A" w:rsidRPr="00751621" w:rsidRDefault="0069188A" w:rsidP="0069188A">
      <w:pPr>
        <w:spacing w:after="120" w:line="360" w:lineRule="auto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</w:p>
    <w:p w14:paraId="38839F4C" w14:textId="77777777" w:rsidR="0069188A" w:rsidRPr="00751621" w:rsidRDefault="0069188A" w:rsidP="0069188A">
      <w:pPr>
        <w:spacing w:after="120"/>
        <w:ind w:left="4956" w:firstLine="708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 xml:space="preserve">    APROB,</w:t>
      </w:r>
    </w:p>
    <w:p w14:paraId="2C83082B" w14:textId="77777777" w:rsidR="0069188A" w:rsidRPr="00751621" w:rsidRDefault="0069188A" w:rsidP="0069188A">
      <w:pPr>
        <w:spacing w:after="120"/>
        <w:ind w:left="4956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 xml:space="preserve">           PREȘEDINTE</w:t>
      </w:r>
    </w:p>
    <w:p w14:paraId="39DD2021" w14:textId="77777777" w:rsidR="0069188A" w:rsidRPr="00751621" w:rsidRDefault="0069188A" w:rsidP="0069188A">
      <w:pPr>
        <w:spacing w:after="120" w:line="360" w:lineRule="auto"/>
        <w:ind w:left="4248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 xml:space="preserve">     Constantin-Florin MITULEȚU-BUICĂ</w:t>
      </w:r>
    </w:p>
    <w:p w14:paraId="732668E7" w14:textId="77777777" w:rsidR="0069188A" w:rsidRPr="00751621" w:rsidRDefault="0069188A" w:rsidP="0069188A">
      <w:pPr>
        <w:spacing w:after="120" w:line="360" w:lineRule="auto"/>
        <w:jc w:val="center"/>
        <w:rPr>
          <w:rFonts w:ascii="Times New Roman" w:hAnsi="Times New Roman"/>
          <w:b/>
          <w:bCs/>
        </w:rPr>
      </w:pPr>
    </w:p>
    <w:p w14:paraId="23935ABC" w14:textId="77777777" w:rsidR="0069188A" w:rsidRPr="00751621" w:rsidRDefault="0069188A" w:rsidP="0069188A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>RAPORT DE EVALUARE</w:t>
      </w:r>
    </w:p>
    <w:p w14:paraId="670C98AA" w14:textId="77777777" w:rsidR="0069188A" w:rsidRPr="00751621" w:rsidRDefault="0069188A" w:rsidP="0069188A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751621">
        <w:rPr>
          <w:rFonts w:ascii="Times New Roman" w:hAnsi="Times New Roman"/>
          <w:b/>
          <w:bCs/>
        </w:rPr>
        <w:t>a</w:t>
      </w:r>
      <w:proofErr w:type="gramEnd"/>
      <w:r w:rsidRPr="00751621">
        <w:rPr>
          <w:rFonts w:ascii="Times New Roman" w:hAnsi="Times New Roman"/>
          <w:b/>
          <w:bCs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</w:rPr>
        <w:t>implementării</w:t>
      </w:r>
      <w:proofErr w:type="spellEnd"/>
      <w:r w:rsidRPr="00751621">
        <w:rPr>
          <w:rFonts w:ascii="Times New Roman" w:hAnsi="Times New Roman"/>
          <w:b/>
          <w:bCs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</w:rPr>
        <w:t>Legii</w:t>
      </w:r>
      <w:proofErr w:type="spellEnd"/>
      <w:r w:rsidRPr="00751621">
        <w:rPr>
          <w:rFonts w:ascii="Times New Roman" w:hAnsi="Times New Roman"/>
          <w:b/>
          <w:bCs/>
        </w:rPr>
        <w:t xml:space="preserve"> nr. 544/2001 </w:t>
      </w:r>
      <w:proofErr w:type="spellStart"/>
      <w:r w:rsidRPr="00751621">
        <w:rPr>
          <w:rFonts w:ascii="Times New Roman" w:hAnsi="Times New Roman"/>
          <w:b/>
          <w:bCs/>
        </w:rPr>
        <w:t>în</w:t>
      </w:r>
      <w:proofErr w:type="spellEnd"/>
      <w:r w:rsidRPr="00751621">
        <w:rPr>
          <w:rFonts w:ascii="Times New Roman" w:hAnsi="Times New Roman"/>
          <w:b/>
          <w:bCs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</w:rPr>
        <w:t>anul</w:t>
      </w:r>
      <w:proofErr w:type="spellEnd"/>
      <w:r w:rsidRPr="00751621">
        <w:rPr>
          <w:rFonts w:ascii="Times New Roman" w:hAnsi="Times New Roman"/>
          <w:b/>
          <w:bCs/>
        </w:rPr>
        <w:t xml:space="preserve"> 2019</w:t>
      </w:r>
    </w:p>
    <w:p w14:paraId="69499EB4" w14:textId="77777777" w:rsidR="0069188A" w:rsidRPr="00751621" w:rsidRDefault="0069188A" w:rsidP="0069188A">
      <w:pPr>
        <w:spacing w:after="120" w:line="360" w:lineRule="auto"/>
        <w:jc w:val="center"/>
        <w:rPr>
          <w:rFonts w:ascii="Times New Roman" w:hAnsi="Times New Roman"/>
          <w:b/>
          <w:bCs/>
        </w:rPr>
      </w:pPr>
    </w:p>
    <w:p w14:paraId="34EBB3F5" w14:textId="77777777" w:rsidR="0069188A" w:rsidRPr="00751621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5BD51" w14:textId="77777777" w:rsidR="0069188A" w:rsidRPr="00751621" w:rsidRDefault="0069188A" w:rsidP="00551E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conformitate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51621">
        <w:rPr>
          <w:rFonts w:ascii="Times New Roman" w:hAnsi="Times New Roman"/>
          <w:sz w:val="24"/>
          <w:szCs w:val="24"/>
        </w:rPr>
        <w:t>prevederile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Legii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nr. 544/2001 </w:t>
      </w:r>
      <w:proofErr w:type="spellStart"/>
      <w:r w:rsidRPr="00751621">
        <w:rPr>
          <w:rFonts w:ascii="Times New Roman" w:hAnsi="Times New Roman"/>
          <w:sz w:val="24"/>
          <w:szCs w:val="24"/>
        </w:rPr>
        <w:t>privind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liberul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public, cu </w:t>
      </w:r>
      <w:proofErr w:type="spellStart"/>
      <w:r w:rsidRPr="00751621">
        <w:rPr>
          <w:rFonts w:ascii="Times New Roman" w:hAnsi="Times New Roman"/>
          <w:sz w:val="24"/>
          <w:szCs w:val="24"/>
        </w:rPr>
        <w:t>modificările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completările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ulterioare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21">
        <w:rPr>
          <w:rFonts w:ascii="Times New Roman" w:hAnsi="Times New Roman"/>
          <w:sz w:val="24"/>
          <w:szCs w:val="24"/>
        </w:rPr>
        <w:t>Autoritatea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Electorală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Permanentă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(AEP)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elaborat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Raportul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anual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evaluare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1621">
        <w:rPr>
          <w:rFonts w:ascii="Times New Roman" w:hAnsi="Times New Roman"/>
          <w:sz w:val="24"/>
          <w:szCs w:val="24"/>
        </w:rPr>
        <w:t>implementării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Legii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nr. 544/2001, cu </w:t>
      </w:r>
      <w:proofErr w:type="spellStart"/>
      <w:r w:rsidRPr="00751621">
        <w:rPr>
          <w:rFonts w:ascii="Times New Roman" w:hAnsi="Times New Roman"/>
          <w:sz w:val="24"/>
          <w:szCs w:val="24"/>
        </w:rPr>
        <w:t>modificările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completările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ulterioare</w:t>
      </w:r>
      <w:proofErr w:type="spellEnd"/>
      <w:r w:rsidRPr="00751621">
        <w:rPr>
          <w:rFonts w:ascii="Times New Roman" w:hAnsi="Times New Roman"/>
          <w:sz w:val="24"/>
          <w:szCs w:val="24"/>
        </w:rPr>
        <w:t>.</w:t>
      </w:r>
    </w:p>
    <w:p w14:paraId="68ACB061" w14:textId="2093C1CE" w:rsidR="0069188A" w:rsidRPr="00751621" w:rsidRDefault="0069188A" w:rsidP="00551E53">
      <w:pPr>
        <w:spacing w:after="0" w:line="360" w:lineRule="auto"/>
        <w:ind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Activitatea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AEP sub </w:t>
      </w:r>
      <w:proofErr w:type="spellStart"/>
      <w:r w:rsidRPr="00751621">
        <w:rPr>
          <w:rFonts w:ascii="Times New Roman" w:hAnsi="Times New Roman"/>
          <w:sz w:val="24"/>
          <w:szCs w:val="24"/>
        </w:rPr>
        <w:t>aspectul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asigurării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liber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neîngrădit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51621">
        <w:rPr>
          <w:rFonts w:ascii="Times New Roman" w:hAnsi="Times New Roman"/>
          <w:sz w:val="24"/>
          <w:szCs w:val="24"/>
        </w:rPr>
        <w:t>cetățenilor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public, </w:t>
      </w:r>
      <w:proofErr w:type="spellStart"/>
      <w:r w:rsidRPr="00751621">
        <w:rPr>
          <w:rFonts w:ascii="Times New Roman" w:hAnsi="Times New Roman"/>
          <w:sz w:val="24"/>
          <w:szCs w:val="24"/>
        </w:rPr>
        <w:t>așa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751621">
        <w:rPr>
          <w:rFonts w:ascii="Times New Roman" w:hAnsi="Times New Roman"/>
          <w:sz w:val="24"/>
          <w:szCs w:val="24"/>
        </w:rPr>
        <w:t>este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reglementat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prin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Legea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nr. 544/2001 </w:t>
      </w:r>
      <w:proofErr w:type="spellStart"/>
      <w:r w:rsidRPr="00751621">
        <w:rPr>
          <w:rFonts w:ascii="Times New Roman" w:hAnsi="Times New Roman"/>
          <w:sz w:val="24"/>
          <w:szCs w:val="24"/>
        </w:rPr>
        <w:t>privind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liberul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public, cu </w:t>
      </w:r>
      <w:proofErr w:type="spellStart"/>
      <w:r w:rsidRPr="00751621">
        <w:rPr>
          <w:rFonts w:ascii="Times New Roman" w:hAnsi="Times New Roman"/>
          <w:sz w:val="24"/>
          <w:szCs w:val="24"/>
        </w:rPr>
        <w:t>modificările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completările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ulterioare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51621">
        <w:rPr>
          <w:rFonts w:ascii="Times New Roman" w:hAnsi="Times New Roman"/>
          <w:sz w:val="24"/>
          <w:szCs w:val="24"/>
        </w:rPr>
        <w:t>fost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anul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201</w:t>
      </w:r>
      <w:r w:rsidR="00B436CD">
        <w:rPr>
          <w:rFonts w:ascii="Times New Roman" w:hAnsi="Times New Roman"/>
          <w:sz w:val="24"/>
          <w:szCs w:val="24"/>
        </w:rPr>
        <w:t>9</w:t>
      </w:r>
      <w:r w:rsidRPr="00751621">
        <w:rPr>
          <w:rFonts w:ascii="Times New Roman" w:hAnsi="Times New Roman"/>
          <w:sz w:val="24"/>
          <w:szCs w:val="24"/>
        </w:rPr>
        <w:t>:</w:t>
      </w:r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3F75EEB" w14:textId="77777777" w:rsidR="0069188A" w:rsidRPr="00751621" w:rsidRDefault="0069188A" w:rsidP="00551E5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Foarte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bună</w:t>
      </w:r>
      <w:proofErr w:type="spellEnd"/>
    </w:p>
    <w:p w14:paraId="04012382" w14:textId="77777777" w:rsidR="0069188A" w:rsidRPr="00751621" w:rsidRDefault="0069188A" w:rsidP="00551E5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Bună</w:t>
      </w:r>
      <w:proofErr w:type="spellEnd"/>
    </w:p>
    <w:p w14:paraId="3ABBE64D" w14:textId="77777777" w:rsidR="0069188A" w:rsidRPr="00751621" w:rsidRDefault="0069188A" w:rsidP="00551E5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Satisfăcătoare</w:t>
      </w:r>
      <w:proofErr w:type="spellEnd"/>
    </w:p>
    <w:p w14:paraId="557EFB07" w14:textId="77777777" w:rsidR="0069188A" w:rsidRPr="00751621" w:rsidRDefault="0069188A" w:rsidP="00551E5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14:paraId="03711A55" w14:textId="77777777" w:rsidR="0069188A" w:rsidRPr="00751621" w:rsidRDefault="0069188A" w:rsidP="00551E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Aceste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observații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51621">
        <w:rPr>
          <w:rFonts w:ascii="Times New Roman" w:hAnsi="Times New Roman"/>
          <w:sz w:val="24"/>
          <w:szCs w:val="24"/>
        </w:rPr>
        <w:t>întemeiază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751621">
        <w:rPr>
          <w:rFonts w:ascii="Times New Roman" w:hAnsi="Times New Roman"/>
          <w:sz w:val="24"/>
          <w:szCs w:val="24"/>
        </w:rPr>
        <w:t>următoarele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considerente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rezultate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privind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anul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2019:</w:t>
      </w:r>
    </w:p>
    <w:p w14:paraId="250BD9BD" w14:textId="77777777" w:rsidR="0069188A" w:rsidRPr="00751621" w:rsidRDefault="0069188A" w:rsidP="00551E5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 xml:space="preserve">I.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Resurse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proces</w:t>
      </w:r>
      <w:proofErr w:type="spellEnd"/>
    </w:p>
    <w:p w14:paraId="52ACFD9A" w14:textId="77777777" w:rsidR="0069188A" w:rsidRPr="00751621" w:rsidRDefault="0069188A" w:rsidP="00551E5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621">
        <w:rPr>
          <w:rFonts w:ascii="Times New Roman" w:hAnsi="Times New Roman"/>
          <w:sz w:val="24"/>
          <w:szCs w:val="24"/>
        </w:rPr>
        <w:t xml:space="preserve">Cum </w:t>
      </w: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resursele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umane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disponibile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activitatea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furnizare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public ?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</w:p>
    <w:p w14:paraId="5189E3E5" w14:textId="77777777" w:rsidR="0069188A" w:rsidRPr="00751621" w:rsidRDefault="0069188A" w:rsidP="0069188A">
      <w:pPr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Suficiente</w:t>
      </w:r>
      <w:proofErr w:type="spellEnd"/>
    </w:p>
    <w:p w14:paraId="31F8B80F" w14:textId="77777777" w:rsidR="0069188A" w:rsidRPr="00751621" w:rsidRDefault="0069188A" w:rsidP="00551E53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Insuficiente</w:t>
      </w:r>
      <w:proofErr w:type="spellEnd"/>
    </w:p>
    <w:p w14:paraId="2DB9F88F" w14:textId="77777777" w:rsidR="0069188A" w:rsidRPr="00751621" w:rsidRDefault="0069188A" w:rsidP="00551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resursele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materiale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disponibile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activitatea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funizarea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 sunt:</w:t>
      </w:r>
    </w:p>
    <w:p w14:paraId="52814902" w14:textId="77777777" w:rsidR="0069188A" w:rsidRPr="00751621" w:rsidRDefault="0069188A" w:rsidP="00551E53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Suficiente</w:t>
      </w:r>
      <w:proofErr w:type="spellEnd"/>
    </w:p>
    <w:p w14:paraId="44DAC15F" w14:textId="77777777" w:rsidR="0069188A" w:rsidRPr="00751621" w:rsidRDefault="0069188A" w:rsidP="00551E53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Insuficiente</w:t>
      </w:r>
      <w:proofErr w:type="spellEnd"/>
    </w:p>
    <w:p w14:paraId="173925B7" w14:textId="77777777" w:rsidR="0069188A" w:rsidRPr="00751621" w:rsidRDefault="0069188A" w:rsidP="00551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3. Cum </w:t>
      </w: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colaborarea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 w:rsidRPr="00751621">
        <w:rPr>
          <w:rFonts w:ascii="Times New Roman" w:hAnsi="Times New Roman"/>
          <w:sz w:val="24"/>
          <w:szCs w:val="24"/>
        </w:rPr>
        <w:t>direcțiile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specialitate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sz w:val="24"/>
          <w:szCs w:val="24"/>
        </w:rPr>
        <w:t>cadrul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furnizarea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public:</w:t>
      </w:r>
    </w:p>
    <w:p w14:paraId="0668ACE9" w14:textId="77777777" w:rsidR="0069188A" w:rsidRPr="00751621" w:rsidRDefault="0069188A" w:rsidP="00551E53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Foarte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bună</w:t>
      </w:r>
      <w:proofErr w:type="spellEnd"/>
    </w:p>
    <w:p w14:paraId="78BE086F" w14:textId="77777777" w:rsidR="0069188A" w:rsidRPr="00751621" w:rsidRDefault="0069188A" w:rsidP="00551E53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Bună</w:t>
      </w:r>
      <w:proofErr w:type="spellEnd"/>
    </w:p>
    <w:p w14:paraId="2D568775" w14:textId="77777777" w:rsidR="0069188A" w:rsidRPr="00751621" w:rsidRDefault="0069188A" w:rsidP="00551E53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Satisfăcătoare</w:t>
      </w:r>
      <w:proofErr w:type="spellEnd"/>
    </w:p>
    <w:p w14:paraId="6B97542A" w14:textId="77777777" w:rsidR="0069188A" w:rsidRPr="00751621" w:rsidRDefault="0069188A" w:rsidP="00551E53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14:paraId="2784C619" w14:textId="77777777" w:rsidR="0069188A" w:rsidRPr="00751621" w:rsidRDefault="0069188A" w:rsidP="00551E5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BB063DB" w14:textId="35DD9C80" w:rsidR="0069188A" w:rsidRDefault="0069188A" w:rsidP="00551E5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Rezultate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1C99BD7" w14:textId="77777777" w:rsidR="0011109D" w:rsidRPr="00751621" w:rsidRDefault="0011109D" w:rsidP="00551E5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8F399EF" w14:textId="77777777" w:rsidR="0069188A" w:rsidRPr="00751621" w:rsidRDefault="0069188A" w:rsidP="00551E53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publicate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oficiu</w:t>
      </w:r>
      <w:proofErr w:type="spellEnd"/>
    </w:p>
    <w:p w14:paraId="24652358" w14:textId="77777777" w:rsidR="0069188A" w:rsidRPr="00751621" w:rsidRDefault="0069188A" w:rsidP="00551E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Instituția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afișat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informațiile</w:t>
      </w:r>
      <w:proofErr w:type="spellEnd"/>
      <w:r w:rsidRPr="00751621">
        <w:rPr>
          <w:rFonts w:ascii="Times New Roman" w:hAnsi="Times New Roman"/>
          <w:sz w:val="24"/>
          <w:szCs w:val="24"/>
        </w:rPr>
        <w:t>/</w:t>
      </w:r>
      <w:proofErr w:type="spellStart"/>
      <w:r w:rsidRPr="00751621">
        <w:rPr>
          <w:rFonts w:ascii="Times New Roman" w:hAnsi="Times New Roman"/>
          <w:sz w:val="24"/>
          <w:szCs w:val="24"/>
        </w:rPr>
        <w:t>documentele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comunicate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sz w:val="24"/>
          <w:szCs w:val="24"/>
        </w:rPr>
        <w:t>oficiu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conform art. 5 din </w:t>
      </w:r>
      <w:proofErr w:type="spellStart"/>
      <w:r w:rsidRPr="00751621">
        <w:rPr>
          <w:rFonts w:ascii="Times New Roman" w:hAnsi="Times New Roman"/>
          <w:sz w:val="24"/>
          <w:szCs w:val="24"/>
        </w:rPr>
        <w:t>Legea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544/2001, cu </w:t>
      </w:r>
      <w:proofErr w:type="spellStart"/>
      <w:r w:rsidRPr="00751621">
        <w:rPr>
          <w:rFonts w:ascii="Times New Roman" w:hAnsi="Times New Roman"/>
          <w:sz w:val="24"/>
          <w:szCs w:val="24"/>
        </w:rPr>
        <w:t>modificările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completările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ulterioare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57099F50" w14:textId="77777777" w:rsidR="0069188A" w:rsidRPr="00751621" w:rsidRDefault="0069188A" w:rsidP="00551E53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 xml:space="preserve">Pe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pagina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Internet</w:t>
      </w:r>
    </w:p>
    <w:p w14:paraId="2731B0AE" w14:textId="77777777" w:rsidR="0069188A" w:rsidRPr="00751621" w:rsidRDefault="0069188A" w:rsidP="00551E53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bCs/>
          <w:sz w:val="24"/>
          <w:szCs w:val="24"/>
        </w:rPr>
        <w:t xml:space="preserve">La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instituției</w:t>
      </w:r>
      <w:proofErr w:type="spellEnd"/>
    </w:p>
    <w:p w14:paraId="3853DD47" w14:textId="77777777" w:rsidR="0069188A" w:rsidRPr="00751621" w:rsidRDefault="0069188A" w:rsidP="00551E53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presă</w:t>
      </w:r>
      <w:proofErr w:type="spellEnd"/>
    </w:p>
    <w:p w14:paraId="045CAD03" w14:textId="77777777" w:rsidR="0069188A" w:rsidRPr="00751621" w:rsidRDefault="0069188A" w:rsidP="00551E53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Monitorul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Oficial</w:t>
      </w:r>
      <w:proofErr w:type="spellEnd"/>
    </w:p>
    <w:p w14:paraId="7265F2C0" w14:textId="77777777" w:rsidR="0069188A" w:rsidRPr="00751621" w:rsidRDefault="0069188A" w:rsidP="00551E53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altă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modalitate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: </w:t>
      </w:r>
      <w:r w:rsidRPr="00751621">
        <w:rPr>
          <w:rFonts w:ascii="Times New Roman" w:hAnsi="Times New Roman"/>
          <w:b/>
          <w:i/>
          <w:sz w:val="24"/>
          <w:szCs w:val="24"/>
        </w:rPr>
        <w:t>social media</w:t>
      </w:r>
    </w:p>
    <w:p w14:paraId="4C1EA576" w14:textId="77777777" w:rsidR="0069188A" w:rsidRPr="00751621" w:rsidRDefault="0069188A" w:rsidP="00551E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afișarea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1621">
        <w:rPr>
          <w:rFonts w:ascii="Times New Roman" w:hAnsi="Times New Roman"/>
          <w:sz w:val="24"/>
          <w:szCs w:val="24"/>
        </w:rPr>
        <w:t>fost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suficient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vizibilă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interesați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4EBE877E" w14:textId="77777777" w:rsidR="0069188A" w:rsidRPr="00751621" w:rsidRDefault="0069188A" w:rsidP="00551E53">
      <w:pPr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>Da</w:t>
      </w:r>
    </w:p>
    <w:p w14:paraId="7E60CEA0" w14:textId="77777777" w:rsidR="0069188A" w:rsidRPr="00751621" w:rsidRDefault="0069188A" w:rsidP="00551E53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62E3D8DE" w14:textId="4FC2C8DA" w:rsidR="0069188A" w:rsidRDefault="0069188A" w:rsidP="00551E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lastRenderedPageBreak/>
        <w:t xml:space="preserve">Care sunt </w:t>
      </w:r>
      <w:proofErr w:type="spellStart"/>
      <w:r w:rsidRPr="00751621">
        <w:rPr>
          <w:rFonts w:ascii="Times New Roman" w:hAnsi="Times New Roman"/>
          <w:sz w:val="24"/>
          <w:szCs w:val="24"/>
        </w:rPr>
        <w:t>soluțiile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creșeterea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vizibilității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publicate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pe care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le-au </w:t>
      </w:r>
      <w:proofErr w:type="spellStart"/>
      <w:r w:rsidRPr="00751621">
        <w:rPr>
          <w:rFonts w:ascii="Times New Roman" w:hAnsi="Times New Roman"/>
          <w:sz w:val="24"/>
          <w:szCs w:val="24"/>
        </w:rPr>
        <w:t>aplicat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486DF00E" w14:textId="4993F364" w:rsidR="0011109D" w:rsidRPr="0011109D" w:rsidRDefault="0011109D" w:rsidP="0011109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1109D">
        <w:rPr>
          <w:rFonts w:ascii="Times New Roman" w:hAnsi="Times New Roman"/>
          <w:b/>
          <w:sz w:val="24"/>
          <w:szCs w:val="24"/>
        </w:rPr>
        <w:t>comunicare integrată în mediul online;</w:t>
      </w:r>
    </w:p>
    <w:p w14:paraId="3C9F31FC" w14:textId="77777777" w:rsidR="0011109D" w:rsidRPr="00751621" w:rsidRDefault="0011109D" w:rsidP="0011109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încheierea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protocoale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colaborare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instituții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mass-media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sensul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transmiterii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publicării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difuzării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materiale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>;</w:t>
      </w:r>
    </w:p>
    <w:p w14:paraId="2F5F9017" w14:textId="15135043" w:rsidR="0011109D" w:rsidRPr="0011109D" w:rsidRDefault="0011109D" w:rsidP="0011109D">
      <w:pPr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configurarea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unor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secțiuni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speciale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pe prima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pagină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portalului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vederea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facilitării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utilizatorilor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informațiile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>.</w:t>
      </w:r>
    </w:p>
    <w:p w14:paraId="506E31F8" w14:textId="3DE7B61A" w:rsidR="0011109D" w:rsidRPr="0011109D" w:rsidRDefault="0011109D" w:rsidP="001110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09D">
        <w:rPr>
          <w:rFonts w:ascii="Times New Roman" w:hAnsi="Times New Roman"/>
          <w:sz w:val="24"/>
          <w:szCs w:val="24"/>
        </w:rPr>
        <w:t>A publicat instituția dumneavoastră seturi de date suplimentare din oficiu, față de cele minimale prevăzute de lege?</w:t>
      </w:r>
    </w:p>
    <w:p w14:paraId="70F846DF" w14:textId="77777777" w:rsidR="0011109D" w:rsidRPr="00751621" w:rsidRDefault="0011109D" w:rsidP="0011109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 xml:space="preserve">Da,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acestea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fiind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materiale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informare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educare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alegătorilor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competitorilor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politici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electorali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>;</w:t>
      </w:r>
    </w:p>
    <w:p w14:paraId="7FC3DBC2" w14:textId="77777777" w:rsidR="0011109D" w:rsidRPr="00751621" w:rsidRDefault="0011109D" w:rsidP="0011109D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17D2A055" w14:textId="77777777" w:rsidR="0011109D" w:rsidRPr="00751621" w:rsidRDefault="0011109D" w:rsidP="001110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      5. Sunt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publicate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întru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-un format </w:t>
      </w:r>
      <w:proofErr w:type="spellStart"/>
      <w:r w:rsidRPr="00751621">
        <w:rPr>
          <w:rFonts w:ascii="Times New Roman" w:hAnsi="Times New Roman"/>
          <w:sz w:val="24"/>
          <w:szCs w:val="24"/>
        </w:rPr>
        <w:t>deschis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065DA44A" w14:textId="77777777" w:rsidR="0011109D" w:rsidRPr="00751621" w:rsidRDefault="0011109D" w:rsidP="0011109D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>Da</w:t>
      </w:r>
    </w:p>
    <w:p w14:paraId="51746254" w14:textId="77777777" w:rsidR="0011109D" w:rsidRPr="00751621" w:rsidRDefault="0011109D" w:rsidP="0011109D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78ED1A3C" w14:textId="69ED86CF" w:rsidR="0011109D" w:rsidRDefault="0011109D" w:rsidP="0011109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Care sunt </w:t>
      </w:r>
      <w:proofErr w:type="spellStart"/>
      <w:r w:rsidRPr="00751621">
        <w:rPr>
          <w:rFonts w:ascii="Times New Roman" w:hAnsi="Times New Roman"/>
          <w:sz w:val="24"/>
          <w:szCs w:val="24"/>
        </w:rPr>
        <w:t>măsurile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interne pe care </w:t>
      </w:r>
      <w:proofErr w:type="spellStart"/>
      <w:r w:rsidRPr="00751621">
        <w:rPr>
          <w:rFonts w:ascii="Times New Roman" w:hAnsi="Times New Roman"/>
          <w:sz w:val="24"/>
          <w:szCs w:val="24"/>
        </w:rPr>
        <w:t>intenționați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să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751621">
        <w:rPr>
          <w:rFonts w:ascii="Times New Roman" w:hAnsi="Times New Roman"/>
          <w:sz w:val="24"/>
          <w:szCs w:val="24"/>
        </w:rPr>
        <w:t>aplicați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publicarea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unui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număr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cât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mai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mare de </w:t>
      </w:r>
      <w:proofErr w:type="spellStart"/>
      <w:r w:rsidRPr="00751621">
        <w:rPr>
          <w:rFonts w:ascii="Times New Roman" w:hAnsi="Times New Roman"/>
          <w:sz w:val="24"/>
          <w:szCs w:val="24"/>
        </w:rPr>
        <w:t>seturi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date </w:t>
      </w:r>
      <w:proofErr w:type="spellStart"/>
      <w:r w:rsidRPr="00751621">
        <w:rPr>
          <w:rFonts w:ascii="Times New Roman" w:hAnsi="Times New Roman"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format </w:t>
      </w:r>
      <w:proofErr w:type="spellStart"/>
      <w:r w:rsidRPr="00751621">
        <w:rPr>
          <w:rFonts w:ascii="Times New Roman" w:hAnsi="Times New Roman"/>
          <w:sz w:val="24"/>
          <w:szCs w:val="24"/>
        </w:rPr>
        <w:t>deschis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5859A35E" w14:textId="77777777" w:rsidR="00200E59" w:rsidRPr="00751621" w:rsidRDefault="00200E59" w:rsidP="000653D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B147B50" w14:textId="42FCFDC5" w:rsidR="0011109D" w:rsidRDefault="0011109D" w:rsidP="0011109D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Actualizarea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permanentă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a site-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ului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seturi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date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format CSV, XML, ODS.</w:t>
      </w:r>
    </w:p>
    <w:p w14:paraId="405E3579" w14:textId="77777777" w:rsidR="00200E59" w:rsidRDefault="00200E59" w:rsidP="0011109D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64E031A" w14:textId="47FDAD48" w:rsidR="00200E59" w:rsidRPr="00200E59" w:rsidRDefault="0011109D" w:rsidP="00200E59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1109D">
        <w:rPr>
          <w:rFonts w:ascii="Times New Roman" w:hAnsi="Times New Roman"/>
          <w:b/>
          <w:bCs/>
          <w:sz w:val="24"/>
          <w:szCs w:val="24"/>
        </w:rPr>
        <w:t xml:space="preserve">Informații furnizate la cerere </w:t>
      </w:r>
    </w:p>
    <w:tbl>
      <w:tblPr>
        <w:tblpPr w:leftFromText="180" w:rightFromText="180" w:vertAnchor="text" w:horzAnchor="margin" w:tblpY="40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59"/>
        <w:gridCol w:w="774"/>
        <w:gridCol w:w="660"/>
        <w:gridCol w:w="124"/>
        <w:gridCol w:w="536"/>
        <w:gridCol w:w="537"/>
        <w:gridCol w:w="122"/>
        <w:gridCol w:w="660"/>
        <w:gridCol w:w="545"/>
        <w:gridCol w:w="274"/>
        <w:gridCol w:w="386"/>
        <w:gridCol w:w="660"/>
        <w:gridCol w:w="49"/>
        <w:gridCol w:w="19"/>
        <w:gridCol w:w="600"/>
        <w:gridCol w:w="628"/>
        <w:gridCol w:w="899"/>
        <w:gridCol w:w="903"/>
      </w:tblGrid>
      <w:tr w:rsidR="00A960F7" w:rsidRPr="00751621" w14:paraId="28F15F61" w14:textId="77777777" w:rsidTr="0011109D">
        <w:trPr>
          <w:trHeight w:val="270"/>
        </w:trPr>
        <w:tc>
          <w:tcPr>
            <w:tcW w:w="3105" w:type="dxa"/>
            <w:gridSpan w:val="5"/>
            <w:vMerge w:val="restart"/>
            <w:shd w:val="clear" w:color="auto" w:fill="auto"/>
          </w:tcPr>
          <w:p w14:paraId="2948DCD1" w14:textId="77777777" w:rsidR="00A960F7" w:rsidRPr="00751621" w:rsidRDefault="00A960F7" w:rsidP="0011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4BF9A4" w14:textId="77777777" w:rsidR="00A960F7" w:rsidRPr="00751621" w:rsidRDefault="00A960F7" w:rsidP="0011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Numărul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total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solicitări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interes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public</w:t>
            </w:r>
          </w:p>
        </w:tc>
        <w:tc>
          <w:tcPr>
            <w:tcW w:w="2674" w:type="dxa"/>
            <w:gridSpan w:val="6"/>
            <w:shd w:val="clear" w:color="auto" w:fill="auto"/>
          </w:tcPr>
          <w:p w14:paraId="5CB4FFDD" w14:textId="77777777" w:rsidR="00A960F7" w:rsidRPr="00751621" w:rsidRDefault="00A960F7" w:rsidP="0011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funcție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solicitant</w:t>
            </w:r>
          </w:p>
          <w:p w14:paraId="26C8A1B8" w14:textId="77777777" w:rsidR="00A960F7" w:rsidRPr="00751621" w:rsidRDefault="00A960F7" w:rsidP="0011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4" w:type="dxa"/>
            <w:gridSpan w:val="8"/>
            <w:shd w:val="clear" w:color="auto" w:fill="auto"/>
          </w:tcPr>
          <w:p w14:paraId="79F0E0EA" w14:textId="77777777" w:rsidR="00A960F7" w:rsidRPr="00751621" w:rsidRDefault="00A960F7" w:rsidP="0011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După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modalitatea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adresare</w:t>
            </w:r>
            <w:proofErr w:type="spellEnd"/>
          </w:p>
        </w:tc>
      </w:tr>
      <w:tr w:rsidR="00A960F7" w:rsidRPr="00751621" w14:paraId="767EF092" w14:textId="77777777" w:rsidTr="00DD35DA">
        <w:trPr>
          <w:trHeight w:hRule="exact" w:val="794"/>
        </w:trPr>
        <w:tc>
          <w:tcPr>
            <w:tcW w:w="3105" w:type="dxa"/>
            <w:gridSpan w:val="5"/>
            <w:vMerge/>
            <w:shd w:val="clear" w:color="auto" w:fill="auto"/>
          </w:tcPr>
          <w:p w14:paraId="4EE4D525" w14:textId="77777777" w:rsidR="00A960F7" w:rsidRPr="00751621" w:rsidRDefault="00A960F7" w:rsidP="001110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3BD1BC2A" w14:textId="77777777" w:rsidR="00A960F7" w:rsidRPr="00751621" w:rsidRDefault="00A960F7" w:rsidP="0011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De la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persoane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fizice</w:t>
            </w:r>
            <w:proofErr w:type="spellEnd"/>
          </w:p>
          <w:p w14:paraId="782C7B49" w14:textId="77777777" w:rsidR="00A960F7" w:rsidRPr="00751621" w:rsidRDefault="00A960F7" w:rsidP="0011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14:paraId="5D828C2A" w14:textId="77777777" w:rsidR="00A960F7" w:rsidRPr="00751621" w:rsidRDefault="00A960F7" w:rsidP="0011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De la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persoane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juridice</w:t>
            </w:r>
            <w:proofErr w:type="spellEnd"/>
          </w:p>
        </w:tc>
        <w:tc>
          <w:tcPr>
            <w:tcW w:w="1114" w:type="dxa"/>
            <w:gridSpan w:val="4"/>
            <w:shd w:val="clear" w:color="auto" w:fill="auto"/>
          </w:tcPr>
          <w:p w14:paraId="74480FC8" w14:textId="77777777" w:rsidR="00A960F7" w:rsidRPr="00751621" w:rsidRDefault="00A960F7" w:rsidP="0011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Pe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suport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1228" w:type="dxa"/>
            <w:gridSpan w:val="2"/>
            <w:shd w:val="clear" w:color="auto" w:fill="auto"/>
          </w:tcPr>
          <w:p w14:paraId="0B925469" w14:textId="77777777" w:rsidR="00A960F7" w:rsidRPr="00751621" w:rsidRDefault="00A960F7" w:rsidP="0011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Pe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suport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electronic</w:t>
            </w:r>
          </w:p>
        </w:tc>
        <w:tc>
          <w:tcPr>
            <w:tcW w:w="1802" w:type="dxa"/>
            <w:gridSpan w:val="2"/>
            <w:shd w:val="clear" w:color="auto" w:fill="auto"/>
          </w:tcPr>
          <w:p w14:paraId="07BCF13A" w14:textId="77777777" w:rsidR="00A960F7" w:rsidRPr="00751621" w:rsidRDefault="00A960F7" w:rsidP="0011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>verbal</w:t>
            </w:r>
          </w:p>
        </w:tc>
      </w:tr>
      <w:tr w:rsidR="00DD35DA" w:rsidRPr="00751621" w14:paraId="75944CD6" w14:textId="77777777" w:rsidTr="00DD35DA">
        <w:trPr>
          <w:trHeight w:hRule="exact" w:val="794"/>
        </w:trPr>
        <w:tc>
          <w:tcPr>
            <w:tcW w:w="3105" w:type="dxa"/>
            <w:gridSpan w:val="5"/>
            <w:shd w:val="clear" w:color="auto" w:fill="auto"/>
          </w:tcPr>
          <w:p w14:paraId="406170CD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3578F8" w14:textId="75313F29" w:rsidR="00DD35DA" w:rsidRPr="00751621" w:rsidRDefault="00DD35DA" w:rsidP="00DD35DA">
            <w:pPr>
              <w:ind w:left="14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698</w:t>
            </w:r>
          </w:p>
        </w:tc>
        <w:tc>
          <w:tcPr>
            <w:tcW w:w="1073" w:type="dxa"/>
            <w:gridSpan w:val="2"/>
            <w:shd w:val="clear" w:color="auto" w:fill="auto"/>
          </w:tcPr>
          <w:p w14:paraId="7D510E2A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6E9378" w14:textId="29994E48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679</w:t>
            </w:r>
          </w:p>
        </w:tc>
        <w:tc>
          <w:tcPr>
            <w:tcW w:w="1601" w:type="dxa"/>
            <w:gridSpan w:val="4"/>
            <w:shd w:val="clear" w:color="auto" w:fill="auto"/>
          </w:tcPr>
          <w:p w14:paraId="795CDEB8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1C201D" w14:textId="7AD92C61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114" w:type="dxa"/>
            <w:gridSpan w:val="4"/>
            <w:shd w:val="clear" w:color="auto" w:fill="auto"/>
          </w:tcPr>
          <w:p w14:paraId="78888909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08B0E2" w14:textId="28FE0B9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350F7A4B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76985B" w14:textId="2DD3724D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346</w:t>
            </w:r>
          </w:p>
        </w:tc>
        <w:tc>
          <w:tcPr>
            <w:tcW w:w="1802" w:type="dxa"/>
            <w:gridSpan w:val="2"/>
            <w:shd w:val="clear" w:color="auto" w:fill="auto"/>
          </w:tcPr>
          <w:p w14:paraId="23D4D2C2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BFB520" w14:textId="36A62DB3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</w:p>
        </w:tc>
      </w:tr>
      <w:tr w:rsidR="00DD35DA" w:rsidRPr="00751621" w14:paraId="1475058D" w14:textId="77777777" w:rsidTr="0011109D">
        <w:tc>
          <w:tcPr>
            <w:tcW w:w="9923" w:type="dxa"/>
            <w:gridSpan w:val="19"/>
            <w:shd w:val="clear" w:color="auto" w:fill="auto"/>
          </w:tcPr>
          <w:p w14:paraId="54CB4077" w14:textId="64269F2F" w:rsidR="00DD35DA" w:rsidRPr="00751621" w:rsidRDefault="00DD35DA" w:rsidP="00DD35D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Departajarea</w:t>
            </w:r>
            <w:proofErr w:type="spellEnd"/>
            <w:r w:rsidRPr="0075162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pe </w:t>
            </w:r>
            <w:proofErr w:type="spellStart"/>
            <w:r w:rsidRPr="00751621">
              <w:rPr>
                <w:rFonts w:ascii="Times New Roman" w:hAnsi="Times New Roman"/>
                <w:b/>
                <w:bCs/>
                <w:sz w:val="16"/>
                <w:szCs w:val="16"/>
              </w:rPr>
              <w:t>domenii</w:t>
            </w:r>
            <w:proofErr w:type="spellEnd"/>
            <w:r w:rsidRPr="0075162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b/>
                <w:bCs/>
                <w:sz w:val="16"/>
                <w:szCs w:val="16"/>
              </w:rPr>
              <w:t>interes</w:t>
            </w:r>
            <w:proofErr w:type="spellEnd"/>
          </w:p>
        </w:tc>
      </w:tr>
      <w:tr w:rsidR="00DD35DA" w:rsidRPr="00751621" w14:paraId="3FB81D18" w14:textId="77777777" w:rsidTr="0011109D">
        <w:trPr>
          <w:trHeight w:hRule="exact" w:val="454"/>
        </w:trPr>
        <w:tc>
          <w:tcPr>
            <w:tcW w:w="6874" w:type="dxa"/>
            <w:gridSpan w:val="14"/>
            <w:shd w:val="clear" w:color="auto" w:fill="auto"/>
          </w:tcPr>
          <w:p w14:paraId="6862B069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a)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Utilizarea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banilor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publici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contracte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investiții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cheltuieli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D16A335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587FF3C8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</w:tr>
      <w:tr w:rsidR="00DD35DA" w:rsidRPr="00751621" w14:paraId="4D6B9A18" w14:textId="77777777" w:rsidTr="0011109D">
        <w:trPr>
          <w:trHeight w:hRule="exact" w:val="454"/>
        </w:trPr>
        <w:tc>
          <w:tcPr>
            <w:tcW w:w="6874" w:type="dxa"/>
            <w:gridSpan w:val="14"/>
            <w:shd w:val="clear" w:color="auto" w:fill="auto"/>
          </w:tcPr>
          <w:p w14:paraId="1540E89B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b) Modul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îndeplinire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atribuțiilor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publice</w:t>
            </w:r>
            <w:proofErr w:type="spellEnd"/>
          </w:p>
          <w:p w14:paraId="76282F56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7EACFCCF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383</w:t>
            </w:r>
          </w:p>
        </w:tc>
      </w:tr>
      <w:tr w:rsidR="00DD35DA" w:rsidRPr="00751621" w14:paraId="29345BCC" w14:textId="77777777" w:rsidTr="0011109D">
        <w:trPr>
          <w:trHeight w:hRule="exact" w:val="454"/>
        </w:trPr>
        <w:tc>
          <w:tcPr>
            <w:tcW w:w="6874" w:type="dxa"/>
            <w:gridSpan w:val="14"/>
            <w:shd w:val="clear" w:color="auto" w:fill="auto"/>
          </w:tcPr>
          <w:p w14:paraId="34035F2A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c)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normative,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reglementări</w:t>
            </w:r>
            <w:proofErr w:type="spellEnd"/>
          </w:p>
          <w:p w14:paraId="00669CF0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7B9F4C05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</w:tr>
      <w:tr w:rsidR="00DD35DA" w:rsidRPr="00751621" w14:paraId="3593129B" w14:textId="77777777" w:rsidTr="0011109D">
        <w:trPr>
          <w:trHeight w:hRule="exact" w:val="454"/>
        </w:trPr>
        <w:tc>
          <w:tcPr>
            <w:tcW w:w="6874" w:type="dxa"/>
            <w:gridSpan w:val="14"/>
            <w:shd w:val="clear" w:color="auto" w:fill="auto"/>
          </w:tcPr>
          <w:p w14:paraId="58B26C43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Activitatea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liderilor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</w:p>
          <w:p w14:paraId="4FF0274C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4B206A19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DD35DA" w:rsidRPr="00751621" w14:paraId="2104DB6A" w14:textId="77777777" w:rsidTr="0011109D">
        <w:trPr>
          <w:trHeight w:hRule="exact" w:val="454"/>
        </w:trPr>
        <w:tc>
          <w:tcPr>
            <w:tcW w:w="6874" w:type="dxa"/>
            <w:gridSpan w:val="14"/>
            <w:shd w:val="clear" w:color="auto" w:fill="auto"/>
          </w:tcPr>
          <w:p w14:paraId="663D8FC2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e)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privind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aplicare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Legii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nr. 544/2001, cu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modificările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completările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ulterioare</w:t>
            </w:r>
            <w:proofErr w:type="spellEnd"/>
          </w:p>
          <w:p w14:paraId="62C1024E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21825BB4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DD35DA" w:rsidRPr="00751621" w14:paraId="07C4F125" w14:textId="77777777" w:rsidTr="0011109D">
        <w:trPr>
          <w:trHeight w:hRule="exact" w:val="1069"/>
        </w:trPr>
        <w:tc>
          <w:tcPr>
            <w:tcW w:w="6874" w:type="dxa"/>
            <w:gridSpan w:val="14"/>
            <w:shd w:val="clear" w:color="auto" w:fill="auto"/>
          </w:tcPr>
          <w:p w14:paraId="52622EE0" w14:textId="77777777" w:rsidR="00DD35DA" w:rsidRPr="00751621" w:rsidRDefault="00DD35DA" w:rsidP="00DD35DA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f) Altele, cu menționarea acestora: referendumul pentru revizuirea Constituției din 6 și 7 octombrie 2018: procedurile de vot, modalitatea de desemnare a președinților birourilor electorale ale secțiilor de votare, organizarea secțiilor de votare din străinătate, interpretarea unor modificări legislative, procedura de acreditare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aobservatorilor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BAD1826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A843C4D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1E0A2F4A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</w:tr>
      <w:tr w:rsidR="00DD35DA" w:rsidRPr="00751621" w14:paraId="1B29728E" w14:textId="77777777" w:rsidTr="0011109D">
        <w:trPr>
          <w:trHeight w:val="375"/>
        </w:trPr>
        <w:tc>
          <w:tcPr>
            <w:tcW w:w="888" w:type="dxa"/>
            <w:vMerge w:val="restart"/>
            <w:shd w:val="clear" w:color="auto" w:fill="auto"/>
          </w:tcPr>
          <w:p w14:paraId="2963C1F4" w14:textId="77777777" w:rsidR="00DD35DA" w:rsidRPr="00751621" w:rsidRDefault="00DD35DA" w:rsidP="00DD35DA">
            <w:pPr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Număr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total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solicitări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soluționate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favorabil</w:t>
            </w:r>
            <w:proofErr w:type="spellEnd"/>
          </w:p>
        </w:tc>
        <w:tc>
          <w:tcPr>
            <w:tcW w:w="2753" w:type="dxa"/>
            <w:gridSpan w:val="5"/>
            <w:shd w:val="clear" w:color="auto" w:fill="auto"/>
          </w:tcPr>
          <w:p w14:paraId="7314793E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Termen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răspuns</w:t>
            </w:r>
            <w:proofErr w:type="spellEnd"/>
          </w:p>
        </w:tc>
        <w:tc>
          <w:tcPr>
            <w:tcW w:w="1864" w:type="dxa"/>
            <w:gridSpan w:val="4"/>
            <w:shd w:val="clear" w:color="auto" w:fill="auto"/>
          </w:tcPr>
          <w:p w14:paraId="737C23ED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Modul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4418" w:type="dxa"/>
            <w:gridSpan w:val="9"/>
            <w:shd w:val="clear" w:color="auto" w:fill="auto"/>
          </w:tcPr>
          <w:p w14:paraId="7C7B2438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Departajate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pe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domenii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interes</w:t>
            </w:r>
            <w:proofErr w:type="spellEnd"/>
          </w:p>
        </w:tc>
      </w:tr>
      <w:tr w:rsidR="00DD35DA" w:rsidRPr="00751621" w14:paraId="249AFDA0" w14:textId="77777777" w:rsidTr="0011109D">
        <w:trPr>
          <w:trHeight w:val="765"/>
        </w:trPr>
        <w:tc>
          <w:tcPr>
            <w:tcW w:w="888" w:type="dxa"/>
            <w:vMerge/>
            <w:shd w:val="clear" w:color="auto" w:fill="auto"/>
          </w:tcPr>
          <w:p w14:paraId="201C6EF4" w14:textId="77777777" w:rsidR="00DD35DA" w:rsidRPr="00751621" w:rsidRDefault="00DD35DA" w:rsidP="00DD35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14:paraId="7DD95769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FB5002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390FC0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Redirecționate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către</w:t>
            </w:r>
            <w:proofErr w:type="spellEnd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alte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14:paraId="591E2D56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BE2E5B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054B67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Soluționate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favorabil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termen de 10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122A6917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0E5374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A4302E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Soluționate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favorabil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termen de 30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</w:tcPr>
          <w:p w14:paraId="75D92089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C22EB8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870191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Solicitări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pentru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care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termenul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fost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depășit</w:t>
            </w:r>
            <w:proofErr w:type="spellEnd"/>
          </w:p>
        </w:tc>
        <w:tc>
          <w:tcPr>
            <w:tcW w:w="659" w:type="dxa"/>
            <w:gridSpan w:val="2"/>
            <w:shd w:val="clear" w:color="auto" w:fill="auto"/>
          </w:tcPr>
          <w:p w14:paraId="4753DE68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88279A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642765" w14:textId="77777777" w:rsidR="00DD35DA" w:rsidRPr="00751621" w:rsidRDefault="00DD35DA" w:rsidP="00DD35D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electronică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46482F9F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57D01C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D7AAD8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Comunicat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format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545" w:type="dxa"/>
            <w:shd w:val="clear" w:color="auto" w:fill="auto"/>
          </w:tcPr>
          <w:p w14:paraId="6DC21727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F2895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C4A7E1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verbală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</w:tcPr>
          <w:p w14:paraId="7F695513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F1C127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8BA367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Utilizarea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banilor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publici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>contracte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investiții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cheltuieli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60" w:type="dxa"/>
            <w:shd w:val="clear" w:color="auto" w:fill="auto"/>
          </w:tcPr>
          <w:p w14:paraId="1F085CAB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D7D315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C980A1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Modul de </w:t>
            </w:r>
          </w:p>
          <w:p w14:paraId="45587C93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îndeplinire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a 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atribuțiilor</w:t>
            </w:r>
            <w:proofErr w:type="spellEnd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668" w:type="dxa"/>
            <w:gridSpan w:val="3"/>
            <w:shd w:val="clear" w:color="auto" w:fill="auto"/>
          </w:tcPr>
          <w:p w14:paraId="6EAFF64E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89058B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A6A565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normative,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reglementări</w:t>
            </w:r>
            <w:proofErr w:type="spellEnd"/>
          </w:p>
        </w:tc>
        <w:tc>
          <w:tcPr>
            <w:tcW w:w="628" w:type="dxa"/>
            <w:shd w:val="clear" w:color="auto" w:fill="auto"/>
          </w:tcPr>
          <w:p w14:paraId="7224164A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7805CC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83591F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Activitatea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liderilor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39FED766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privind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aplicare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Legii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nr. 544/2001, cu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modificările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completările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ulterioare</w:t>
            </w:r>
            <w:proofErr w:type="spellEnd"/>
          </w:p>
        </w:tc>
        <w:tc>
          <w:tcPr>
            <w:tcW w:w="903" w:type="dxa"/>
            <w:shd w:val="clear" w:color="auto" w:fill="auto"/>
          </w:tcPr>
          <w:p w14:paraId="009A356E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007A7A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677908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Altele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(se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precizează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care)</w:t>
            </w:r>
          </w:p>
        </w:tc>
      </w:tr>
      <w:tr w:rsidR="00DD35DA" w:rsidRPr="00751621" w14:paraId="4AED2BCD" w14:textId="77777777" w:rsidTr="0011109D">
        <w:trPr>
          <w:trHeight w:hRule="exact" w:val="964"/>
        </w:trPr>
        <w:tc>
          <w:tcPr>
            <w:tcW w:w="888" w:type="dxa"/>
            <w:shd w:val="clear" w:color="auto" w:fill="auto"/>
          </w:tcPr>
          <w:p w14:paraId="6900B52B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332EDA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698</w:t>
            </w:r>
          </w:p>
          <w:p w14:paraId="5599412D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14:paraId="73664F55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FE76FA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14:paraId="5B271B7A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55FC2D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692</w:t>
            </w:r>
          </w:p>
        </w:tc>
        <w:tc>
          <w:tcPr>
            <w:tcW w:w="660" w:type="dxa"/>
            <w:shd w:val="clear" w:color="auto" w:fill="auto"/>
          </w:tcPr>
          <w:p w14:paraId="2BB8108F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5FF8FE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FE00735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815B6A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3D9CBF35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603BF4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346</w:t>
            </w:r>
          </w:p>
        </w:tc>
        <w:tc>
          <w:tcPr>
            <w:tcW w:w="660" w:type="dxa"/>
            <w:shd w:val="clear" w:color="auto" w:fill="auto"/>
          </w:tcPr>
          <w:p w14:paraId="23E8E878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2AFB7E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14:paraId="40FED795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A13B8F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3769AEA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21E52A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660" w:type="dxa"/>
            <w:shd w:val="clear" w:color="auto" w:fill="auto"/>
          </w:tcPr>
          <w:p w14:paraId="07615427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E6121E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383</w:t>
            </w:r>
          </w:p>
        </w:tc>
        <w:tc>
          <w:tcPr>
            <w:tcW w:w="668" w:type="dxa"/>
            <w:gridSpan w:val="3"/>
            <w:shd w:val="clear" w:color="auto" w:fill="auto"/>
          </w:tcPr>
          <w:p w14:paraId="0451DA59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324CD1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628" w:type="dxa"/>
            <w:shd w:val="clear" w:color="auto" w:fill="auto"/>
          </w:tcPr>
          <w:p w14:paraId="4BB9C884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4E3A95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14:paraId="212A3CAC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666474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14:paraId="2F28AB68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447299" w14:textId="77777777" w:rsidR="00DD35DA" w:rsidRPr="00751621" w:rsidRDefault="00DD35DA" w:rsidP="00DD3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</w:tr>
    </w:tbl>
    <w:p w14:paraId="07604FC9" w14:textId="33741A8C" w:rsidR="0069188A" w:rsidRPr="00751621" w:rsidRDefault="0069188A" w:rsidP="00F4197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875928"/>
    </w:p>
    <w:bookmarkEnd w:id="0"/>
    <w:p w14:paraId="14293E1B" w14:textId="77777777" w:rsidR="0069188A" w:rsidRPr="00751621" w:rsidRDefault="0069188A" w:rsidP="00F4197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51621">
        <w:rPr>
          <w:rFonts w:ascii="Times New Roman" w:hAnsi="Times New Roman"/>
          <w:sz w:val="24"/>
          <w:szCs w:val="24"/>
        </w:rPr>
        <w:t>Menționați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principalele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cauze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751621">
        <w:rPr>
          <w:rFonts w:ascii="Times New Roman" w:hAnsi="Times New Roman"/>
          <w:sz w:val="24"/>
          <w:szCs w:val="24"/>
        </w:rPr>
        <w:t>anumite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răspunsuri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nu au </w:t>
      </w:r>
      <w:proofErr w:type="spellStart"/>
      <w:r w:rsidRPr="00751621">
        <w:rPr>
          <w:rFonts w:ascii="Times New Roman" w:hAnsi="Times New Roman"/>
          <w:sz w:val="24"/>
          <w:szCs w:val="24"/>
        </w:rPr>
        <w:t>fost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transmise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termenul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legal: </w:t>
      </w:r>
    </w:p>
    <w:p w14:paraId="796EE7FE" w14:textId="189563A1" w:rsidR="0069188A" w:rsidRPr="00751621" w:rsidRDefault="0069188A" w:rsidP="00F4197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 xml:space="preserve">Nu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cazul</w:t>
      </w:r>
      <w:proofErr w:type="spellEnd"/>
    </w:p>
    <w:p w14:paraId="2EC6FFAC" w14:textId="77777777" w:rsidR="0069188A" w:rsidRPr="00751621" w:rsidRDefault="0069188A" w:rsidP="00F419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      4. Ce </w:t>
      </w:r>
      <w:proofErr w:type="spellStart"/>
      <w:r w:rsidRPr="00751621">
        <w:rPr>
          <w:rFonts w:ascii="Times New Roman" w:hAnsi="Times New Roman"/>
          <w:sz w:val="24"/>
          <w:szCs w:val="24"/>
        </w:rPr>
        <w:t>masuri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751621">
        <w:rPr>
          <w:rFonts w:ascii="Times New Roman" w:hAnsi="Times New Roman"/>
          <w:sz w:val="24"/>
          <w:szCs w:val="24"/>
        </w:rPr>
        <w:t>fost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luate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această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problemă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să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751621">
        <w:rPr>
          <w:rFonts w:ascii="Times New Roman" w:hAnsi="Times New Roman"/>
          <w:sz w:val="24"/>
          <w:szCs w:val="24"/>
        </w:rPr>
        <w:t>rezolvată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: </w:t>
      </w:r>
    </w:p>
    <w:p w14:paraId="19291B6A" w14:textId="357A3E48" w:rsidR="0069188A" w:rsidRPr="00751621" w:rsidRDefault="0069188A" w:rsidP="00F41973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 xml:space="preserve"> Nu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cazul</w:t>
      </w:r>
      <w:proofErr w:type="spellEnd"/>
    </w:p>
    <w:p w14:paraId="5C3B15AE" w14:textId="77777777" w:rsidR="00751621" w:rsidRDefault="0069188A" w:rsidP="00751621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51621">
        <w:rPr>
          <w:rFonts w:ascii="Times New Roman" w:hAnsi="Times New Roman"/>
          <w:sz w:val="24"/>
          <w:szCs w:val="24"/>
        </w:rPr>
        <w:t>Reclamații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plângeri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instanță</w:t>
      </w:r>
      <w:proofErr w:type="spellEnd"/>
      <w:r w:rsidRPr="00751621">
        <w:rPr>
          <w:rFonts w:ascii="Times New Roman" w:hAnsi="Times New Roman"/>
          <w:sz w:val="24"/>
          <w:szCs w:val="24"/>
        </w:rPr>
        <w:t>:</w:t>
      </w:r>
    </w:p>
    <w:p w14:paraId="5B5066DC" w14:textId="6164C627" w:rsidR="00F41973" w:rsidRPr="00751621" w:rsidRDefault="0069188A" w:rsidP="00751621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 </w:t>
      </w:r>
      <w:r w:rsidRPr="00751621">
        <w:rPr>
          <w:rFonts w:ascii="Times New Roman" w:hAnsi="Times New Roman"/>
          <w:b/>
          <w:sz w:val="24"/>
          <w:szCs w:val="24"/>
        </w:rPr>
        <w:t xml:space="preserve">Nu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cazul</w:t>
      </w:r>
      <w:proofErr w:type="spellEnd"/>
    </w:p>
    <w:p w14:paraId="006F6FAE" w14:textId="76E840BA" w:rsidR="0069188A" w:rsidRPr="00A960F7" w:rsidRDefault="0069188A" w:rsidP="00B7320A">
      <w:pPr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proofErr w:type="spellStart"/>
      <w:r w:rsidRPr="00785537">
        <w:rPr>
          <w:rFonts w:ascii="Times New Roman" w:hAnsi="Times New Roman"/>
          <w:sz w:val="24"/>
          <w:szCs w:val="24"/>
        </w:rPr>
        <w:t>Managementul</w:t>
      </w:r>
      <w:proofErr w:type="spellEnd"/>
      <w:r w:rsidRPr="00785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537">
        <w:rPr>
          <w:rFonts w:ascii="Times New Roman" w:hAnsi="Times New Roman"/>
          <w:sz w:val="24"/>
          <w:szCs w:val="24"/>
        </w:rPr>
        <w:t>procesului</w:t>
      </w:r>
      <w:proofErr w:type="spellEnd"/>
      <w:r w:rsidRPr="007855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5537">
        <w:rPr>
          <w:rFonts w:ascii="Times New Roman" w:hAnsi="Times New Roman"/>
          <w:sz w:val="24"/>
          <w:szCs w:val="24"/>
        </w:rPr>
        <w:t>comunicare</w:t>
      </w:r>
      <w:proofErr w:type="spellEnd"/>
      <w:r w:rsidRPr="007855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5537">
        <w:rPr>
          <w:rFonts w:ascii="Times New Roman" w:hAnsi="Times New Roman"/>
          <w:sz w:val="24"/>
          <w:szCs w:val="24"/>
        </w:rPr>
        <w:t>a</w:t>
      </w:r>
      <w:proofErr w:type="gramEnd"/>
      <w:r w:rsidRPr="00785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537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855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5537">
        <w:rPr>
          <w:rFonts w:ascii="Times New Roman" w:hAnsi="Times New Roman"/>
          <w:sz w:val="24"/>
          <w:szCs w:val="24"/>
        </w:rPr>
        <w:t>interes</w:t>
      </w:r>
      <w:proofErr w:type="spellEnd"/>
      <w:r w:rsidRPr="00785537">
        <w:rPr>
          <w:rFonts w:ascii="Times New Roman" w:hAnsi="Times New Roman"/>
          <w:sz w:val="24"/>
          <w:szCs w:val="24"/>
        </w:rPr>
        <w:t xml:space="preserve"> public</w:t>
      </w:r>
    </w:p>
    <w:p w14:paraId="47080553" w14:textId="77777777" w:rsidR="00A960F7" w:rsidRPr="00785537" w:rsidRDefault="00A960F7" w:rsidP="00A960F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2160"/>
        <w:gridCol w:w="2160"/>
      </w:tblGrid>
      <w:tr w:rsidR="00751621" w:rsidRPr="00751621" w14:paraId="1E0DEAA9" w14:textId="77777777" w:rsidTr="00A960F7">
        <w:trPr>
          <w:trHeight w:hRule="exact" w:val="1099"/>
        </w:trPr>
        <w:tc>
          <w:tcPr>
            <w:tcW w:w="1800" w:type="dxa"/>
            <w:shd w:val="clear" w:color="auto" w:fill="auto"/>
          </w:tcPr>
          <w:p w14:paraId="4E1C13C4" w14:textId="77777777" w:rsidR="0069188A" w:rsidRPr="00751621" w:rsidRDefault="0069188A" w:rsidP="005D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621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Costuri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totale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funcționare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ale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compartimentului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62F30D4" w14:textId="77777777" w:rsidR="0069188A" w:rsidRPr="00751621" w:rsidRDefault="0069188A" w:rsidP="005D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Sume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încasate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serviciile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copiere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B710629" w14:textId="77777777" w:rsidR="0069188A" w:rsidRPr="00751621" w:rsidRDefault="0069188A" w:rsidP="005D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Contravaloarea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serviciului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copiere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(lei/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pagină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A06483C" w14:textId="77777777" w:rsidR="0069188A" w:rsidRPr="00751621" w:rsidRDefault="0069188A" w:rsidP="005D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621">
              <w:rPr>
                <w:rFonts w:ascii="Times New Roman" w:hAnsi="Times New Roman"/>
                <w:sz w:val="20"/>
                <w:szCs w:val="20"/>
              </w:rPr>
              <w:t xml:space="preserve">Care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este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documentul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stă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baza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stabilirii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contravalorii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serviciului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20"/>
                <w:szCs w:val="20"/>
              </w:rPr>
              <w:t>copiere</w:t>
            </w:r>
            <w:proofErr w:type="spellEnd"/>
            <w:r w:rsidRPr="0075162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751621" w:rsidRPr="00751621" w14:paraId="6BFE251A" w14:textId="77777777" w:rsidTr="00A960F7">
        <w:trPr>
          <w:trHeight w:hRule="exact" w:val="907"/>
        </w:trPr>
        <w:tc>
          <w:tcPr>
            <w:tcW w:w="1800" w:type="dxa"/>
            <w:shd w:val="clear" w:color="auto" w:fill="auto"/>
          </w:tcPr>
          <w:p w14:paraId="16F0061A" w14:textId="77777777" w:rsidR="0069188A" w:rsidRPr="00751621" w:rsidRDefault="0069188A" w:rsidP="005D0005">
            <w:pPr>
              <w:jc w:val="center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 xml:space="preserve">Nu sunt </w:t>
            </w:r>
            <w:proofErr w:type="spellStart"/>
            <w:r w:rsidRPr="00751621">
              <w:rPr>
                <w:rFonts w:ascii="Times New Roman" w:hAnsi="Times New Roman"/>
                <w:b/>
              </w:rPr>
              <w:t>evidențiate</w:t>
            </w:r>
            <w:proofErr w:type="spellEnd"/>
            <w:r w:rsidRPr="007516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b/>
              </w:rPr>
              <w:t>separat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126C979" w14:textId="77777777" w:rsidR="0069188A" w:rsidRPr="00751621" w:rsidRDefault="0069188A" w:rsidP="005D0005">
            <w:pPr>
              <w:jc w:val="center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 xml:space="preserve">Nu </w:t>
            </w:r>
            <w:proofErr w:type="spellStart"/>
            <w:r w:rsidRPr="00751621">
              <w:rPr>
                <w:rFonts w:ascii="Times New Roman" w:hAnsi="Times New Roman"/>
                <w:b/>
              </w:rPr>
              <w:t>este</w:t>
            </w:r>
            <w:proofErr w:type="spellEnd"/>
            <w:r w:rsidRPr="007516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b/>
              </w:rPr>
              <w:t>cazul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80BD903" w14:textId="77777777" w:rsidR="0069188A" w:rsidRPr="00751621" w:rsidRDefault="0069188A" w:rsidP="005D0005">
            <w:pPr>
              <w:jc w:val="center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9910875" w14:textId="77777777" w:rsidR="0069188A" w:rsidRPr="00751621" w:rsidRDefault="0069188A" w:rsidP="005D0005">
            <w:pPr>
              <w:jc w:val="center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-</w:t>
            </w:r>
          </w:p>
        </w:tc>
      </w:tr>
    </w:tbl>
    <w:p w14:paraId="378F5429" w14:textId="77777777" w:rsidR="0011109D" w:rsidRDefault="0011109D" w:rsidP="00F41973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1B9C9A6B" w14:textId="77F971CA" w:rsidR="0069188A" w:rsidRPr="00751621" w:rsidRDefault="0069188A" w:rsidP="00F41973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751621">
        <w:rPr>
          <w:rFonts w:ascii="Times New Roman" w:hAnsi="Times New Roman"/>
          <w:sz w:val="24"/>
          <w:szCs w:val="24"/>
        </w:rPr>
        <w:t>Creșterea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eficienței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</w:t>
      </w:r>
    </w:p>
    <w:p w14:paraId="61DCB40A" w14:textId="77777777" w:rsidR="0069188A" w:rsidRPr="00751621" w:rsidRDefault="0069188A" w:rsidP="00F4197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deține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751621">
        <w:rPr>
          <w:rFonts w:ascii="Times New Roman" w:hAnsi="Times New Roman"/>
          <w:sz w:val="24"/>
          <w:szCs w:val="24"/>
        </w:rPr>
        <w:t>punct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informare</w:t>
      </w:r>
      <w:proofErr w:type="spellEnd"/>
      <w:r w:rsidRPr="00751621">
        <w:rPr>
          <w:rFonts w:ascii="Times New Roman" w:hAnsi="Times New Roman"/>
          <w:sz w:val="24"/>
          <w:szCs w:val="24"/>
        </w:rPr>
        <w:t>/</w:t>
      </w:r>
      <w:proofErr w:type="spellStart"/>
      <w:r w:rsidRPr="00751621">
        <w:rPr>
          <w:rFonts w:ascii="Times New Roman" w:hAnsi="Times New Roman"/>
          <w:sz w:val="24"/>
          <w:szCs w:val="24"/>
        </w:rPr>
        <w:t>bibliotecă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virtuală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care sunt </w:t>
      </w:r>
      <w:proofErr w:type="spellStart"/>
      <w:r w:rsidRPr="00751621">
        <w:rPr>
          <w:rFonts w:ascii="Times New Roman" w:hAnsi="Times New Roman"/>
          <w:sz w:val="24"/>
          <w:szCs w:val="24"/>
        </w:rPr>
        <w:t>aplicate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seturi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date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public?</w:t>
      </w:r>
    </w:p>
    <w:p w14:paraId="6AF3D42C" w14:textId="77777777" w:rsidR="0069188A" w:rsidRPr="00751621" w:rsidRDefault="0069188A" w:rsidP="00F41973">
      <w:pPr>
        <w:numPr>
          <w:ilvl w:val="0"/>
          <w:numId w:val="24"/>
        </w:numPr>
        <w:spacing w:after="0" w:line="360" w:lineRule="auto"/>
        <w:ind w:left="425" w:firstLine="0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>Da</w:t>
      </w:r>
    </w:p>
    <w:p w14:paraId="271F9572" w14:textId="77777777" w:rsidR="0069188A" w:rsidRPr="00751621" w:rsidRDefault="0069188A" w:rsidP="00F41973">
      <w:pPr>
        <w:numPr>
          <w:ilvl w:val="0"/>
          <w:numId w:val="23"/>
        </w:numPr>
        <w:spacing w:after="0" w:line="360" w:lineRule="auto"/>
        <w:ind w:left="425" w:firstLine="0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01B4FAD4" w14:textId="77777777" w:rsidR="0069188A" w:rsidRPr="00751621" w:rsidRDefault="0069188A" w:rsidP="00F4197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751621">
        <w:rPr>
          <w:rFonts w:ascii="Times New Roman" w:hAnsi="Times New Roman"/>
          <w:sz w:val="24"/>
          <w:szCs w:val="24"/>
        </w:rPr>
        <w:t>Enumerați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punctele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751621">
        <w:rPr>
          <w:rFonts w:ascii="Times New Roman" w:hAnsi="Times New Roman"/>
          <w:sz w:val="24"/>
          <w:szCs w:val="24"/>
        </w:rPr>
        <w:t>considerați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necesar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51621">
        <w:rPr>
          <w:rFonts w:ascii="Times New Roman" w:hAnsi="Times New Roman"/>
          <w:sz w:val="24"/>
          <w:szCs w:val="24"/>
        </w:rPr>
        <w:t>îmbunătățite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nivelul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creșeterea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eficienței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procesului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asigurare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public:</w:t>
      </w:r>
    </w:p>
    <w:p w14:paraId="0CD3002F" w14:textId="7F06F624" w:rsidR="0069188A" w:rsidRPr="00751621" w:rsidRDefault="0069188A" w:rsidP="00F4197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 xml:space="preserve">Nu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cazul</w:t>
      </w:r>
      <w:proofErr w:type="spellEnd"/>
    </w:p>
    <w:p w14:paraId="15BAD1E2" w14:textId="77777777" w:rsidR="0069188A" w:rsidRPr="00751621" w:rsidRDefault="0069188A" w:rsidP="00F4197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751621">
        <w:rPr>
          <w:rFonts w:ascii="Times New Roman" w:hAnsi="Times New Roman"/>
          <w:sz w:val="24"/>
          <w:szCs w:val="24"/>
        </w:rPr>
        <w:t>Enumerați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măsurile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luate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îmbunătățirea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procesului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asigurare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public:</w:t>
      </w:r>
    </w:p>
    <w:p w14:paraId="3B129787" w14:textId="77777777" w:rsidR="0069188A" w:rsidRPr="00751621" w:rsidRDefault="0069188A" w:rsidP="00F4197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Alimentarea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mod constant a site-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ului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paginilor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pe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rețelele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socializare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>.</w:t>
      </w:r>
    </w:p>
    <w:p w14:paraId="534BFA5F" w14:textId="77777777" w:rsidR="0069188A" w:rsidRPr="00751621" w:rsidRDefault="0069188A" w:rsidP="00F41973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Cs/>
          <w:sz w:val="24"/>
          <w:szCs w:val="24"/>
        </w:rPr>
        <w:t>Prezentul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raport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evaluare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implementării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Legii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nr. 544/2001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anul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2019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fi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făcut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public pe site-ul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>.</w:t>
      </w:r>
    </w:p>
    <w:p w14:paraId="24D0F0AB" w14:textId="77777777" w:rsidR="0069188A" w:rsidRPr="00751621" w:rsidRDefault="0069188A" w:rsidP="00F4197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ADA802" w14:textId="77777777" w:rsidR="0069188A" w:rsidRPr="00751621" w:rsidRDefault="0069188A" w:rsidP="0069188A">
      <w:pPr>
        <w:spacing w:after="120" w:line="360" w:lineRule="auto"/>
        <w:ind w:left="1701" w:firstLine="708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Departament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>,</w:t>
      </w:r>
    </w:p>
    <w:p w14:paraId="42ACB799" w14:textId="3DFEA7CA" w:rsidR="00D41A0E" w:rsidRPr="00751621" w:rsidRDefault="0069188A" w:rsidP="00785537">
      <w:pPr>
        <w:spacing w:after="120" w:line="360" w:lineRule="auto"/>
        <w:ind w:left="1701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Cs/>
          <w:sz w:val="24"/>
          <w:szCs w:val="24"/>
        </w:rPr>
        <w:t>Sorin – Gabriel LAZĂR</w:t>
      </w:r>
    </w:p>
    <w:sectPr w:rsidR="00D41A0E" w:rsidRPr="00751621" w:rsidSect="00370F4C">
      <w:headerReference w:type="default" r:id="rId7"/>
      <w:footerReference w:type="default" r:id="rId8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D3D0A" w14:textId="77777777" w:rsidR="00EC2BD3" w:rsidRDefault="00EC2BD3" w:rsidP="00490E15">
      <w:pPr>
        <w:spacing w:after="0" w:line="240" w:lineRule="auto"/>
      </w:pPr>
      <w:r>
        <w:separator/>
      </w:r>
    </w:p>
  </w:endnote>
  <w:endnote w:type="continuationSeparator" w:id="0">
    <w:p w14:paraId="29D59111" w14:textId="77777777" w:rsidR="00EC2BD3" w:rsidRDefault="00EC2BD3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8690D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14:paraId="2EE2DBF0" w14:textId="1178E86A" w:rsidR="009909CD" w:rsidRDefault="009909CD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993A4" w14:textId="77777777" w:rsidR="00EC2BD3" w:rsidRDefault="00EC2BD3" w:rsidP="00490E15">
      <w:pPr>
        <w:spacing w:after="0" w:line="240" w:lineRule="auto"/>
      </w:pPr>
      <w:r>
        <w:separator/>
      </w:r>
    </w:p>
  </w:footnote>
  <w:footnote w:type="continuationSeparator" w:id="0">
    <w:p w14:paraId="511F39E3" w14:textId="77777777" w:rsidR="00EC2BD3" w:rsidRDefault="00EC2BD3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02207204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7200" cy="1132205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37D"/>
    <w:multiLevelType w:val="hybridMultilevel"/>
    <w:tmpl w:val="0DC82750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843"/>
    <w:multiLevelType w:val="hybridMultilevel"/>
    <w:tmpl w:val="06BEE3EE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67A93"/>
    <w:multiLevelType w:val="hybridMultilevel"/>
    <w:tmpl w:val="83D4EA70"/>
    <w:lvl w:ilvl="0" w:tplc="0418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1800"/>
    <w:multiLevelType w:val="hybridMultilevel"/>
    <w:tmpl w:val="DEC83216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2B02"/>
    <w:multiLevelType w:val="hybridMultilevel"/>
    <w:tmpl w:val="617EBDF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CE6"/>
    <w:multiLevelType w:val="hybridMultilevel"/>
    <w:tmpl w:val="36E4587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1DB6"/>
    <w:multiLevelType w:val="hybridMultilevel"/>
    <w:tmpl w:val="038A22C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E3557"/>
    <w:multiLevelType w:val="hybridMultilevel"/>
    <w:tmpl w:val="2D18602C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3446"/>
    <w:multiLevelType w:val="hybridMultilevel"/>
    <w:tmpl w:val="68C0F1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821E4"/>
    <w:multiLevelType w:val="hybridMultilevel"/>
    <w:tmpl w:val="F9E68F22"/>
    <w:lvl w:ilvl="0" w:tplc="BE9AA0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669B"/>
    <w:multiLevelType w:val="hybridMultilevel"/>
    <w:tmpl w:val="30B4B6B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5F5A"/>
    <w:multiLevelType w:val="hybridMultilevel"/>
    <w:tmpl w:val="924048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748E"/>
    <w:multiLevelType w:val="hybridMultilevel"/>
    <w:tmpl w:val="750828C8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C6310"/>
    <w:multiLevelType w:val="hybridMultilevel"/>
    <w:tmpl w:val="6FFA2DC6"/>
    <w:lvl w:ilvl="0" w:tplc="169CC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365452"/>
    <w:multiLevelType w:val="hybridMultilevel"/>
    <w:tmpl w:val="2A3EEDC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361E"/>
    <w:multiLevelType w:val="hybridMultilevel"/>
    <w:tmpl w:val="BF967A6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D3325"/>
    <w:multiLevelType w:val="hybridMultilevel"/>
    <w:tmpl w:val="AA0C236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31DB"/>
    <w:multiLevelType w:val="hybridMultilevel"/>
    <w:tmpl w:val="B53E7D8C"/>
    <w:lvl w:ilvl="0" w:tplc="A6C09E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94BE5"/>
    <w:multiLevelType w:val="hybridMultilevel"/>
    <w:tmpl w:val="C820039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C64C2"/>
    <w:multiLevelType w:val="hybridMultilevel"/>
    <w:tmpl w:val="867CE2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002FC"/>
    <w:multiLevelType w:val="hybridMultilevel"/>
    <w:tmpl w:val="6CE8845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918B1"/>
    <w:multiLevelType w:val="hybridMultilevel"/>
    <w:tmpl w:val="CA86258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5C752D"/>
    <w:multiLevelType w:val="hybridMultilevel"/>
    <w:tmpl w:val="2F32D67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B6073"/>
    <w:multiLevelType w:val="hybridMultilevel"/>
    <w:tmpl w:val="C41E3060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B058F"/>
    <w:multiLevelType w:val="hybridMultilevel"/>
    <w:tmpl w:val="CF9076E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7"/>
  </w:num>
  <w:num w:numId="9">
    <w:abstractNumId w:val="22"/>
  </w:num>
  <w:num w:numId="10">
    <w:abstractNumId w:val="18"/>
  </w:num>
  <w:num w:numId="11">
    <w:abstractNumId w:val="23"/>
  </w:num>
  <w:num w:numId="12">
    <w:abstractNumId w:val="4"/>
  </w:num>
  <w:num w:numId="13">
    <w:abstractNumId w:val="24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6"/>
  </w:num>
  <w:num w:numId="19">
    <w:abstractNumId w:val="17"/>
  </w:num>
  <w:num w:numId="20">
    <w:abstractNumId w:val="11"/>
  </w:num>
  <w:num w:numId="21">
    <w:abstractNumId w:val="2"/>
  </w:num>
  <w:num w:numId="22">
    <w:abstractNumId w:val="9"/>
  </w:num>
  <w:num w:numId="23">
    <w:abstractNumId w:val="10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05439"/>
    <w:rsid w:val="000653D5"/>
    <w:rsid w:val="00071383"/>
    <w:rsid w:val="000776B4"/>
    <w:rsid w:val="00091314"/>
    <w:rsid w:val="000964F3"/>
    <w:rsid w:val="000B4F87"/>
    <w:rsid w:val="000D1FD4"/>
    <w:rsid w:val="000F7E75"/>
    <w:rsid w:val="00102AC3"/>
    <w:rsid w:val="00102D62"/>
    <w:rsid w:val="0011109D"/>
    <w:rsid w:val="001639E9"/>
    <w:rsid w:val="001A7FA1"/>
    <w:rsid w:val="001E050E"/>
    <w:rsid w:val="001E51F3"/>
    <w:rsid w:val="00200E59"/>
    <w:rsid w:val="00203088"/>
    <w:rsid w:val="002319B5"/>
    <w:rsid w:val="00241D40"/>
    <w:rsid w:val="00274F6E"/>
    <w:rsid w:val="00276D58"/>
    <w:rsid w:val="002E19E3"/>
    <w:rsid w:val="002E3F47"/>
    <w:rsid w:val="00303128"/>
    <w:rsid w:val="00327761"/>
    <w:rsid w:val="003434A2"/>
    <w:rsid w:val="00370F4C"/>
    <w:rsid w:val="00374C4E"/>
    <w:rsid w:val="00387FFB"/>
    <w:rsid w:val="004323A5"/>
    <w:rsid w:val="0045620D"/>
    <w:rsid w:val="00486053"/>
    <w:rsid w:val="00490E15"/>
    <w:rsid w:val="004C49F3"/>
    <w:rsid w:val="004D0AC6"/>
    <w:rsid w:val="00503E16"/>
    <w:rsid w:val="0051206D"/>
    <w:rsid w:val="00551E53"/>
    <w:rsid w:val="00575B43"/>
    <w:rsid w:val="006261B4"/>
    <w:rsid w:val="00677DEF"/>
    <w:rsid w:val="0069188A"/>
    <w:rsid w:val="006B1102"/>
    <w:rsid w:val="00747BF3"/>
    <w:rsid w:val="00751621"/>
    <w:rsid w:val="00763680"/>
    <w:rsid w:val="00785537"/>
    <w:rsid w:val="007B09B9"/>
    <w:rsid w:val="007F5294"/>
    <w:rsid w:val="007F5E91"/>
    <w:rsid w:val="008355CE"/>
    <w:rsid w:val="008850DE"/>
    <w:rsid w:val="008855B9"/>
    <w:rsid w:val="008A305B"/>
    <w:rsid w:val="00930625"/>
    <w:rsid w:val="0093777D"/>
    <w:rsid w:val="00954056"/>
    <w:rsid w:val="00971F56"/>
    <w:rsid w:val="009909CD"/>
    <w:rsid w:val="009E1EE0"/>
    <w:rsid w:val="00A13C76"/>
    <w:rsid w:val="00A849CB"/>
    <w:rsid w:val="00A960F7"/>
    <w:rsid w:val="00A97FE0"/>
    <w:rsid w:val="00AB5615"/>
    <w:rsid w:val="00B436CD"/>
    <w:rsid w:val="00BA6FEE"/>
    <w:rsid w:val="00C05840"/>
    <w:rsid w:val="00C37651"/>
    <w:rsid w:val="00C63238"/>
    <w:rsid w:val="00CB46EA"/>
    <w:rsid w:val="00CD07CA"/>
    <w:rsid w:val="00D1345F"/>
    <w:rsid w:val="00D41A0E"/>
    <w:rsid w:val="00D8334F"/>
    <w:rsid w:val="00D842D8"/>
    <w:rsid w:val="00D876B4"/>
    <w:rsid w:val="00DB2513"/>
    <w:rsid w:val="00DD35DA"/>
    <w:rsid w:val="00DD39F9"/>
    <w:rsid w:val="00E20C74"/>
    <w:rsid w:val="00E324FC"/>
    <w:rsid w:val="00E85DED"/>
    <w:rsid w:val="00E95AEF"/>
    <w:rsid w:val="00EA1971"/>
    <w:rsid w:val="00EC2BD3"/>
    <w:rsid w:val="00EF0287"/>
    <w:rsid w:val="00F11625"/>
    <w:rsid w:val="00F2593B"/>
    <w:rsid w:val="00F41973"/>
    <w:rsid w:val="00F474D3"/>
    <w:rsid w:val="00F7432B"/>
    <w:rsid w:val="00F871C2"/>
    <w:rsid w:val="00FC336B"/>
    <w:rsid w:val="00FD4072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1A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9188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link w:val="ListParagraph"/>
    <w:uiPriority w:val="34"/>
    <w:rsid w:val="0069188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VALERIA BURIC</cp:lastModifiedBy>
  <cp:revision>3</cp:revision>
  <cp:lastPrinted>2020-07-17T08:20:00Z</cp:lastPrinted>
  <dcterms:created xsi:type="dcterms:W3CDTF">2020-07-17T08:19:00Z</dcterms:created>
  <dcterms:modified xsi:type="dcterms:W3CDTF">2020-07-17T09:01:00Z</dcterms:modified>
</cp:coreProperties>
</file>