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2BCA" w14:textId="77777777" w:rsidR="00F233B3" w:rsidRPr="002741EE" w:rsidRDefault="00F233B3" w:rsidP="002741EE">
      <w:pPr>
        <w:spacing w:after="0" w:line="240" w:lineRule="auto"/>
        <w:jc w:val="both"/>
        <w:rPr>
          <w:rFonts w:ascii="Times New Roman" w:eastAsia="Times New Roman" w:hAnsi="Times New Roman" w:cs="Times New Roman"/>
          <w:kern w:val="36"/>
          <w:sz w:val="24"/>
          <w:szCs w:val="24"/>
          <w:lang w:val="ro-RO"/>
        </w:rPr>
      </w:pPr>
    </w:p>
    <w:p w14:paraId="378A3AD7" w14:textId="77777777" w:rsidR="00F233B3" w:rsidRPr="002741EE" w:rsidRDefault="00F233B3" w:rsidP="002741EE">
      <w:pPr>
        <w:spacing w:after="0" w:line="240" w:lineRule="auto"/>
        <w:jc w:val="both"/>
        <w:rPr>
          <w:rFonts w:ascii="Times New Roman" w:eastAsia="Times New Roman" w:hAnsi="Times New Roman" w:cs="Times New Roman"/>
          <w:kern w:val="36"/>
          <w:sz w:val="24"/>
          <w:szCs w:val="24"/>
          <w:lang w:val="ro-RO"/>
        </w:rPr>
      </w:pPr>
    </w:p>
    <w:p w14:paraId="4D001AEA" w14:textId="53207684" w:rsidR="00F233B3" w:rsidRPr="002741EE" w:rsidRDefault="006A4961" w:rsidP="002741EE">
      <w:pPr>
        <w:spacing w:after="0" w:line="240" w:lineRule="auto"/>
        <w:jc w:val="center"/>
        <w:rPr>
          <w:rFonts w:ascii="Times New Roman" w:eastAsia="Times New Roman" w:hAnsi="Times New Roman" w:cs="Times New Roman"/>
          <w:b/>
          <w:kern w:val="36"/>
          <w:sz w:val="24"/>
          <w:szCs w:val="24"/>
          <w:lang w:val="ro-RO"/>
        </w:rPr>
      </w:pPr>
      <w:r>
        <w:rPr>
          <w:rFonts w:ascii="Times New Roman" w:eastAsia="Times New Roman" w:hAnsi="Times New Roman" w:cs="Times New Roman"/>
          <w:b/>
          <w:kern w:val="36"/>
          <w:sz w:val="24"/>
          <w:szCs w:val="24"/>
          <w:lang w:val="ro-RO"/>
        </w:rPr>
        <w:t xml:space="preserve">Extras - </w:t>
      </w:r>
      <w:r w:rsidR="00F233B3" w:rsidRPr="002741EE">
        <w:rPr>
          <w:rFonts w:ascii="Times New Roman" w:eastAsia="Times New Roman" w:hAnsi="Times New Roman" w:cs="Times New Roman"/>
          <w:b/>
          <w:kern w:val="36"/>
          <w:sz w:val="24"/>
          <w:szCs w:val="24"/>
          <w:lang w:val="ro-RO"/>
        </w:rPr>
        <w:t>Raport</w:t>
      </w:r>
    </w:p>
    <w:p w14:paraId="7C09072E" w14:textId="28541CA0" w:rsidR="00307220" w:rsidRPr="002741EE" w:rsidRDefault="00F233B3" w:rsidP="002741EE">
      <w:pPr>
        <w:spacing w:after="0" w:line="240" w:lineRule="auto"/>
        <w:jc w:val="center"/>
        <w:rPr>
          <w:rFonts w:ascii="Times New Roman" w:eastAsia="Times New Roman" w:hAnsi="Times New Roman" w:cs="Times New Roman"/>
          <w:b/>
          <w:kern w:val="36"/>
          <w:sz w:val="24"/>
          <w:szCs w:val="24"/>
          <w:lang w:val="ro-RO"/>
        </w:rPr>
      </w:pPr>
      <w:r w:rsidRPr="002741EE">
        <w:rPr>
          <w:rFonts w:ascii="Times New Roman" w:eastAsia="Times New Roman" w:hAnsi="Times New Roman" w:cs="Times New Roman"/>
          <w:b/>
          <w:kern w:val="36"/>
          <w:sz w:val="24"/>
          <w:szCs w:val="24"/>
          <w:lang w:val="ro-RO"/>
        </w:rPr>
        <w:t>privind participarea la</w:t>
      </w:r>
      <w:r w:rsidR="003D6A04" w:rsidRPr="002741EE">
        <w:rPr>
          <w:rFonts w:ascii="Times New Roman" w:eastAsia="Times New Roman" w:hAnsi="Times New Roman" w:cs="Times New Roman"/>
          <w:b/>
          <w:kern w:val="36"/>
          <w:sz w:val="24"/>
          <w:szCs w:val="24"/>
          <w:lang w:val="ro-RO"/>
        </w:rPr>
        <w:t xml:space="preserve"> </w:t>
      </w:r>
      <w:r w:rsidR="00685493" w:rsidRPr="002741EE">
        <w:rPr>
          <w:rFonts w:ascii="Times New Roman" w:eastAsia="Times New Roman" w:hAnsi="Times New Roman" w:cs="Times New Roman"/>
          <w:b/>
          <w:kern w:val="36"/>
          <w:sz w:val="24"/>
          <w:szCs w:val="24"/>
          <w:lang w:val="ro-RO"/>
        </w:rPr>
        <w:t xml:space="preserve">seria de webinare </w:t>
      </w:r>
      <w:r w:rsidR="00FC3D1B" w:rsidRPr="002741EE">
        <w:rPr>
          <w:rFonts w:ascii="Times New Roman" w:eastAsia="Times New Roman" w:hAnsi="Times New Roman" w:cs="Times New Roman"/>
          <w:b/>
          <w:kern w:val="36"/>
          <w:sz w:val="24"/>
          <w:szCs w:val="24"/>
          <w:lang w:val="ro-RO"/>
        </w:rPr>
        <w:t xml:space="preserve">cu tema </w:t>
      </w:r>
      <w:r w:rsidR="002918AC" w:rsidRPr="002741EE">
        <w:rPr>
          <w:rFonts w:ascii="Times New Roman" w:eastAsia="Times New Roman" w:hAnsi="Times New Roman" w:cs="Times New Roman"/>
          <w:b/>
          <w:kern w:val="36"/>
          <w:sz w:val="24"/>
          <w:szCs w:val="24"/>
          <w:lang w:val="ro-RO"/>
        </w:rPr>
        <w:t>,,Publi</w:t>
      </w:r>
      <w:r w:rsidR="000458F9" w:rsidRPr="002741EE">
        <w:rPr>
          <w:rFonts w:ascii="Times New Roman" w:eastAsia="Times New Roman" w:hAnsi="Times New Roman" w:cs="Times New Roman"/>
          <w:b/>
          <w:kern w:val="36"/>
          <w:sz w:val="24"/>
          <w:szCs w:val="24"/>
          <w:lang w:val="ro-RO"/>
        </w:rPr>
        <w:t xml:space="preserve">citate politică online și </w:t>
      </w:r>
      <w:r w:rsidR="00637489" w:rsidRPr="002741EE">
        <w:rPr>
          <w:rFonts w:ascii="Times New Roman" w:eastAsia="Times New Roman" w:hAnsi="Times New Roman" w:cs="Times New Roman"/>
          <w:b/>
          <w:kern w:val="36"/>
          <w:sz w:val="24"/>
          <w:szCs w:val="24"/>
          <w:lang w:val="ro-RO"/>
        </w:rPr>
        <w:t>micro</w:t>
      </w:r>
      <w:r w:rsidR="002918AC" w:rsidRPr="002741EE">
        <w:rPr>
          <w:rFonts w:ascii="Times New Roman" w:eastAsia="Times New Roman" w:hAnsi="Times New Roman" w:cs="Times New Roman"/>
          <w:b/>
          <w:kern w:val="36"/>
          <w:sz w:val="24"/>
          <w:szCs w:val="24"/>
          <w:lang w:val="ro-RO"/>
        </w:rPr>
        <w:t>targeting</w:t>
      </w:r>
      <w:r w:rsidR="00637489" w:rsidRPr="002741EE">
        <w:rPr>
          <w:rFonts w:ascii="Times New Roman" w:eastAsia="Times New Roman" w:hAnsi="Times New Roman" w:cs="Times New Roman"/>
          <w:b/>
          <w:kern w:val="36"/>
          <w:sz w:val="24"/>
          <w:szCs w:val="24"/>
          <w:lang w:val="ro-RO"/>
        </w:rPr>
        <w:t>:</w:t>
      </w:r>
      <w:r w:rsidR="00637489" w:rsidRPr="00781E9E">
        <w:rPr>
          <w:rFonts w:ascii="Times New Roman" w:hAnsi="Times New Roman" w:cs="Times New Roman"/>
          <w:sz w:val="24"/>
          <w:szCs w:val="24"/>
          <w:lang w:val="ro-RO"/>
        </w:rPr>
        <w:t xml:space="preserve"> </w:t>
      </w:r>
      <w:r w:rsidR="000458F9" w:rsidRPr="002741EE">
        <w:rPr>
          <w:rFonts w:ascii="Times New Roman" w:eastAsia="Times New Roman" w:hAnsi="Times New Roman" w:cs="Times New Roman"/>
          <w:b/>
          <w:kern w:val="36"/>
          <w:sz w:val="24"/>
          <w:szCs w:val="24"/>
          <w:lang w:val="ro-RO"/>
        </w:rPr>
        <w:t xml:space="preserve"> </w:t>
      </w:r>
      <w:r w:rsidR="00637489" w:rsidRPr="002741EE">
        <w:rPr>
          <w:rFonts w:ascii="Times New Roman" w:eastAsia="Times New Roman" w:hAnsi="Times New Roman" w:cs="Times New Roman"/>
          <w:b/>
          <w:kern w:val="36"/>
          <w:sz w:val="24"/>
          <w:szCs w:val="24"/>
          <w:lang w:val="ro-RO"/>
        </w:rPr>
        <w:t>ultimele evoluții legale, etice, politice și tehnologice</w:t>
      </w:r>
      <w:r w:rsidR="002918AC" w:rsidRPr="002741EE">
        <w:rPr>
          <w:rFonts w:ascii="Times New Roman" w:eastAsia="Times New Roman" w:hAnsi="Times New Roman" w:cs="Times New Roman"/>
          <w:b/>
          <w:kern w:val="36"/>
          <w:sz w:val="24"/>
          <w:szCs w:val="24"/>
          <w:lang w:val="ro-RO"/>
        </w:rPr>
        <w:t>”</w:t>
      </w:r>
    </w:p>
    <w:p w14:paraId="06D21565" w14:textId="1AEA6868" w:rsidR="002918AC" w:rsidRPr="002741EE" w:rsidRDefault="002918AC" w:rsidP="002741EE">
      <w:pPr>
        <w:spacing w:after="0" w:line="240" w:lineRule="auto"/>
        <w:jc w:val="center"/>
        <w:rPr>
          <w:rFonts w:ascii="Times New Roman" w:eastAsia="Times New Roman" w:hAnsi="Times New Roman" w:cs="Times New Roman"/>
          <w:b/>
          <w:kern w:val="36"/>
          <w:sz w:val="24"/>
          <w:szCs w:val="24"/>
          <w:lang w:val="ro-RO"/>
        </w:rPr>
      </w:pPr>
      <w:r w:rsidRPr="002741EE">
        <w:rPr>
          <w:rFonts w:ascii="Times New Roman" w:eastAsia="Times New Roman" w:hAnsi="Times New Roman" w:cs="Times New Roman"/>
          <w:b/>
          <w:kern w:val="36"/>
          <w:sz w:val="24"/>
          <w:szCs w:val="24"/>
          <w:lang w:val="ro-RO"/>
        </w:rPr>
        <w:t>organizat</w:t>
      </w:r>
      <w:r w:rsidR="00685493" w:rsidRPr="002741EE">
        <w:rPr>
          <w:rFonts w:ascii="Times New Roman" w:eastAsia="Times New Roman" w:hAnsi="Times New Roman" w:cs="Times New Roman"/>
          <w:b/>
          <w:kern w:val="36"/>
          <w:sz w:val="24"/>
          <w:szCs w:val="24"/>
          <w:lang w:val="ro-RO"/>
        </w:rPr>
        <w:t>e</w:t>
      </w:r>
      <w:r w:rsidRPr="002741EE">
        <w:rPr>
          <w:rFonts w:ascii="Times New Roman" w:eastAsia="Times New Roman" w:hAnsi="Times New Roman" w:cs="Times New Roman"/>
          <w:b/>
          <w:kern w:val="36"/>
          <w:sz w:val="24"/>
          <w:szCs w:val="24"/>
          <w:lang w:val="ro-RO"/>
        </w:rPr>
        <w:t xml:space="preserve"> de Comisia Europeană, </w:t>
      </w:r>
      <w:r w:rsidR="00685493" w:rsidRPr="002741EE">
        <w:rPr>
          <w:rFonts w:ascii="Times New Roman" w:eastAsia="Times New Roman" w:hAnsi="Times New Roman" w:cs="Times New Roman"/>
          <w:b/>
          <w:kern w:val="36"/>
          <w:sz w:val="24"/>
          <w:szCs w:val="24"/>
          <w:lang w:val="ro-RO"/>
        </w:rPr>
        <w:t xml:space="preserve">Ministerul </w:t>
      </w:r>
      <w:r w:rsidR="00853BA2" w:rsidRPr="002741EE">
        <w:rPr>
          <w:rFonts w:ascii="Times New Roman" w:eastAsia="Times New Roman" w:hAnsi="Times New Roman" w:cs="Times New Roman"/>
          <w:b/>
          <w:kern w:val="36"/>
          <w:sz w:val="24"/>
          <w:szCs w:val="24"/>
          <w:lang w:val="ro-RO"/>
        </w:rPr>
        <w:t xml:space="preserve">de Interne Olandez </w:t>
      </w:r>
      <w:r w:rsidR="00685493" w:rsidRPr="002741EE">
        <w:rPr>
          <w:rFonts w:ascii="Times New Roman" w:eastAsia="Times New Roman" w:hAnsi="Times New Roman" w:cs="Times New Roman"/>
          <w:b/>
          <w:kern w:val="36"/>
          <w:sz w:val="24"/>
          <w:szCs w:val="24"/>
          <w:lang w:val="ro-RO"/>
        </w:rPr>
        <w:t>și Institutul Internațional pentru Democrație și Asistență Electorală</w:t>
      </w:r>
    </w:p>
    <w:p w14:paraId="4644F0BB" w14:textId="4BDD93B8" w:rsidR="002918AC" w:rsidRPr="002741EE" w:rsidRDefault="00095D6F" w:rsidP="002741EE">
      <w:pPr>
        <w:spacing w:after="0" w:line="240" w:lineRule="auto"/>
        <w:jc w:val="center"/>
        <w:rPr>
          <w:rFonts w:ascii="Times New Roman" w:eastAsia="Times New Roman" w:hAnsi="Times New Roman" w:cs="Times New Roman"/>
          <w:b/>
          <w:kern w:val="36"/>
          <w:sz w:val="24"/>
          <w:szCs w:val="24"/>
          <w:lang w:val="ro-RO"/>
        </w:rPr>
      </w:pPr>
      <w:r w:rsidRPr="002741EE">
        <w:rPr>
          <w:rFonts w:ascii="Times New Roman" w:eastAsia="Times New Roman" w:hAnsi="Times New Roman" w:cs="Times New Roman"/>
          <w:b/>
          <w:kern w:val="36"/>
          <w:sz w:val="24"/>
          <w:szCs w:val="24"/>
          <w:lang w:val="ro-RO"/>
        </w:rPr>
        <w:t>-</w:t>
      </w:r>
      <w:r w:rsidR="002918AC" w:rsidRPr="002741EE">
        <w:rPr>
          <w:rFonts w:ascii="Times New Roman" w:eastAsia="Times New Roman" w:hAnsi="Times New Roman" w:cs="Times New Roman"/>
          <w:b/>
          <w:kern w:val="36"/>
          <w:sz w:val="24"/>
          <w:szCs w:val="24"/>
          <w:lang w:val="ro-RO"/>
        </w:rPr>
        <w:t>18</w:t>
      </w:r>
      <w:r w:rsidR="00543EA4" w:rsidRPr="002741EE">
        <w:rPr>
          <w:rFonts w:ascii="Times New Roman" w:eastAsia="Times New Roman" w:hAnsi="Times New Roman" w:cs="Times New Roman"/>
          <w:b/>
          <w:kern w:val="36"/>
          <w:sz w:val="24"/>
          <w:szCs w:val="24"/>
          <w:lang w:val="ro-RO"/>
        </w:rPr>
        <w:t xml:space="preserve"> </w:t>
      </w:r>
      <w:r w:rsidR="002918AC" w:rsidRPr="002741EE">
        <w:rPr>
          <w:rFonts w:ascii="Times New Roman" w:eastAsia="Times New Roman" w:hAnsi="Times New Roman" w:cs="Times New Roman"/>
          <w:b/>
          <w:kern w:val="36"/>
          <w:sz w:val="24"/>
          <w:szCs w:val="24"/>
          <w:lang w:val="ro-RO"/>
        </w:rPr>
        <w:t>iunie 2020</w:t>
      </w:r>
      <w:r w:rsidR="00543EA4" w:rsidRPr="002741EE">
        <w:rPr>
          <w:rFonts w:ascii="Times New Roman" w:eastAsia="Times New Roman" w:hAnsi="Times New Roman" w:cs="Times New Roman"/>
          <w:b/>
          <w:kern w:val="36"/>
          <w:sz w:val="24"/>
          <w:szCs w:val="24"/>
          <w:lang w:val="ro-RO"/>
        </w:rPr>
        <w:t xml:space="preserve"> </w:t>
      </w:r>
      <w:r w:rsidRPr="002741EE">
        <w:rPr>
          <w:rFonts w:ascii="Times New Roman" w:eastAsia="Times New Roman" w:hAnsi="Times New Roman" w:cs="Times New Roman"/>
          <w:b/>
          <w:kern w:val="36"/>
          <w:sz w:val="24"/>
          <w:szCs w:val="24"/>
          <w:lang w:val="ro-RO"/>
        </w:rPr>
        <w:t>-</w:t>
      </w:r>
    </w:p>
    <w:p w14:paraId="108CE181" w14:textId="77777777" w:rsidR="00F233B3" w:rsidRPr="002741EE" w:rsidRDefault="00F233B3" w:rsidP="002741EE">
      <w:pPr>
        <w:spacing w:after="0" w:line="240" w:lineRule="auto"/>
        <w:jc w:val="both"/>
        <w:rPr>
          <w:rFonts w:ascii="Times New Roman" w:eastAsia="Times New Roman" w:hAnsi="Times New Roman" w:cs="Times New Roman"/>
          <w:kern w:val="36"/>
          <w:sz w:val="24"/>
          <w:szCs w:val="24"/>
          <w:lang w:val="ro-RO"/>
        </w:rPr>
      </w:pPr>
    </w:p>
    <w:p w14:paraId="54908939" w14:textId="77777777" w:rsidR="00FC3D1B" w:rsidRPr="002741EE" w:rsidRDefault="00FC3D1B" w:rsidP="002741EE">
      <w:pPr>
        <w:spacing w:after="0" w:line="240" w:lineRule="auto"/>
        <w:ind w:firstLine="720"/>
        <w:jc w:val="both"/>
        <w:rPr>
          <w:rFonts w:ascii="Times New Roman" w:eastAsia="Times New Roman" w:hAnsi="Times New Roman" w:cs="Times New Roman"/>
          <w:kern w:val="36"/>
          <w:sz w:val="24"/>
          <w:szCs w:val="24"/>
          <w:lang w:val="ro-RO"/>
        </w:rPr>
      </w:pPr>
    </w:p>
    <w:p w14:paraId="2C1A3E9B" w14:textId="4FA0B093" w:rsidR="00C54FB6" w:rsidRPr="002741EE" w:rsidRDefault="00015A47" w:rsidP="002741EE">
      <w:pPr>
        <w:spacing w:after="0" w:line="240" w:lineRule="auto"/>
        <w:ind w:firstLine="720"/>
        <w:jc w:val="both"/>
        <w:rPr>
          <w:rFonts w:ascii="Times New Roman" w:eastAsia="Times New Roman" w:hAnsi="Times New Roman" w:cs="Times New Roman"/>
          <w:kern w:val="36"/>
          <w:sz w:val="24"/>
          <w:szCs w:val="24"/>
          <w:lang w:val="ro-RO"/>
        </w:rPr>
      </w:pPr>
      <w:r w:rsidRPr="002741EE">
        <w:rPr>
          <w:rFonts w:ascii="Times New Roman" w:eastAsia="Times New Roman" w:hAnsi="Times New Roman" w:cs="Times New Roman"/>
          <w:kern w:val="36"/>
          <w:sz w:val="24"/>
          <w:szCs w:val="24"/>
          <w:lang w:val="ro-RO"/>
        </w:rPr>
        <w:t>Răspunzând invitației</w:t>
      </w:r>
      <w:r w:rsidR="002918AC" w:rsidRPr="002741EE">
        <w:rPr>
          <w:rFonts w:ascii="Times New Roman" w:eastAsia="Times New Roman" w:hAnsi="Times New Roman" w:cs="Times New Roman"/>
          <w:kern w:val="36"/>
          <w:sz w:val="24"/>
          <w:szCs w:val="24"/>
          <w:lang w:val="ro-RO"/>
        </w:rPr>
        <w:t xml:space="preserve"> Comisiei Europene, adresată membrilor </w:t>
      </w:r>
      <w:r w:rsidR="00095D6F" w:rsidRPr="002741EE">
        <w:rPr>
          <w:rFonts w:ascii="Times New Roman" w:eastAsia="Times New Roman" w:hAnsi="Times New Roman" w:cs="Times New Roman"/>
          <w:kern w:val="36"/>
          <w:sz w:val="24"/>
          <w:szCs w:val="24"/>
          <w:lang w:val="ro-RO"/>
        </w:rPr>
        <w:t>Rețelei europene de cooperare pentru alegeri</w:t>
      </w:r>
      <w:r w:rsidR="002918AC" w:rsidRPr="002741EE">
        <w:rPr>
          <w:rFonts w:ascii="Times New Roman" w:eastAsia="Times New Roman" w:hAnsi="Times New Roman" w:cs="Times New Roman"/>
          <w:kern w:val="36"/>
          <w:sz w:val="24"/>
          <w:szCs w:val="24"/>
          <w:lang w:val="ro-RO"/>
        </w:rPr>
        <w:t xml:space="preserve">, </w:t>
      </w:r>
      <w:r w:rsidR="006A4961">
        <w:rPr>
          <w:rFonts w:ascii="Times New Roman" w:eastAsia="Times New Roman" w:hAnsi="Times New Roman" w:cs="Times New Roman"/>
          <w:kern w:val="36"/>
          <w:sz w:val="24"/>
          <w:szCs w:val="24"/>
          <w:lang w:val="ro-RO"/>
        </w:rPr>
        <w:t>directoru</w:t>
      </w:r>
      <w:r w:rsidR="007F3424" w:rsidRPr="002741EE">
        <w:rPr>
          <w:rFonts w:ascii="Times New Roman" w:eastAsia="Times New Roman" w:hAnsi="Times New Roman" w:cs="Times New Roman"/>
          <w:kern w:val="36"/>
          <w:sz w:val="24"/>
          <w:szCs w:val="24"/>
          <w:lang w:val="ro-RO"/>
        </w:rPr>
        <w:t xml:space="preserve">l Direcției Afaceri Europene și Relația cu Parlamentul din cadrul Departamentului legislativ al AEP, </w:t>
      </w:r>
      <w:r w:rsidR="002918AC" w:rsidRPr="002741EE">
        <w:rPr>
          <w:rFonts w:ascii="Times New Roman" w:eastAsia="Times New Roman" w:hAnsi="Times New Roman" w:cs="Times New Roman"/>
          <w:kern w:val="36"/>
          <w:sz w:val="24"/>
          <w:szCs w:val="24"/>
          <w:lang w:val="ro-RO"/>
        </w:rPr>
        <w:t xml:space="preserve">a </w:t>
      </w:r>
      <w:r w:rsidR="006A4961">
        <w:rPr>
          <w:rFonts w:ascii="Times New Roman" w:eastAsia="Times New Roman" w:hAnsi="Times New Roman" w:cs="Times New Roman"/>
          <w:kern w:val="36"/>
          <w:sz w:val="24"/>
          <w:szCs w:val="24"/>
          <w:lang w:val="ro-RO"/>
        </w:rPr>
        <w:t>participat</w:t>
      </w:r>
      <w:r w:rsidRPr="002741EE">
        <w:rPr>
          <w:rFonts w:ascii="Times New Roman" w:eastAsia="Times New Roman" w:hAnsi="Times New Roman" w:cs="Times New Roman"/>
          <w:kern w:val="36"/>
          <w:sz w:val="24"/>
          <w:szCs w:val="24"/>
          <w:lang w:val="ro-RO"/>
        </w:rPr>
        <w:t xml:space="preserve"> </w:t>
      </w:r>
      <w:r w:rsidR="00F32F83" w:rsidRPr="002741EE">
        <w:rPr>
          <w:rFonts w:ascii="Times New Roman" w:eastAsia="Times New Roman" w:hAnsi="Times New Roman" w:cs="Times New Roman"/>
          <w:kern w:val="36"/>
          <w:sz w:val="24"/>
          <w:szCs w:val="24"/>
          <w:lang w:val="ro-RO"/>
        </w:rPr>
        <w:t>în data d</w:t>
      </w:r>
      <w:r w:rsidR="00543EA4" w:rsidRPr="002741EE">
        <w:rPr>
          <w:rFonts w:ascii="Times New Roman" w:eastAsia="Times New Roman" w:hAnsi="Times New Roman" w:cs="Times New Roman"/>
          <w:kern w:val="36"/>
          <w:sz w:val="24"/>
          <w:szCs w:val="24"/>
          <w:lang w:val="ro-RO"/>
        </w:rPr>
        <w:t>e 18</w:t>
      </w:r>
      <w:r w:rsidR="00F32F83" w:rsidRPr="002741EE">
        <w:rPr>
          <w:rFonts w:ascii="Times New Roman" w:eastAsia="Times New Roman" w:hAnsi="Times New Roman" w:cs="Times New Roman"/>
          <w:kern w:val="36"/>
          <w:sz w:val="24"/>
          <w:szCs w:val="24"/>
          <w:lang w:val="ro-RO"/>
        </w:rPr>
        <w:t>.06.2020</w:t>
      </w:r>
      <w:r w:rsidR="002918AC" w:rsidRPr="002741EE">
        <w:rPr>
          <w:rFonts w:ascii="Times New Roman" w:eastAsia="Times New Roman" w:hAnsi="Times New Roman" w:cs="Times New Roman"/>
          <w:kern w:val="36"/>
          <w:sz w:val="24"/>
          <w:szCs w:val="24"/>
          <w:lang w:val="ro-RO"/>
        </w:rPr>
        <w:t xml:space="preserve"> </w:t>
      </w:r>
      <w:r w:rsidR="00600883" w:rsidRPr="002741EE">
        <w:rPr>
          <w:rFonts w:ascii="Times New Roman" w:eastAsia="Times New Roman" w:hAnsi="Times New Roman" w:cs="Times New Roman"/>
          <w:kern w:val="36"/>
          <w:sz w:val="24"/>
          <w:szCs w:val="24"/>
          <w:lang w:val="ro-RO"/>
        </w:rPr>
        <w:t xml:space="preserve">la </w:t>
      </w:r>
      <w:r w:rsidR="00543EA4" w:rsidRPr="002741EE">
        <w:rPr>
          <w:rFonts w:ascii="Times New Roman" w:eastAsia="Times New Roman" w:hAnsi="Times New Roman" w:cs="Times New Roman"/>
          <w:kern w:val="36"/>
          <w:sz w:val="24"/>
          <w:szCs w:val="24"/>
          <w:lang w:val="ro-RO"/>
        </w:rPr>
        <w:t xml:space="preserve">cel de-al doilea </w:t>
      </w:r>
      <w:r w:rsidRPr="002741EE">
        <w:rPr>
          <w:rFonts w:ascii="Times New Roman" w:eastAsia="Times New Roman" w:hAnsi="Times New Roman" w:cs="Times New Roman"/>
          <w:kern w:val="36"/>
          <w:sz w:val="24"/>
          <w:szCs w:val="24"/>
          <w:lang w:val="ro-RO"/>
        </w:rPr>
        <w:t>din seria de webinare</w:t>
      </w:r>
      <w:r w:rsidR="00600883" w:rsidRPr="002741EE">
        <w:rPr>
          <w:rFonts w:ascii="Times New Roman" w:eastAsia="Times New Roman" w:hAnsi="Times New Roman" w:cs="Times New Roman"/>
          <w:kern w:val="36"/>
          <w:sz w:val="24"/>
          <w:szCs w:val="24"/>
          <w:lang w:val="ro-RO"/>
        </w:rPr>
        <w:t xml:space="preserve"> cu tema ,,Publicitate poli</w:t>
      </w:r>
      <w:r w:rsidR="00F32F83" w:rsidRPr="002741EE">
        <w:rPr>
          <w:rFonts w:ascii="Times New Roman" w:eastAsia="Times New Roman" w:hAnsi="Times New Roman" w:cs="Times New Roman"/>
          <w:kern w:val="36"/>
          <w:sz w:val="24"/>
          <w:szCs w:val="24"/>
          <w:lang w:val="ro-RO"/>
        </w:rPr>
        <w:t>tică online și micro</w:t>
      </w:r>
      <w:r w:rsidR="00600883" w:rsidRPr="002741EE">
        <w:rPr>
          <w:rFonts w:ascii="Times New Roman" w:eastAsia="Times New Roman" w:hAnsi="Times New Roman" w:cs="Times New Roman"/>
          <w:kern w:val="36"/>
          <w:sz w:val="24"/>
          <w:szCs w:val="24"/>
          <w:lang w:val="ro-RO"/>
        </w:rPr>
        <w:t>targeting</w:t>
      </w:r>
      <w:r w:rsidR="00F32F83" w:rsidRPr="00781E9E">
        <w:rPr>
          <w:rFonts w:ascii="Times New Roman" w:hAnsi="Times New Roman" w:cs="Times New Roman"/>
          <w:sz w:val="24"/>
          <w:szCs w:val="24"/>
          <w:lang w:val="ro-RO"/>
        </w:rPr>
        <w:t xml:space="preserve"> </w:t>
      </w:r>
      <w:r w:rsidR="00F32F83" w:rsidRPr="002741EE">
        <w:rPr>
          <w:rFonts w:ascii="Times New Roman" w:eastAsia="Times New Roman" w:hAnsi="Times New Roman" w:cs="Times New Roman"/>
          <w:kern w:val="36"/>
          <w:sz w:val="24"/>
          <w:szCs w:val="24"/>
          <w:lang w:val="ro-RO"/>
        </w:rPr>
        <w:t>ultimele evoluții legale, etice, politice și tehnologice”</w:t>
      </w:r>
      <w:r w:rsidR="00600883" w:rsidRPr="002741EE">
        <w:rPr>
          <w:rFonts w:ascii="Times New Roman" w:eastAsia="Times New Roman" w:hAnsi="Times New Roman" w:cs="Times New Roman"/>
          <w:kern w:val="36"/>
          <w:sz w:val="24"/>
          <w:szCs w:val="24"/>
          <w:lang w:val="ro-RO"/>
        </w:rPr>
        <w:t xml:space="preserve"> organizat</w:t>
      </w:r>
      <w:r w:rsidRPr="002741EE">
        <w:rPr>
          <w:rFonts w:ascii="Times New Roman" w:eastAsia="Times New Roman" w:hAnsi="Times New Roman" w:cs="Times New Roman"/>
          <w:kern w:val="36"/>
          <w:sz w:val="24"/>
          <w:szCs w:val="24"/>
          <w:lang w:val="ro-RO"/>
        </w:rPr>
        <w:t>e</w:t>
      </w:r>
      <w:r w:rsidR="00600883" w:rsidRPr="002741EE">
        <w:rPr>
          <w:rFonts w:ascii="Times New Roman" w:eastAsia="Times New Roman" w:hAnsi="Times New Roman" w:cs="Times New Roman"/>
          <w:kern w:val="36"/>
          <w:sz w:val="24"/>
          <w:szCs w:val="24"/>
          <w:lang w:val="ro-RO"/>
        </w:rPr>
        <w:t xml:space="preserve"> de Comisia Europeană, </w:t>
      </w:r>
      <w:r w:rsidR="00853BA2" w:rsidRPr="002741EE">
        <w:rPr>
          <w:rFonts w:ascii="Times New Roman" w:eastAsia="Times New Roman" w:hAnsi="Times New Roman" w:cs="Times New Roman"/>
          <w:kern w:val="36"/>
          <w:sz w:val="24"/>
          <w:szCs w:val="24"/>
          <w:lang w:val="ro-RO"/>
        </w:rPr>
        <w:t xml:space="preserve">Ministerul de Interne Olandez </w:t>
      </w:r>
      <w:r w:rsidR="001751A8" w:rsidRPr="002741EE">
        <w:rPr>
          <w:rFonts w:ascii="Times New Roman" w:eastAsia="Times New Roman" w:hAnsi="Times New Roman" w:cs="Times New Roman"/>
          <w:kern w:val="36"/>
          <w:sz w:val="24"/>
          <w:szCs w:val="24"/>
          <w:lang w:val="ro-RO"/>
        </w:rPr>
        <w:t>și Institutul Internațional pentru Democrație și Asistență Electorală (</w:t>
      </w:r>
      <w:r w:rsidR="00600883" w:rsidRPr="002741EE">
        <w:rPr>
          <w:rFonts w:ascii="Times New Roman" w:eastAsia="Times New Roman" w:hAnsi="Times New Roman" w:cs="Times New Roman"/>
          <w:kern w:val="36"/>
          <w:sz w:val="24"/>
          <w:szCs w:val="24"/>
          <w:lang w:val="ro-RO"/>
        </w:rPr>
        <w:t>International IDEA</w:t>
      </w:r>
      <w:r w:rsidR="001751A8" w:rsidRPr="002741EE">
        <w:rPr>
          <w:rFonts w:ascii="Times New Roman" w:eastAsia="Times New Roman" w:hAnsi="Times New Roman" w:cs="Times New Roman"/>
          <w:kern w:val="36"/>
          <w:sz w:val="24"/>
          <w:szCs w:val="24"/>
          <w:lang w:val="ro-RO"/>
        </w:rPr>
        <w:t>)</w:t>
      </w:r>
      <w:r w:rsidR="00B43563" w:rsidRPr="002741EE">
        <w:rPr>
          <w:rFonts w:ascii="Times New Roman" w:eastAsia="Times New Roman" w:hAnsi="Times New Roman" w:cs="Times New Roman"/>
          <w:kern w:val="36"/>
          <w:sz w:val="24"/>
          <w:szCs w:val="24"/>
          <w:lang w:val="ro-RO"/>
        </w:rPr>
        <w:t xml:space="preserve">. </w:t>
      </w:r>
    </w:p>
    <w:p w14:paraId="333A88F5" w14:textId="7F7B7927" w:rsidR="00543EA4" w:rsidRPr="002741EE" w:rsidRDefault="00543EA4" w:rsidP="002741EE">
      <w:pPr>
        <w:spacing w:after="0" w:line="240" w:lineRule="auto"/>
        <w:ind w:firstLine="720"/>
        <w:jc w:val="both"/>
        <w:rPr>
          <w:rFonts w:ascii="Times New Roman" w:eastAsia="Times New Roman" w:hAnsi="Times New Roman" w:cs="Times New Roman"/>
          <w:kern w:val="36"/>
          <w:sz w:val="24"/>
          <w:szCs w:val="24"/>
          <w:lang w:val="ro-RO"/>
        </w:rPr>
      </w:pPr>
      <w:r w:rsidRPr="002741EE">
        <w:rPr>
          <w:rFonts w:ascii="Times New Roman" w:eastAsia="Times New Roman" w:hAnsi="Times New Roman" w:cs="Times New Roman"/>
          <w:kern w:val="36"/>
          <w:sz w:val="24"/>
          <w:szCs w:val="24"/>
          <w:lang w:val="ro-RO"/>
        </w:rPr>
        <w:t>Continuând discuțiile inițiate în cadrul primului webinar, din data de 15 iunie,</w:t>
      </w:r>
      <w:r w:rsidR="00C54FB6" w:rsidRPr="002741EE">
        <w:rPr>
          <w:rFonts w:ascii="Times New Roman" w:eastAsia="Times New Roman" w:hAnsi="Times New Roman" w:cs="Times New Roman"/>
          <w:kern w:val="36"/>
          <w:sz w:val="24"/>
          <w:szCs w:val="24"/>
          <w:lang w:val="ro-RO"/>
        </w:rPr>
        <w:t xml:space="preserve"> dedicat explorării sferei și limitelor cadrelor legale existente privind publicitatea po</w:t>
      </w:r>
      <w:r w:rsidR="00AE27AC" w:rsidRPr="002741EE">
        <w:rPr>
          <w:rFonts w:ascii="Times New Roman" w:eastAsia="Times New Roman" w:hAnsi="Times New Roman" w:cs="Times New Roman"/>
          <w:kern w:val="36"/>
          <w:sz w:val="24"/>
          <w:szCs w:val="24"/>
          <w:lang w:val="ro-RO"/>
        </w:rPr>
        <w:t>litică online și microtargeting</w:t>
      </w:r>
      <w:r w:rsidRPr="00781E9E">
        <w:rPr>
          <w:rFonts w:ascii="Times New Roman" w:eastAsia="Times New Roman" w:hAnsi="Times New Roman" w:cs="Times New Roman"/>
          <w:kern w:val="36"/>
          <w:sz w:val="24"/>
          <w:szCs w:val="24"/>
          <w:lang w:val="ro-RO"/>
        </w:rPr>
        <w:t xml:space="preserve">, </w:t>
      </w:r>
      <w:r w:rsidR="00AE27AC" w:rsidRPr="002741EE">
        <w:rPr>
          <w:rFonts w:ascii="Times New Roman" w:eastAsia="Times New Roman" w:hAnsi="Times New Roman" w:cs="Times New Roman"/>
          <w:kern w:val="36"/>
          <w:sz w:val="24"/>
          <w:szCs w:val="24"/>
          <w:lang w:val="ro-RO"/>
        </w:rPr>
        <w:t>w</w:t>
      </w:r>
      <w:r w:rsidR="00C54FB6" w:rsidRPr="002741EE">
        <w:rPr>
          <w:rFonts w:ascii="Times New Roman" w:eastAsia="Times New Roman" w:hAnsi="Times New Roman" w:cs="Times New Roman"/>
          <w:kern w:val="36"/>
          <w:sz w:val="24"/>
          <w:szCs w:val="24"/>
          <w:lang w:val="ro-RO"/>
        </w:rPr>
        <w:t xml:space="preserve">ebinarul 2 </w:t>
      </w:r>
      <w:r w:rsidR="006A4961">
        <w:rPr>
          <w:rFonts w:ascii="Times New Roman" w:eastAsia="Times New Roman" w:hAnsi="Times New Roman" w:cs="Times New Roman"/>
          <w:kern w:val="36"/>
          <w:sz w:val="24"/>
          <w:szCs w:val="24"/>
          <w:lang w:val="ro-RO"/>
        </w:rPr>
        <w:t>a avut ca teme</w:t>
      </w:r>
      <w:r w:rsidR="00C54FB6" w:rsidRPr="002741EE">
        <w:rPr>
          <w:rFonts w:ascii="Times New Roman" w:eastAsia="Times New Roman" w:hAnsi="Times New Roman" w:cs="Times New Roman"/>
          <w:kern w:val="36"/>
          <w:sz w:val="24"/>
          <w:szCs w:val="24"/>
          <w:lang w:val="ro-RO"/>
        </w:rPr>
        <w:t xml:space="preserve"> </w:t>
      </w:r>
      <w:r w:rsidR="006A4961">
        <w:rPr>
          <w:rFonts w:ascii="Times New Roman" w:eastAsia="Times New Roman" w:hAnsi="Times New Roman" w:cs="Times New Roman"/>
          <w:kern w:val="36"/>
          <w:sz w:val="24"/>
          <w:szCs w:val="24"/>
          <w:lang w:val="ro-RO"/>
        </w:rPr>
        <w:t>monitorizarea</w:t>
      </w:r>
      <w:r w:rsidR="00C54FB6" w:rsidRPr="002741EE">
        <w:rPr>
          <w:rFonts w:ascii="Times New Roman" w:eastAsia="Times New Roman" w:hAnsi="Times New Roman" w:cs="Times New Roman"/>
          <w:kern w:val="36"/>
          <w:sz w:val="24"/>
          <w:szCs w:val="24"/>
          <w:lang w:val="ro-RO"/>
        </w:rPr>
        <w:t xml:space="preserve"> regulilor și reglementărilor, experiențe cu aplicarea GDPR în microtargeting</w:t>
      </w:r>
      <w:r w:rsidR="006A4961">
        <w:rPr>
          <w:rFonts w:ascii="Times New Roman" w:eastAsia="Times New Roman" w:hAnsi="Times New Roman" w:cs="Times New Roman"/>
          <w:kern w:val="36"/>
          <w:sz w:val="24"/>
          <w:szCs w:val="24"/>
          <w:lang w:val="ro-RO"/>
        </w:rPr>
        <w:t>ul</w:t>
      </w:r>
      <w:r w:rsidR="00C54FB6" w:rsidRPr="002741EE">
        <w:rPr>
          <w:rFonts w:ascii="Times New Roman" w:eastAsia="Times New Roman" w:hAnsi="Times New Roman" w:cs="Times New Roman"/>
          <w:kern w:val="36"/>
          <w:sz w:val="24"/>
          <w:szCs w:val="24"/>
          <w:lang w:val="ro-RO"/>
        </w:rPr>
        <w:t xml:space="preserve"> politic online și eficiența și capacitatea structurilor de supraveghere. </w:t>
      </w:r>
    </w:p>
    <w:p w14:paraId="76F6EF57" w14:textId="77777777" w:rsidR="00FC1668" w:rsidRPr="002741EE" w:rsidRDefault="00FC1668" w:rsidP="002741EE">
      <w:pPr>
        <w:spacing w:after="0" w:line="240" w:lineRule="auto"/>
        <w:ind w:firstLine="720"/>
        <w:jc w:val="both"/>
        <w:rPr>
          <w:rFonts w:ascii="Times New Roman" w:eastAsia="Times New Roman" w:hAnsi="Times New Roman" w:cs="Times New Roman"/>
          <w:kern w:val="36"/>
          <w:sz w:val="24"/>
          <w:szCs w:val="24"/>
          <w:lang w:val="ro-RO"/>
        </w:rPr>
      </w:pPr>
      <w:r w:rsidRPr="002741EE">
        <w:rPr>
          <w:rFonts w:ascii="Times New Roman" w:eastAsia="Times New Roman" w:hAnsi="Times New Roman" w:cs="Times New Roman"/>
          <w:kern w:val="36"/>
          <w:sz w:val="24"/>
          <w:szCs w:val="24"/>
          <w:lang w:val="ro-RO"/>
        </w:rPr>
        <w:t xml:space="preserve">Discuțiile au reunit membri ai Rețelei europene de cooperare pentru alegeri, experți europeni și mondiali din societatea civilă și mediul academic. </w:t>
      </w:r>
    </w:p>
    <w:p w14:paraId="0FA4F1E3" w14:textId="77777777" w:rsidR="00781E9E" w:rsidRDefault="00781E9E" w:rsidP="002741EE">
      <w:pPr>
        <w:spacing w:after="0" w:line="240" w:lineRule="auto"/>
        <w:ind w:firstLine="720"/>
        <w:jc w:val="both"/>
        <w:rPr>
          <w:rFonts w:ascii="Times New Roman" w:eastAsia="Times New Roman" w:hAnsi="Times New Roman" w:cs="Times New Roman"/>
          <w:b/>
          <w:kern w:val="36"/>
          <w:sz w:val="24"/>
          <w:szCs w:val="24"/>
          <w:lang w:val="ro-RO"/>
        </w:rPr>
      </w:pPr>
    </w:p>
    <w:p w14:paraId="32DB42D9" w14:textId="1BAB2486" w:rsidR="00210F3B" w:rsidRPr="002741EE" w:rsidRDefault="00210F3B" w:rsidP="002741EE">
      <w:pPr>
        <w:spacing w:after="0" w:line="240" w:lineRule="auto"/>
        <w:ind w:firstLine="720"/>
        <w:jc w:val="both"/>
        <w:rPr>
          <w:rFonts w:ascii="Times New Roman" w:eastAsia="Times New Roman" w:hAnsi="Times New Roman" w:cs="Times New Roman"/>
          <w:b/>
          <w:kern w:val="36"/>
          <w:sz w:val="24"/>
          <w:szCs w:val="24"/>
          <w:lang w:val="ro-RO"/>
        </w:rPr>
      </w:pPr>
      <w:r w:rsidRPr="002741EE">
        <w:rPr>
          <w:rFonts w:ascii="Times New Roman" w:eastAsia="Times New Roman" w:hAnsi="Times New Roman" w:cs="Times New Roman"/>
          <w:b/>
          <w:kern w:val="36"/>
          <w:sz w:val="24"/>
          <w:szCs w:val="24"/>
          <w:lang w:val="ro-RO"/>
        </w:rPr>
        <w:t>Desfășurare</w:t>
      </w:r>
    </w:p>
    <w:p w14:paraId="78E2FA9D" w14:textId="3EE3DB02" w:rsidR="00A053B1" w:rsidRPr="002741EE" w:rsidRDefault="00853BA2" w:rsidP="002741EE">
      <w:pPr>
        <w:spacing w:after="0" w:line="240" w:lineRule="auto"/>
        <w:ind w:firstLine="720"/>
        <w:jc w:val="both"/>
        <w:rPr>
          <w:rFonts w:ascii="Times New Roman" w:eastAsia="Times New Roman" w:hAnsi="Times New Roman" w:cs="Times New Roman"/>
          <w:kern w:val="36"/>
          <w:sz w:val="24"/>
          <w:szCs w:val="24"/>
          <w:lang w:val="ro-RO"/>
        </w:rPr>
      </w:pPr>
      <w:r w:rsidRPr="002741EE">
        <w:rPr>
          <w:rFonts w:ascii="Times New Roman" w:eastAsia="Times New Roman" w:hAnsi="Times New Roman" w:cs="Times New Roman"/>
          <w:kern w:val="36"/>
          <w:sz w:val="24"/>
          <w:szCs w:val="24"/>
          <w:lang w:val="ro-RO"/>
        </w:rPr>
        <w:t xml:space="preserve">Sesiunea a fost </w:t>
      </w:r>
      <w:r w:rsidR="00B03764" w:rsidRPr="002741EE">
        <w:rPr>
          <w:rFonts w:ascii="Times New Roman" w:eastAsia="Times New Roman" w:hAnsi="Times New Roman" w:cs="Times New Roman"/>
          <w:kern w:val="36"/>
          <w:sz w:val="24"/>
          <w:szCs w:val="24"/>
          <w:lang w:val="ro-RO"/>
        </w:rPr>
        <w:t xml:space="preserve">moderată </w:t>
      </w:r>
      <w:r w:rsidRPr="002741EE">
        <w:rPr>
          <w:rFonts w:ascii="Times New Roman" w:eastAsia="Times New Roman" w:hAnsi="Times New Roman" w:cs="Times New Roman"/>
          <w:kern w:val="36"/>
          <w:sz w:val="24"/>
          <w:szCs w:val="24"/>
          <w:lang w:val="ro-RO"/>
        </w:rPr>
        <w:t xml:space="preserve">de către </w:t>
      </w:r>
      <w:r w:rsidR="00A053B1" w:rsidRPr="002741EE">
        <w:rPr>
          <w:rFonts w:ascii="Times New Roman" w:eastAsia="Times New Roman" w:hAnsi="Times New Roman" w:cs="Times New Roman"/>
          <w:kern w:val="36"/>
          <w:sz w:val="24"/>
          <w:szCs w:val="24"/>
          <w:lang w:val="ro-RO"/>
        </w:rPr>
        <w:t>Șeful Programului Europa, International IDEA.</w:t>
      </w:r>
    </w:p>
    <w:p w14:paraId="5E061013" w14:textId="34B9214D" w:rsidR="0001308B" w:rsidRPr="002741EE" w:rsidRDefault="006A4961" w:rsidP="002741EE">
      <w:pPr>
        <w:spacing w:after="0" w:line="240" w:lineRule="auto"/>
        <w:jc w:val="both"/>
        <w:rPr>
          <w:rFonts w:ascii="Times New Roman" w:eastAsia="Times New Roman" w:hAnsi="Times New Roman" w:cs="Times New Roman"/>
          <w:kern w:val="36"/>
          <w:sz w:val="24"/>
          <w:szCs w:val="24"/>
          <w:lang w:val="ro-RO"/>
        </w:rPr>
      </w:pPr>
      <w:r>
        <w:rPr>
          <w:rFonts w:ascii="Times New Roman" w:eastAsia="Times New Roman" w:hAnsi="Times New Roman" w:cs="Times New Roman"/>
          <w:kern w:val="36"/>
          <w:sz w:val="24"/>
          <w:szCs w:val="24"/>
          <w:lang w:val="ro-RO"/>
        </w:rPr>
        <w:tab/>
        <w:t>Directorul Direcției Generale</w:t>
      </w:r>
      <w:r w:rsidR="00D8510F" w:rsidRPr="002741EE">
        <w:rPr>
          <w:rFonts w:ascii="Times New Roman" w:eastAsia="Times New Roman" w:hAnsi="Times New Roman" w:cs="Times New Roman"/>
          <w:kern w:val="36"/>
          <w:sz w:val="24"/>
          <w:szCs w:val="24"/>
          <w:lang w:val="ro-RO"/>
        </w:rPr>
        <w:t xml:space="preserve"> Justiție și Consumatori (DG JUST), Comisia Europeană, a </w:t>
      </w:r>
      <w:r w:rsidR="0001308B" w:rsidRPr="002741EE">
        <w:rPr>
          <w:rFonts w:ascii="Times New Roman" w:eastAsia="Times New Roman" w:hAnsi="Times New Roman" w:cs="Times New Roman"/>
          <w:kern w:val="36"/>
          <w:sz w:val="24"/>
          <w:szCs w:val="24"/>
          <w:lang w:val="ro-RO"/>
        </w:rPr>
        <w:t>remarcat faptul că aspectele puse în discuție în cadrul webinarului din data de 15 iunie au reflectat caracterul interdisciplinar</w:t>
      </w:r>
      <w:r w:rsidR="004C50FD" w:rsidRPr="002741EE">
        <w:rPr>
          <w:rFonts w:ascii="Times New Roman" w:eastAsia="Times New Roman" w:hAnsi="Times New Roman" w:cs="Times New Roman"/>
          <w:kern w:val="36"/>
          <w:sz w:val="24"/>
          <w:szCs w:val="24"/>
          <w:lang w:val="ro-RO"/>
        </w:rPr>
        <w:t xml:space="preserve"> al reglementărilor care sunt aplicabile dezinformării. Acest subiect se află în prim plan în cadrul preocupărilor Comisiei Europene. Comunicarea „Abordarea dezinformării online: o abordare europeană”,  recent adoptată, prezintă opiniile Comisiei cu privire la provocările asociate dezinformării online.</w:t>
      </w:r>
      <w:r w:rsidR="004C50FD" w:rsidRPr="00781E9E">
        <w:rPr>
          <w:rFonts w:ascii="Times New Roman" w:hAnsi="Times New Roman" w:cs="Times New Roman"/>
          <w:sz w:val="24"/>
          <w:szCs w:val="24"/>
          <w:lang w:val="ro-RO"/>
        </w:rPr>
        <w:t xml:space="preserve"> </w:t>
      </w:r>
      <w:r w:rsidR="004C50FD" w:rsidRPr="002741EE">
        <w:rPr>
          <w:rFonts w:ascii="Times New Roman" w:eastAsia="Times New Roman" w:hAnsi="Times New Roman" w:cs="Times New Roman"/>
          <w:kern w:val="36"/>
          <w:sz w:val="24"/>
          <w:szCs w:val="24"/>
          <w:lang w:val="ro-RO"/>
        </w:rPr>
        <w:t>Comunicarea prezintă principalele principii și obiective majore care ar trebui să ghideze acțiunile de sensibilizare a publicului cu privire la dezinformare și să combată efectiv fenomenul, precum și măsurile specifice pe care Comisia intenționează să le ia în acest sens.</w:t>
      </w:r>
    </w:p>
    <w:p w14:paraId="487AD4ED" w14:textId="587D20D8" w:rsidR="004C50FD" w:rsidRPr="002741EE" w:rsidRDefault="004C50FD" w:rsidP="002741EE">
      <w:pPr>
        <w:spacing w:after="0" w:line="240" w:lineRule="auto"/>
        <w:jc w:val="both"/>
        <w:rPr>
          <w:rFonts w:ascii="Times New Roman" w:eastAsia="Times New Roman" w:hAnsi="Times New Roman" w:cs="Times New Roman"/>
          <w:kern w:val="36"/>
          <w:sz w:val="24"/>
          <w:szCs w:val="24"/>
          <w:lang w:val="ro-RO"/>
        </w:rPr>
      </w:pPr>
      <w:r w:rsidRPr="002741EE">
        <w:rPr>
          <w:rFonts w:ascii="Times New Roman" w:eastAsia="Times New Roman" w:hAnsi="Times New Roman" w:cs="Times New Roman"/>
          <w:kern w:val="36"/>
          <w:sz w:val="24"/>
          <w:szCs w:val="24"/>
          <w:lang w:val="ro-RO"/>
        </w:rPr>
        <w:tab/>
        <w:t xml:space="preserve">Totodată, noul program de lucru al Comisiei Europene include, printre domeniile sale prioritare de acțiuni, un „nou impuls pentru democrația europeană”, care vizează consolidarea parteneriatului cu Parlamentul European, îmbunătățirea transparenței și integrității proceselor de luare a deciziilor și încurajarea exprimării opiniilor cetăţenilor europeni în toate etapele elaborării politicilor UE. Comisia </w:t>
      </w:r>
      <w:r w:rsidR="0059557D" w:rsidRPr="002741EE">
        <w:rPr>
          <w:rFonts w:ascii="Times New Roman" w:eastAsia="Times New Roman" w:hAnsi="Times New Roman" w:cs="Times New Roman"/>
          <w:kern w:val="36"/>
          <w:sz w:val="24"/>
          <w:szCs w:val="24"/>
          <w:lang w:val="ro-RO"/>
        </w:rPr>
        <w:t>va lansa</w:t>
      </w:r>
      <w:r w:rsidRPr="002741EE">
        <w:rPr>
          <w:rFonts w:ascii="Times New Roman" w:eastAsia="Times New Roman" w:hAnsi="Times New Roman" w:cs="Times New Roman"/>
          <w:kern w:val="36"/>
          <w:sz w:val="24"/>
          <w:szCs w:val="24"/>
          <w:lang w:val="ro-RO"/>
        </w:rPr>
        <w:t xml:space="preserve"> un ,,Plan de acțiune pentru democrație europeană” care să contribuie la sprijinirea democrațiilor și să combată amenințarea interferențelor externe în alegerile europene. Conform programului de lucru, strategia ar trebui adoptată în al patrulea trimestru al anului 2020. Strategia va avea drept scop combaterea dezinformării și adaptarea la amenințări</w:t>
      </w:r>
      <w:r w:rsidR="0059557D" w:rsidRPr="002741EE">
        <w:rPr>
          <w:rFonts w:ascii="Times New Roman" w:eastAsia="Times New Roman" w:hAnsi="Times New Roman" w:cs="Times New Roman"/>
          <w:kern w:val="36"/>
          <w:sz w:val="24"/>
          <w:szCs w:val="24"/>
          <w:lang w:val="ro-RO"/>
        </w:rPr>
        <w:t>le</w:t>
      </w:r>
      <w:r w:rsidRPr="002741EE">
        <w:rPr>
          <w:rFonts w:ascii="Times New Roman" w:eastAsia="Times New Roman" w:hAnsi="Times New Roman" w:cs="Times New Roman"/>
          <w:kern w:val="36"/>
          <w:sz w:val="24"/>
          <w:szCs w:val="24"/>
          <w:lang w:val="ro-RO"/>
        </w:rPr>
        <w:t xml:space="preserve"> și manipulări</w:t>
      </w:r>
      <w:r w:rsidR="0059557D" w:rsidRPr="002741EE">
        <w:rPr>
          <w:rFonts w:ascii="Times New Roman" w:eastAsia="Times New Roman" w:hAnsi="Times New Roman" w:cs="Times New Roman"/>
          <w:kern w:val="36"/>
          <w:sz w:val="24"/>
          <w:szCs w:val="24"/>
          <w:lang w:val="ro-RO"/>
        </w:rPr>
        <w:t>le care evoluează constant</w:t>
      </w:r>
      <w:r w:rsidRPr="002741EE">
        <w:rPr>
          <w:rFonts w:ascii="Times New Roman" w:eastAsia="Times New Roman" w:hAnsi="Times New Roman" w:cs="Times New Roman"/>
          <w:kern w:val="36"/>
          <w:sz w:val="24"/>
          <w:szCs w:val="24"/>
          <w:lang w:val="ro-RO"/>
        </w:rPr>
        <w:t>, precum și sprijinirea mass-media gratuite și independente.</w:t>
      </w:r>
    </w:p>
    <w:p w14:paraId="5361DE14" w14:textId="72156A2F" w:rsidR="0059557D" w:rsidRPr="002741EE" w:rsidRDefault="0059557D" w:rsidP="002741EE">
      <w:pPr>
        <w:spacing w:after="0" w:line="240" w:lineRule="auto"/>
        <w:jc w:val="both"/>
        <w:rPr>
          <w:rFonts w:ascii="Times New Roman" w:eastAsia="Times New Roman" w:hAnsi="Times New Roman" w:cs="Times New Roman"/>
          <w:kern w:val="36"/>
          <w:sz w:val="24"/>
          <w:szCs w:val="24"/>
          <w:lang w:val="ro-RO"/>
        </w:rPr>
      </w:pPr>
      <w:r w:rsidRPr="002741EE">
        <w:rPr>
          <w:rFonts w:ascii="Times New Roman" w:eastAsia="Times New Roman" w:hAnsi="Times New Roman" w:cs="Times New Roman"/>
          <w:kern w:val="36"/>
          <w:sz w:val="24"/>
          <w:szCs w:val="24"/>
          <w:lang w:val="ro-RO"/>
        </w:rPr>
        <w:lastRenderedPageBreak/>
        <w:tab/>
      </w:r>
      <w:r w:rsidR="006A4961" w:rsidRPr="006A4961">
        <w:rPr>
          <w:rFonts w:ascii="Times New Roman" w:eastAsia="Times New Roman" w:hAnsi="Times New Roman" w:cs="Times New Roman"/>
          <w:kern w:val="36"/>
          <w:sz w:val="24"/>
          <w:szCs w:val="24"/>
          <w:lang w:val="ro-RO"/>
        </w:rPr>
        <w:t xml:space="preserve">Directorul </w:t>
      </w:r>
      <w:r w:rsidR="006A4961">
        <w:rPr>
          <w:rFonts w:ascii="Times New Roman" w:eastAsia="Times New Roman" w:hAnsi="Times New Roman" w:cs="Times New Roman"/>
          <w:kern w:val="36"/>
          <w:sz w:val="24"/>
          <w:szCs w:val="24"/>
          <w:lang w:val="ro-RO"/>
        </w:rPr>
        <w:t xml:space="preserve">DG JUST </w:t>
      </w:r>
      <w:r w:rsidRPr="002741EE">
        <w:rPr>
          <w:rFonts w:ascii="Times New Roman" w:eastAsia="Times New Roman" w:hAnsi="Times New Roman" w:cs="Times New Roman"/>
          <w:kern w:val="36"/>
          <w:sz w:val="24"/>
          <w:szCs w:val="24"/>
          <w:lang w:val="ro-RO"/>
        </w:rPr>
        <w:t>a anunțat că ,,Raportul Comisiei Europene asupra organizării și desfășurării alegerilor pentru Parlamentul European din anul 2019” va fi dat publicității în data de 19 iunie și a făcut o prezentare succintă a acestuia. De asemenea, a anunțat că în perioada următoare Comisia va publica un raport privind respectarea GDPR în cadrul alegerilor. În opinia sa, GDPR are un rol esențial în reglementarea microtargetingului. Aspectele la care a făcut referire  vor fi dezvoltate în cadrul întâlnirii Rețelei europene de cooperare, care va avea loc în data de 24 iunie, o importanță deosebită urmând să fie acordată în cadrul discuțiilor libertății de exprimare vs. dezinformare.</w:t>
      </w:r>
    </w:p>
    <w:p w14:paraId="7A15F772" w14:textId="1B28B0B7" w:rsidR="00210F3B" w:rsidRPr="002741EE" w:rsidRDefault="00A95A3E" w:rsidP="002741EE">
      <w:pPr>
        <w:spacing w:after="0" w:line="240" w:lineRule="auto"/>
        <w:ind w:firstLine="720"/>
        <w:jc w:val="both"/>
        <w:rPr>
          <w:rFonts w:ascii="Times New Roman" w:hAnsi="Times New Roman" w:cs="Times New Roman"/>
          <w:sz w:val="24"/>
          <w:szCs w:val="24"/>
          <w:lang w:val="ro-RO"/>
        </w:rPr>
      </w:pPr>
      <w:r>
        <w:rPr>
          <w:rFonts w:ascii="Times New Roman" w:eastAsia="Times New Roman" w:hAnsi="Times New Roman" w:cs="Times New Roman"/>
          <w:kern w:val="36"/>
          <w:sz w:val="24"/>
          <w:szCs w:val="24"/>
          <w:lang w:val="ro-RO"/>
        </w:rPr>
        <w:t xml:space="preserve">Reprezentantul </w:t>
      </w:r>
      <w:r w:rsidR="0052677A" w:rsidRPr="002741EE">
        <w:rPr>
          <w:rFonts w:ascii="Times New Roman" w:eastAsia="Times New Roman" w:hAnsi="Times New Roman" w:cs="Times New Roman"/>
          <w:kern w:val="36"/>
          <w:sz w:val="24"/>
          <w:szCs w:val="24"/>
          <w:lang w:val="ro-RO"/>
        </w:rPr>
        <w:t xml:space="preserve">International IDEA </w:t>
      </w:r>
      <w:r w:rsidRPr="002741EE">
        <w:rPr>
          <w:rFonts w:ascii="Times New Roman" w:eastAsia="Times New Roman" w:hAnsi="Times New Roman" w:cs="Times New Roman"/>
          <w:kern w:val="36"/>
          <w:sz w:val="24"/>
          <w:szCs w:val="24"/>
          <w:lang w:val="ro-RO"/>
        </w:rPr>
        <w:t xml:space="preserve">expert în tehnologii digitale </w:t>
      </w:r>
      <w:r w:rsidR="0052677A" w:rsidRPr="002741EE">
        <w:rPr>
          <w:rFonts w:ascii="Times New Roman" w:eastAsia="Times New Roman" w:hAnsi="Times New Roman" w:cs="Times New Roman"/>
          <w:kern w:val="36"/>
          <w:sz w:val="24"/>
          <w:szCs w:val="24"/>
          <w:lang w:val="ro-RO"/>
        </w:rPr>
        <w:t>a prezentat</w:t>
      </w:r>
      <w:r w:rsidR="0051188F" w:rsidRPr="002741EE">
        <w:rPr>
          <w:rFonts w:ascii="Times New Roman" w:eastAsia="Times New Roman" w:hAnsi="Times New Roman" w:cs="Times New Roman"/>
          <w:kern w:val="36"/>
          <w:sz w:val="24"/>
          <w:szCs w:val="24"/>
          <w:lang w:val="ro-RO"/>
        </w:rPr>
        <w:t xml:space="preserve"> </w:t>
      </w:r>
      <w:r w:rsidR="00CE7CF3" w:rsidRPr="002741EE">
        <w:rPr>
          <w:rFonts w:ascii="Times New Roman" w:eastAsia="Times New Roman" w:hAnsi="Times New Roman" w:cs="Times New Roman"/>
          <w:kern w:val="36"/>
          <w:sz w:val="24"/>
          <w:szCs w:val="24"/>
          <w:lang w:val="ro-RO"/>
        </w:rPr>
        <w:t xml:space="preserve">rezultatele </w:t>
      </w:r>
      <w:r w:rsidR="0059557D" w:rsidRPr="002741EE">
        <w:rPr>
          <w:rFonts w:ascii="Times New Roman" w:eastAsia="Times New Roman" w:hAnsi="Times New Roman" w:cs="Times New Roman"/>
          <w:kern w:val="36"/>
          <w:sz w:val="24"/>
          <w:szCs w:val="24"/>
          <w:lang w:val="ro-RO"/>
        </w:rPr>
        <w:t xml:space="preserve">părții a doua a </w:t>
      </w:r>
      <w:r w:rsidR="0051188F" w:rsidRPr="002741EE">
        <w:rPr>
          <w:rFonts w:ascii="Times New Roman" w:eastAsia="Times New Roman" w:hAnsi="Times New Roman" w:cs="Times New Roman"/>
          <w:kern w:val="36"/>
          <w:sz w:val="24"/>
          <w:szCs w:val="24"/>
          <w:lang w:val="ro-RO"/>
        </w:rPr>
        <w:t>chestionarului</w:t>
      </w:r>
      <w:r w:rsidR="00F87018" w:rsidRPr="00781E9E">
        <w:rPr>
          <w:rFonts w:ascii="Times New Roman" w:hAnsi="Times New Roman" w:cs="Times New Roman"/>
          <w:sz w:val="24"/>
          <w:szCs w:val="24"/>
          <w:lang w:val="ro-RO"/>
        </w:rPr>
        <w:t xml:space="preserve"> </w:t>
      </w:r>
      <w:r w:rsidR="00F87018" w:rsidRPr="002741EE">
        <w:rPr>
          <w:rFonts w:ascii="Times New Roman" w:eastAsia="Times New Roman" w:hAnsi="Times New Roman" w:cs="Times New Roman"/>
          <w:kern w:val="36"/>
          <w:sz w:val="24"/>
          <w:szCs w:val="24"/>
          <w:lang w:val="ro-RO"/>
        </w:rPr>
        <w:t>realizat de International IDEA</w:t>
      </w:r>
      <w:r w:rsidR="00D8510F" w:rsidRPr="002741EE">
        <w:rPr>
          <w:rFonts w:ascii="Times New Roman" w:eastAsia="Times New Roman" w:hAnsi="Times New Roman" w:cs="Times New Roman"/>
          <w:kern w:val="36"/>
          <w:sz w:val="24"/>
          <w:szCs w:val="24"/>
          <w:lang w:val="ro-RO"/>
        </w:rPr>
        <w:t xml:space="preserve"> </w:t>
      </w:r>
      <w:r w:rsidR="00F87018" w:rsidRPr="002741EE">
        <w:rPr>
          <w:rFonts w:ascii="Times New Roman" w:eastAsia="Times New Roman" w:hAnsi="Times New Roman" w:cs="Times New Roman"/>
          <w:kern w:val="36"/>
          <w:sz w:val="24"/>
          <w:szCs w:val="24"/>
          <w:lang w:val="ro-RO"/>
        </w:rPr>
        <w:t xml:space="preserve">având ca obiect publicitatea politică online și microtargetingul, care a fost transmis </w:t>
      </w:r>
      <w:r w:rsidR="00CE7CF3" w:rsidRPr="002741EE">
        <w:rPr>
          <w:rFonts w:ascii="Times New Roman" w:eastAsia="Times New Roman" w:hAnsi="Times New Roman" w:cs="Times New Roman"/>
          <w:kern w:val="36"/>
          <w:sz w:val="24"/>
          <w:szCs w:val="24"/>
          <w:lang w:val="ro-RO"/>
        </w:rPr>
        <w:t xml:space="preserve">și </w:t>
      </w:r>
      <w:r w:rsidR="00F87018" w:rsidRPr="002741EE">
        <w:rPr>
          <w:rFonts w:ascii="Times New Roman" w:eastAsia="Times New Roman" w:hAnsi="Times New Roman" w:cs="Times New Roman"/>
          <w:kern w:val="36"/>
          <w:sz w:val="24"/>
          <w:szCs w:val="24"/>
          <w:lang w:val="ro-RO"/>
        </w:rPr>
        <w:t>instituției noastre</w:t>
      </w:r>
      <w:r w:rsidR="00CE7CF3" w:rsidRPr="002741EE">
        <w:rPr>
          <w:rFonts w:ascii="Times New Roman" w:eastAsia="Times New Roman" w:hAnsi="Times New Roman" w:cs="Times New Roman"/>
          <w:kern w:val="36"/>
          <w:sz w:val="24"/>
          <w:szCs w:val="24"/>
          <w:lang w:val="ro-RO"/>
        </w:rPr>
        <w:t>,</w:t>
      </w:r>
      <w:r w:rsidR="00F87018" w:rsidRPr="002741EE">
        <w:rPr>
          <w:rFonts w:ascii="Times New Roman" w:eastAsia="Times New Roman" w:hAnsi="Times New Roman" w:cs="Times New Roman"/>
          <w:kern w:val="36"/>
          <w:sz w:val="24"/>
          <w:szCs w:val="24"/>
          <w:lang w:val="ro-RO"/>
        </w:rPr>
        <w:t xml:space="preserve"> prin intermediul Comisiei Europene</w:t>
      </w:r>
      <w:r w:rsidR="00CE7CF3" w:rsidRPr="002741EE">
        <w:rPr>
          <w:rFonts w:ascii="Times New Roman" w:eastAsia="Times New Roman" w:hAnsi="Times New Roman" w:cs="Times New Roman"/>
          <w:kern w:val="36"/>
          <w:sz w:val="24"/>
          <w:szCs w:val="24"/>
          <w:lang w:val="ro-RO"/>
        </w:rPr>
        <w:t>,</w:t>
      </w:r>
      <w:r w:rsidR="00F87018" w:rsidRPr="002741EE">
        <w:rPr>
          <w:rFonts w:ascii="Times New Roman" w:eastAsia="Times New Roman" w:hAnsi="Times New Roman" w:cs="Times New Roman"/>
          <w:kern w:val="36"/>
          <w:sz w:val="24"/>
          <w:szCs w:val="24"/>
          <w:lang w:val="ro-RO"/>
        </w:rPr>
        <w:t xml:space="preserve"> și care a fost completat, pe baza contribuției trimise de Autoritatea Națională de Supraveghere a Prelucrării Datelor cu Caracter Personal, de către personalul Direcției Afaceri Europene și Relația cu Parlamentul din cadrul Departamentului legislativ.</w:t>
      </w:r>
      <w:r w:rsidR="00F05129" w:rsidRPr="002741EE">
        <w:rPr>
          <w:rFonts w:ascii="Times New Roman" w:hAnsi="Times New Roman" w:cs="Times New Roman"/>
          <w:sz w:val="24"/>
          <w:szCs w:val="24"/>
          <w:lang w:val="ro-RO"/>
        </w:rPr>
        <w:t xml:space="preserve"> </w:t>
      </w:r>
    </w:p>
    <w:p w14:paraId="6FFE89A1" w14:textId="7F271FB4" w:rsidR="002B0744" w:rsidRPr="002741EE" w:rsidRDefault="002B0744" w:rsidP="002741EE">
      <w:pPr>
        <w:spacing w:after="0" w:line="240" w:lineRule="auto"/>
        <w:ind w:firstLine="720"/>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Acesta a reamintit participanților la discuții că acum 3 ani, discuțiile au debutat în jurul conceptului de cybersecurity, concept care a evoluat și s-a ramificat punând în prim plan diferiți actori și multe aspecte care trebuie reglementate: dezinformare, transparență, etc. Așa cum rezultă din contribuțiile la chestionar transmise, publicitatea politică online și microtargetingul acoperă mai multe domenii de reglementare, implicând, deopotrivă, mai mute categorii de instituții și agenții responsabile cu aplicarea prevederilor legale.</w:t>
      </w:r>
    </w:p>
    <w:p w14:paraId="07428716" w14:textId="14E1F186" w:rsidR="00007371" w:rsidRDefault="002B0744" w:rsidP="002741EE">
      <w:pPr>
        <w:spacing w:after="0" w:line="240" w:lineRule="auto"/>
        <w:ind w:firstLine="720"/>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Este necesară o strategie de colaborare între toți actorii implicați (instituții, agenții, platforme, partide politice), o abordare holistică a subiectului. Este absolut necesar ca între organismele electorale și platforme să existe o conexiune. Firește, demersurile naționale trebuie susținute de reglementări la nivel european.</w:t>
      </w:r>
      <w:r w:rsidR="00007371" w:rsidRPr="002741EE">
        <w:rPr>
          <w:rFonts w:ascii="Times New Roman" w:hAnsi="Times New Roman" w:cs="Times New Roman"/>
          <w:sz w:val="24"/>
          <w:szCs w:val="24"/>
          <w:lang w:val="ro-RO"/>
        </w:rPr>
        <w:t xml:space="preserve"> </w:t>
      </w:r>
    </w:p>
    <w:p w14:paraId="53235804" w14:textId="77777777" w:rsidR="002741EE" w:rsidRPr="002741EE" w:rsidRDefault="002741EE" w:rsidP="002741EE">
      <w:pPr>
        <w:spacing w:after="0" w:line="240" w:lineRule="auto"/>
        <w:ind w:firstLine="720"/>
        <w:jc w:val="both"/>
        <w:rPr>
          <w:rFonts w:ascii="Times New Roman" w:eastAsia="Times New Roman" w:hAnsi="Times New Roman" w:cs="Times New Roman"/>
          <w:kern w:val="36"/>
          <w:sz w:val="24"/>
          <w:szCs w:val="24"/>
          <w:lang w:val="ro-RO"/>
        </w:rPr>
      </w:pPr>
    </w:p>
    <w:p w14:paraId="0C924DE5" w14:textId="16C9345F" w:rsidR="00007371" w:rsidRPr="002741EE" w:rsidRDefault="00007371" w:rsidP="002741EE">
      <w:pPr>
        <w:spacing w:after="0" w:line="240" w:lineRule="auto"/>
        <w:ind w:firstLine="720"/>
        <w:jc w:val="both"/>
        <w:rPr>
          <w:rFonts w:ascii="Times New Roman" w:hAnsi="Times New Roman" w:cs="Times New Roman"/>
          <w:sz w:val="24"/>
          <w:szCs w:val="24"/>
          <w:lang w:val="ro-RO"/>
        </w:rPr>
      </w:pPr>
      <w:r w:rsidRPr="002741EE">
        <w:rPr>
          <w:rFonts w:ascii="Times New Roman" w:hAnsi="Times New Roman" w:cs="Times New Roman"/>
          <w:noProof/>
          <w:sz w:val="24"/>
          <w:szCs w:val="24"/>
          <w:lang w:val="ro-RO" w:eastAsia="ro-RO"/>
        </w:rPr>
        <w:drawing>
          <wp:inline distT="0" distB="0" distL="0" distR="0" wp14:anchorId="3FEAE033" wp14:editId="26E8FA36">
            <wp:extent cx="4826635" cy="2046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7268" r="18768" b="21465"/>
                    <a:stretch/>
                  </pic:blipFill>
                  <pic:spPr bwMode="auto">
                    <a:xfrm>
                      <a:off x="0" y="0"/>
                      <a:ext cx="4828111" cy="2047140"/>
                    </a:xfrm>
                    <a:prstGeom prst="rect">
                      <a:avLst/>
                    </a:prstGeom>
                    <a:ln>
                      <a:noFill/>
                    </a:ln>
                    <a:extLst>
                      <a:ext uri="{53640926-AAD7-44D8-BBD7-CCE9431645EC}">
                        <a14:shadowObscured xmlns:a14="http://schemas.microsoft.com/office/drawing/2010/main"/>
                      </a:ext>
                    </a:extLst>
                  </pic:spPr>
                </pic:pic>
              </a:graphicData>
            </a:graphic>
          </wp:inline>
        </w:drawing>
      </w:r>
    </w:p>
    <w:p w14:paraId="272215A2" w14:textId="77777777" w:rsidR="00007371" w:rsidRPr="002741EE" w:rsidRDefault="00007371" w:rsidP="002741EE">
      <w:pPr>
        <w:spacing w:after="0" w:line="240" w:lineRule="auto"/>
        <w:ind w:firstLine="720"/>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Mai multe state au reliefat faptul că sunt încă aspecte care trebuie clarificate, așa cum rezultă din slide-ul de mai jos:</w:t>
      </w:r>
    </w:p>
    <w:p w14:paraId="6CFA142C" w14:textId="77777777" w:rsidR="00007371" w:rsidRPr="002741EE" w:rsidRDefault="00007371" w:rsidP="002741EE">
      <w:pPr>
        <w:spacing w:after="0" w:line="240" w:lineRule="auto"/>
        <w:ind w:firstLine="720"/>
        <w:jc w:val="both"/>
        <w:rPr>
          <w:rFonts w:ascii="Times New Roman" w:hAnsi="Times New Roman" w:cs="Times New Roman"/>
          <w:sz w:val="24"/>
          <w:szCs w:val="24"/>
          <w:lang w:val="ro-RO"/>
        </w:rPr>
      </w:pPr>
    </w:p>
    <w:p w14:paraId="3AFB5A7A" w14:textId="56E7ECD6" w:rsidR="00007371" w:rsidRPr="002741EE" w:rsidRDefault="00007371" w:rsidP="002741EE">
      <w:pPr>
        <w:spacing w:after="0" w:line="240" w:lineRule="auto"/>
        <w:ind w:firstLine="720"/>
        <w:jc w:val="both"/>
        <w:rPr>
          <w:rFonts w:ascii="Times New Roman" w:hAnsi="Times New Roman" w:cs="Times New Roman"/>
          <w:sz w:val="24"/>
          <w:szCs w:val="24"/>
          <w:lang w:val="ro-RO"/>
        </w:rPr>
      </w:pPr>
      <w:r w:rsidRPr="002741EE">
        <w:rPr>
          <w:rFonts w:ascii="Times New Roman" w:hAnsi="Times New Roman" w:cs="Times New Roman"/>
          <w:noProof/>
          <w:sz w:val="24"/>
          <w:szCs w:val="24"/>
          <w:lang w:val="ro-RO" w:eastAsia="ro-RO"/>
        </w:rPr>
        <w:lastRenderedPageBreak/>
        <w:drawing>
          <wp:inline distT="0" distB="0" distL="0" distR="0" wp14:anchorId="1A75BD63" wp14:editId="541CB935">
            <wp:extent cx="4778375" cy="1572986"/>
            <wp:effectExtent l="0" t="0" r="317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6778" r="19595" b="36140"/>
                    <a:stretch/>
                  </pic:blipFill>
                  <pic:spPr bwMode="auto">
                    <a:xfrm>
                      <a:off x="0" y="0"/>
                      <a:ext cx="4778984" cy="1573186"/>
                    </a:xfrm>
                    <a:prstGeom prst="rect">
                      <a:avLst/>
                    </a:prstGeom>
                    <a:ln>
                      <a:noFill/>
                    </a:ln>
                    <a:extLst>
                      <a:ext uri="{53640926-AAD7-44D8-BBD7-CCE9431645EC}">
                        <a14:shadowObscured xmlns:a14="http://schemas.microsoft.com/office/drawing/2010/main"/>
                      </a:ext>
                    </a:extLst>
                  </pic:spPr>
                </pic:pic>
              </a:graphicData>
            </a:graphic>
          </wp:inline>
        </w:drawing>
      </w:r>
      <w:r w:rsidR="00F05129" w:rsidRPr="002741EE">
        <w:rPr>
          <w:rFonts w:ascii="Times New Roman" w:hAnsi="Times New Roman" w:cs="Times New Roman"/>
          <w:sz w:val="24"/>
          <w:szCs w:val="24"/>
          <w:lang w:val="ro-RO"/>
        </w:rPr>
        <w:tab/>
      </w:r>
    </w:p>
    <w:p w14:paraId="0DF47DA7" w14:textId="77777777" w:rsidR="002741EE" w:rsidRDefault="002741EE" w:rsidP="002741EE">
      <w:pPr>
        <w:spacing w:after="0" w:line="240" w:lineRule="auto"/>
        <w:ind w:firstLine="720"/>
        <w:jc w:val="both"/>
        <w:rPr>
          <w:rFonts w:ascii="Times New Roman" w:hAnsi="Times New Roman" w:cs="Times New Roman"/>
          <w:sz w:val="24"/>
          <w:szCs w:val="24"/>
          <w:lang w:val="ro-RO"/>
        </w:rPr>
      </w:pPr>
    </w:p>
    <w:p w14:paraId="780F2D02" w14:textId="38241685" w:rsidR="00F05129" w:rsidRPr="002741EE" w:rsidRDefault="00E714FD" w:rsidP="002741EE">
      <w:pPr>
        <w:spacing w:after="0" w:line="240" w:lineRule="auto"/>
        <w:ind w:firstLine="720"/>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A</w:t>
      </w:r>
      <w:r w:rsidR="00164F12" w:rsidRPr="002741EE">
        <w:rPr>
          <w:rFonts w:ascii="Times New Roman" w:hAnsi="Times New Roman" w:cs="Times New Roman"/>
          <w:sz w:val="24"/>
          <w:szCs w:val="24"/>
          <w:lang w:val="ro-RO"/>
        </w:rPr>
        <w:t>u avut, de asemenea</w:t>
      </w:r>
      <w:r w:rsidR="00A95A3E">
        <w:rPr>
          <w:rFonts w:ascii="Times New Roman" w:hAnsi="Times New Roman" w:cs="Times New Roman"/>
          <w:sz w:val="24"/>
          <w:szCs w:val="24"/>
          <w:lang w:val="ro-RO"/>
        </w:rPr>
        <w:t>,</w:t>
      </w:r>
      <w:r w:rsidR="00164F12" w:rsidRPr="002741EE">
        <w:rPr>
          <w:rFonts w:ascii="Times New Roman" w:hAnsi="Times New Roman" w:cs="Times New Roman"/>
          <w:sz w:val="24"/>
          <w:szCs w:val="24"/>
          <w:lang w:val="ro-RO"/>
        </w:rPr>
        <w:t xml:space="preserve"> intervenții director</w:t>
      </w:r>
      <w:r w:rsidR="00A95A3E">
        <w:rPr>
          <w:rFonts w:ascii="Times New Roman" w:hAnsi="Times New Roman" w:cs="Times New Roman"/>
          <w:sz w:val="24"/>
          <w:szCs w:val="24"/>
          <w:lang w:val="ro-RO"/>
        </w:rPr>
        <w:t xml:space="preserve">ul </w:t>
      </w:r>
      <w:r w:rsidR="00164F12" w:rsidRPr="002741EE">
        <w:rPr>
          <w:rFonts w:ascii="Times New Roman" w:hAnsi="Times New Roman" w:cs="Times New Roman"/>
          <w:sz w:val="24"/>
          <w:szCs w:val="24"/>
          <w:lang w:val="ro-RO"/>
        </w:rPr>
        <w:t>proiect</w:t>
      </w:r>
      <w:r w:rsidR="00A95A3E">
        <w:rPr>
          <w:rFonts w:ascii="Times New Roman" w:hAnsi="Times New Roman" w:cs="Times New Roman"/>
          <w:sz w:val="24"/>
          <w:szCs w:val="24"/>
          <w:lang w:val="ro-RO"/>
        </w:rPr>
        <w:t>ului</w:t>
      </w:r>
      <w:r w:rsidR="00164F12" w:rsidRPr="002741EE">
        <w:rPr>
          <w:rFonts w:ascii="Times New Roman" w:hAnsi="Times New Roman" w:cs="Times New Roman"/>
          <w:sz w:val="24"/>
          <w:szCs w:val="24"/>
          <w:lang w:val="ro-RO"/>
        </w:rPr>
        <w:t xml:space="preserve"> „Consolidarea sferei publice digitale|Politică”, Stiftung Neue Verantwortung, care a prezentat un set de reguli privind o campanie electorală online corectă, cu aplicare în cazul alegerilor din Germania, </w:t>
      </w:r>
      <w:r w:rsidR="00A95A3E">
        <w:rPr>
          <w:rFonts w:ascii="Times New Roman" w:hAnsi="Times New Roman" w:cs="Times New Roman"/>
          <w:sz w:val="24"/>
          <w:szCs w:val="24"/>
          <w:lang w:val="ro-RO"/>
        </w:rPr>
        <w:t xml:space="preserve">unul dintre co-fondatorii Who Targets Me și un </w:t>
      </w:r>
      <w:r w:rsidRPr="002741EE">
        <w:rPr>
          <w:rFonts w:ascii="Times New Roman" w:hAnsi="Times New Roman" w:cs="Times New Roman"/>
          <w:sz w:val="24"/>
          <w:szCs w:val="24"/>
          <w:lang w:val="ro-RO"/>
        </w:rPr>
        <w:t>reprezentant al Tactical Tech, Berlin</w:t>
      </w:r>
      <w:r w:rsidR="00164F12" w:rsidRPr="002741EE">
        <w:rPr>
          <w:rFonts w:ascii="Times New Roman" w:hAnsi="Times New Roman" w:cs="Times New Roman"/>
          <w:sz w:val="24"/>
          <w:szCs w:val="24"/>
          <w:lang w:val="ro-RO"/>
        </w:rPr>
        <w:t>.</w:t>
      </w:r>
    </w:p>
    <w:p w14:paraId="0E4CA845" w14:textId="6B194CF3" w:rsidR="00C919AD" w:rsidRPr="002741EE" w:rsidRDefault="00A95A3E" w:rsidP="002741EE">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Reprezentantul </w:t>
      </w:r>
      <w:r w:rsidR="00164F12" w:rsidRPr="002741EE">
        <w:rPr>
          <w:rFonts w:ascii="Times New Roman" w:hAnsi="Times New Roman" w:cs="Times New Roman"/>
          <w:sz w:val="24"/>
          <w:szCs w:val="24"/>
          <w:lang w:val="ro-RO"/>
        </w:rPr>
        <w:t xml:space="preserve"> </w:t>
      </w:r>
      <w:r w:rsidRPr="00A95A3E">
        <w:rPr>
          <w:rFonts w:ascii="Times New Roman" w:hAnsi="Times New Roman" w:cs="Times New Roman"/>
          <w:sz w:val="24"/>
          <w:szCs w:val="24"/>
          <w:lang w:val="ro-RO"/>
        </w:rPr>
        <w:t xml:space="preserve">Who Targets Me </w:t>
      </w:r>
      <w:r w:rsidR="00164F12" w:rsidRPr="002741EE">
        <w:rPr>
          <w:rFonts w:ascii="Times New Roman" w:hAnsi="Times New Roman" w:cs="Times New Roman"/>
          <w:sz w:val="24"/>
          <w:szCs w:val="24"/>
          <w:lang w:val="ro-RO"/>
        </w:rPr>
        <w:t xml:space="preserve">a apreciat că sediul materiei pentru publicitatea politică online ar trebui să se găsească în legislația electorală. </w:t>
      </w:r>
      <w:r w:rsidR="00C919AD" w:rsidRPr="002741EE">
        <w:rPr>
          <w:rFonts w:ascii="Times New Roman" w:hAnsi="Times New Roman" w:cs="Times New Roman"/>
          <w:sz w:val="24"/>
          <w:szCs w:val="24"/>
          <w:lang w:val="ro-RO"/>
        </w:rPr>
        <w:t xml:space="preserve">GDPR este util, dar autoritățile electorale pot lua decizii rapid în timpul campaniei electorale. Ar trebui create mecanisme de monitorizare a publicității online a partidelor politice și de reacție rapidă. </w:t>
      </w:r>
      <w:r w:rsidR="00164F12" w:rsidRPr="002741EE">
        <w:rPr>
          <w:rFonts w:ascii="Times New Roman" w:hAnsi="Times New Roman" w:cs="Times New Roman"/>
          <w:sz w:val="24"/>
          <w:szCs w:val="24"/>
          <w:lang w:val="ro-RO"/>
        </w:rPr>
        <w:t>A mai arătat că este nevoie de o uniformizare a regulilor privind platformele online. În prezent, acestea au politici diferite privind publicitatea politică dar, ar trebui să cunoască sursa banilor pentru publicitatea politică. Vorbitorul consideră că este necesară existența unei perioade de reflecție, pe parcursul căreia publicitatea politică să fie interzisă</w:t>
      </w:r>
      <w:r w:rsidR="00C919AD" w:rsidRPr="002741EE">
        <w:rPr>
          <w:rFonts w:ascii="Times New Roman" w:hAnsi="Times New Roman" w:cs="Times New Roman"/>
          <w:sz w:val="24"/>
          <w:szCs w:val="24"/>
          <w:lang w:val="ro-RO"/>
        </w:rPr>
        <w:t xml:space="preserve">. În opinia sa, la nivelul UE ar trebui create organisme specializate, finanțate de Uniune, care să ofere suport statelor care elaborează reglementări în acest domeniu.  </w:t>
      </w:r>
      <w:r w:rsidR="00164F12" w:rsidRPr="002741EE">
        <w:rPr>
          <w:rFonts w:ascii="Times New Roman" w:hAnsi="Times New Roman" w:cs="Times New Roman"/>
          <w:sz w:val="24"/>
          <w:szCs w:val="24"/>
          <w:lang w:val="ro-RO"/>
        </w:rPr>
        <w:t xml:space="preserve"> </w:t>
      </w:r>
    </w:p>
    <w:p w14:paraId="572991A5" w14:textId="5FE9ECAF" w:rsidR="002323DF" w:rsidRPr="002741EE" w:rsidRDefault="00A053B1"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ab/>
      </w:r>
      <w:r w:rsidR="008A76D5" w:rsidRPr="002741EE">
        <w:rPr>
          <w:rFonts w:ascii="Times New Roman" w:hAnsi="Times New Roman" w:cs="Times New Roman"/>
          <w:sz w:val="24"/>
          <w:szCs w:val="24"/>
          <w:lang w:val="ro-RO"/>
        </w:rPr>
        <w:t>În partea a doua a webinarului, p</w:t>
      </w:r>
      <w:r w:rsidRPr="002741EE">
        <w:rPr>
          <w:rFonts w:ascii="Times New Roman" w:hAnsi="Times New Roman" w:cs="Times New Roman"/>
          <w:sz w:val="24"/>
          <w:szCs w:val="24"/>
          <w:lang w:val="ro-RO"/>
        </w:rPr>
        <w:t>articipanții au fost invitați să împărtășească atât bune practici, cât și reflecții legate de practicile de reglementare.</w:t>
      </w:r>
    </w:p>
    <w:p w14:paraId="37EBC215" w14:textId="021B7DFE" w:rsidR="009F7E01" w:rsidRPr="002741EE" w:rsidRDefault="009F7E01"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ab/>
        <w:t>Reprezentantul Finlandei a menționat că legislația națională a reglementat finanțarea campaniei electorale, există foarte multă transparență în acest domeniu. GDPR nu a adus multe schimbări</w:t>
      </w:r>
      <w:r w:rsidR="001313B6" w:rsidRPr="002741EE">
        <w:rPr>
          <w:rFonts w:ascii="Times New Roman" w:hAnsi="Times New Roman" w:cs="Times New Roman"/>
          <w:sz w:val="24"/>
          <w:szCs w:val="24"/>
          <w:lang w:val="ro-RO"/>
        </w:rPr>
        <w:t xml:space="preserve"> în acest sens. Consideră că este important ca platformele să participe la acest efort. Comisia electorală din Finlanda este în legătură cu acestea însă problema microtargetingului nu a fost </w:t>
      </w:r>
      <w:r w:rsidR="00583064" w:rsidRPr="002741EE">
        <w:rPr>
          <w:rFonts w:ascii="Times New Roman" w:hAnsi="Times New Roman" w:cs="Times New Roman"/>
          <w:sz w:val="24"/>
          <w:szCs w:val="24"/>
          <w:lang w:val="ro-RO"/>
        </w:rPr>
        <w:t>abordată</w:t>
      </w:r>
      <w:r w:rsidR="001313B6" w:rsidRPr="002741EE">
        <w:rPr>
          <w:rFonts w:ascii="Times New Roman" w:hAnsi="Times New Roman" w:cs="Times New Roman"/>
          <w:sz w:val="24"/>
          <w:szCs w:val="24"/>
          <w:lang w:val="ro-RO"/>
        </w:rPr>
        <w:t xml:space="preserve"> până în prezent.</w:t>
      </w:r>
    </w:p>
    <w:p w14:paraId="326F26D1" w14:textId="4BD22CB1" w:rsidR="001313B6" w:rsidRPr="002741EE" w:rsidRDefault="001313B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ab/>
        <w:t>În Slovenia a fost elaborat un ghid pentru partidele politice</w:t>
      </w:r>
      <w:r w:rsidR="001765DC"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 xml:space="preserve"> privind finanțarea campaniei electorale. Partidele politice publică pe un site dedicat rapoarte </w:t>
      </w:r>
      <w:r w:rsidR="001765DC" w:rsidRPr="002741EE">
        <w:rPr>
          <w:rFonts w:ascii="Times New Roman" w:hAnsi="Times New Roman" w:cs="Times New Roman"/>
          <w:sz w:val="24"/>
          <w:szCs w:val="24"/>
          <w:lang w:val="ro-RO"/>
        </w:rPr>
        <w:t>privind</w:t>
      </w:r>
      <w:r w:rsidRPr="002741EE">
        <w:rPr>
          <w:rFonts w:ascii="Times New Roman" w:hAnsi="Times New Roman" w:cs="Times New Roman"/>
          <w:sz w:val="24"/>
          <w:szCs w:val="24"/>
          <w:lang w:val="ro-RO"/>
        </w:rPr>
        <w:t xml:space="preserve"> cheltuielile în campanie și cheltuielile anuale. Legea a stabilit limite pentru donații și sursele de finanțare.</w:t>
      </w:r>
    </w:p>
    <w:p w14:paraId="51B4B55F" w14:textId="77777777" w:rsidR="001313B6" w:rsidRPr="002741EE" w:rsidRDefault="001313B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ab/>
        <w:t>Reprezentantul Ministerului de Interne al Olandei a precizat că statul olandez are experiență în colaborarea între instituții pentru combaterea dezinformării. Următoarele alegeri vor avea loc în Olanda în anul 2021.</w:t>
      </w:r>
    </w:p>
    <w:p w14:paraId="48278BD4" w14:textId="51EAAC05" w:rsidR="001313B6" w:rsidRPr="002741EE" w:rsidRDefault="001313B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ab/>
        <w:t>Irlanda va stabili o comisie electorală care va elabora reguli  privind veniturile și cheltuielile partidelor politice.</w:t>
      </w:r>
    </w:p>
    <w:p w14:paraId="54D1C164" w14:textId="59095DDD" w:rsidR="005C2E04" w:rsidRPr="002741EE" w:rsidRDefault="001313B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ab/>
        <w:t>Reprezentantul Mexicului a precizat că INE a stabilit o colaborare cu platformele Google și Facebook și a semnat o serie de acorduri care au însă ca obiect dezinformarea</w:t>
      </w:r>
      <w:r w:rsidR="001765DC"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 xml:space="preserve"> dar nu și microtargetingul. Apreciază că microtargetingul nu reprezintă </w:t>
      </w:r>
      <w:r w:rsidR="005C2E04" w:rsidRPr="002741EE">
        <w:rPr>
          <w:rFonts w:ascii="Times New Roman" w:hAnsi="Times New Roman" w:cs="Times New Roman"/>
          <w:sz w:val="24"/>
          <w:szCs w:val="24"/>
          <w:lang w:val="ro-RO"/>
        </w:rPr>
        <w:t xml:space="preserve">încă </w:t>
      </w:r>
      <w:r w:rsidRPr="002741EE">
        <w:rPr>
          <w:rFonts w:ascii="Times New Roman" w:hAnsi="Times New Roman" w:cs="Times New Roman"/>
          <w:sz w:val="24"/>
          <w:szCs w:val="24"/>
          <w:lang w:val="ro-RO"/>
        </w:rPr>
        <w:t>un subiect de îngrijorare în zonă, în condițiile în care mass-media tradițională este preponderent utilizată în campaniile electorale</w:t>
      </w:r>
      <w:r w:rsidR="005C2E04" w:rsidRPr="002741EE">
        <w:rPr>
          <w:rFonts w:ascii="Times New Roman" w:hAnsi="Times New Roman" w:cs="Times New Roman"/>
          <w:sz w:val="24"/>
          <w:szCs w:val="24"/>
          <w:lang w:val="ro-RO"/>
        </w:rPr>
        <w:t>. Există o rețea națională de fact ceckers care a funcționat la alegerile desfășurate în anul 2019.</w:t>
      </w:r>
    </w:p>
    <w:p w14:paraId="65CD22F2" w14:textId="02F628F8" w:rsidR="005C2E04" w:rsidRPr="002741EE" w:rsidRDefault="005C2E04"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lastRenderedPageBreak/>
        <w:tab/>
        <w:t>În încheiere, Șeful Programului Europa, International IDEA, a concluzionat că în această perioadă se pun bazele unui nou topic care va atinge toate statele în viitorul apropiat. Colaborarea între state este crucială, multe dintre soluții fiind așteptate să apară</w:t>
      </w:r>
      <w:r w:rsidR="00532263" w:rsidRPr="002741EE">
        <w:rPr>
          <w:rFonts w:ascii="Times New Roman" w:hAnsi="Times New Roman" w:cs="Times New Roman"/>
          <w:sz w:val="24"/>
          <w:szCs w:val="24"/>
          <w:lang w:val="ro-RO"/>
        </w:rPr>
        <w:t xml:space="preserve"> din cooperarea dintre acestea.</w:t>
      </w:r>
      <w:r w:rsidRPr="002741EE">
        <w:rPr>
          <w:rFonts w:ascii="Times New Roman" w:hAnsi="Times New Roman" w:cs="Times New Roman"/>
          <w:sz w:val="24"/>
          <w:szCs w:val="24"/>
          <w:lang w:val="ro-RO"/>
        </w:rPr>
        <w:t xml:space="preserve"> </w:t>
      </w:r>
      <w:r w:rsidR="00A95A3E">
        <w:rPr>
          <w:rFonts w:ascii="Times New Roman" w:hAnsi="Times New Roman" w:cs="Times New Roman"/>
          <w:sz w:val="24"/>
          <w:szCs w:val="24"/>
          <w:lang w:val="ro-RO"/>
        </w:rPr>
        <w:t>Acesta</w:t>
      </w:r>
      <w:r w:rsidRPr="002741EE">
        <w:rPr>
          <w:rFonts w:ascii="Times New Roman" w:hAnsi="Times New Roman" w:cs="Times New Roman"/>
          <w:sz w:val="24"/>
          <w:szCs w:val="24"/>
          <w:lang w:val="ro-RO"/>
        </w:rPr>
        <w:t xml:space="preserve"> a exprimat disponibilitatea International IDEA de a colabora la orice inițiativă care vizează acest </w:t>
      </w:r>
      <w:r w:rsidR="00D9293B" w:rsidRPr="002741EE">
        <w:rPr>
          <w:rFonts w:ascii="Times New Roman" w:hAnsi="Times New Roman" w:cs="Times New Roman"/>
          <w:sz w:val="24"/>
          <w:szCs w:val="24"/>
          <w:lang w:val="ro-RO"/>
        </w:rPr>
        <w:t>aspect</w:t>
      </w:r>
      <w:r w:rsidRPr="002741EE">
        <w:rPr>
          <w:rFonts w:ascii="Times New Roman" w:hAnsi="Times New Roman" w:cs="Times New Roman"/>
          <w:sz w:val="24"/>
          <w:szCs w:val="24"/>
          <w:lang w:val="ro-RO"/>
        </w:rPr>
        <w:t>.</w:t>
      </w:r>
    </w:p>
    <w:p w14:paraId="116F8E3A" w14:textId="757074B0" w:rsidR="00C14E76" w:rsidRPr="002741EE" w:rsidRDefault="00F05129" w:rsidP="002741EE">
      <w:pPr>
        <w:spacing w:after="0" w:line="240" w:lineRule="auto"/>
        <w:ind w:firstLine="720"/>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 xml:space="preserve">Ulterior încheieri discuțiilor, în data de </w:t>
      </w:r>
      <w:r w:rsidR="00C14E76" w:rsidRPr="002741EE">
        <w:rPr>
          <w:rFonts w:ascii="Times New Roman" w:hAnsi="Times New Roman" w:cs="Times New Roman"/>
          <w:sz w:val="24"/>
          <w:szCs w:val="24"/>
          <w:lang w:val="ro-RO"/>
        </w:rPr>
        <w:t>23</w:t>
      </w:r>
      <w:r w:rsidRPr="002741EE">
        <w:rPr>
          <w:rFonts w:ascii="Times New Roman" w:hAnsi="Times New Roman" w:cs="Times New Roman"/>
          <w:sz w:val="24"/>
          <w:szCs w:val="24"/>
          <w:lang w:val="ro-RO"/>
        </w:rPr>
        <w:t>.06.2020, organizatorii au transmis participanților la webinar, via email, mai multe materiale și studii, menționate mai jos:</w:t>
      </w:r>
    </w:p>
    <w:p w14:paraId="7FB00675"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European Commission Communication “Report on the 2019 elections to the European Parliament”, 19 June 2020</w:t>
      </w:r>
    </w:p>
    <w:p w14:paraId="1EF4A9F9"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Who Targets Me Notify Tool for monitoring online political campaigns (notification Facebook ads)</w:t>
      </w:r>
    </w:p>
    <w:p w14:paraId="2B29657D"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Report: Digital campaigning – Increasing transparency for voters, by UK Electoral Commission (evolved focus from transparency on invoices to spending returns submitted by parties and campaigners)</w:t>
      </w:r>
    </w:p>
    <w:p w14:paraId="6E273071"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Guide on “Cybersecurity in Elections: Models of Interagency Collaboration”, by International IDEA</w:t>
      </w:r>
    </w:p>
    <w:p w14:paraId="707A5C8E"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Trailer “Personal Data: Political persuasion. Inside the influence industry”, by Tactical Tech (for a full version, see here)</w:t>
      </w:r>
    </w:p>
    <w:p w14:paraId="213D9705"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Guide on “Cybersecurity for elections: a Commonwealth Guide for Best Practice”, by the Commonwealth Secretariat</w:t>
      </w:r>
    </w:p>
    <w:p w14:paraId="52D74FCA"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News Article: Proposal to Regulate Transparency of Online Political Advertising (Ireland), by the Irish Government News Service</w:t>
      </w:r>
    </w:p>
    <w:p w14:paraId="291CE255"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Position paper on a Code of Practice for the use of personal information in political campaigning, by UK’s Electoral Commission (/ICO)</w:t>
      </w:r>
    </w:p>
    <w:p w14:paraId="5423AA93"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Article on "Platform values and democratic elections: How can the law regulate digital disinformation?", by Chris Marsden, Trisha Meyer and Ian Brown</w:t>
      </w:r>
    </w:p>
    <w:p w14:paraId="77539F1E"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 xml:space="preserve">European Parliament Study on Regulating Disinformation with Artificial Intelligence, with Trisha Meyer (VUB/IES) </w:t>
      </w:r>
    </w:p>
    <w:p w14:paraId="5E0C3A4F"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 xml:space="preserve">OECD Review of Telecommunication Policy and Regulation in Mexico </w:t>
      </w:r>
    </w:p>
    <w:p w14:paraId="1625BEA5"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 xml:space="preserve">Checklist on “Technology, data and elections: A checklist on the election cycle", by Privacy International (for PI work and information on data protection and privacy, see here) </w:t>
      </w:r>
    </w:p>
    <w:p w14:paraId="410F8088"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Book on “Internet Co-Regulation: European Law, Regulatory Governance and legitimacy in cyberspace” (25 case studies Internet co-regulation), by Chris Marsden, Cambridge University Press</w:t>
      </w:r>
    </w:p>
    <w:p w14:paraId="0AC2AAEA"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Article on “Prosumer Law and Network Platform Regulation: The Long View towards Creating OffData” (on the need for a combined regulator), by Chris Marsden in Georgetown Law and Technology Review</w:t>
      </w:r>
    </w:p>
    <w:p w14:paraId="69238DC0"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Report on Investigation into Data analytics for political purposes, by UK’s Information Commissioner’s office</w:t>
      </w:r>
    </w:p>
    <w:p w14:paraId="1401E82D"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Euronews video explaining the "highlights" of how to regulate platforms for elections https://www.euronews.com/2019/01/09/how-can-europe-tackle-fake-news-in-the-digital-age</w:t>
      </w:r>
    </w:p>
    <w:p w14:paraId="2834CFA1"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Case Report investigation on "Misinformation as a Service"</w:t>
      </w:r>
    </w:p>
    <w:p w14:paraId="0D0E1FB2"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Emma Briant's information resource on the global information industry: https://www.propagandamachine.tech/</w:t>
      </w:r>
    </w:p>
    <w:p w14:paraId="71E298B9"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Article on Ruling recognizing Internet Access as a fundamental right in Costa Rica</w:t>
      </w:r>
    </w:p>
    <w:p w14:paraId="1D09DFBB"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lastRenderedPageBreak/>
        <w:t>-</w:t>
      </w:r>
      <w:r w:rsidRPr="002741EE">
        <w:rPr>
          <w:rFonts w:ascii="Times New Roman" w:hAnsi="Times New Roman" w:cs="Times New Roman"/>
          <w:sz w:val="24"/>
          <w:szCs w:val="24"/>
          <w:lang w:val="ro-RO"/>
        </w:rPr>
        <w:tab/>
        <w:t>Article on Elections, Democracy and Human Rights Training, research and support</w:t>
      </w:r>
    </w:p>
    <w:p w14:paraId="1ED8B96A" w14:textId="77777777"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w:t>
      </w:r>
      <w:r w:rsidRPr="002741EE">
        <w:rPr>
          <w:rFonts w:ascii="Times New Roman" w:hAnsi="Times New Roman" w:cs="Times New Roman"/>
          <w:sz w:val="24"/>
          <w:szCs w:val="24"/>
          <w:lang w:val="ro-RO"/>
        </w:rPr>
        <w:tab/>
        <w:t xml:space="preserve">Project VotedHR, coordinated with the Centre for Social Studies, University of Coimbra  </w:t>
      </w:r>
    </w:p>
    <w:p w14:paraId="2E8C97E8" w14:textId="172D5A8B" w:rsidR="00C14E76"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ab/>
        <w:t>Precizăm că materialele transmise de către organizatorii webinarelor vor fi studiate de personalul Direcției Afaceri Europene și Relația cu Parlamentul din cadrul Departamentului legislativ, urmând să fie întocmite și prezentate conducerii AEP scurte materiale informative pe tema dezinformării, publicității politice online și a microtargetingului.</w:t>
      </w:r>
      <w:r w:rsidR="00653484" w:rsidRPr="002741EE">
        <w:rPr>
          <w:rFonts w:ascii="Times New Roman" w:hAnsi="Times New Roman" w:cs="Times New Roman"/>
          <w:sz w:val="24"/>
          <w:szCs w:val="24"/>
          <w:lang w:val="ro-RO"/>
        </w:rPr>
        <w:t xml:space="preserve"> De asemenea, vor fi postate linkuri către materialele amintite pe site-ul AEP, în secțiunea Legislație electorală.</w:t>
      </w:r>
    </w:p>
    <w:p w14:paraId="5A28413B" w14:textId="62AC6317" w:rsidR="00205123" w:rsidRPr="002741EE" w:rsidRDefault="00C14E76" w:rsidP="002741EE">
      <w:pPr>
        <w:spacing w:after="0" w:line="240" w:lineRule="auto"/>
        <w:jc w:val="both"/>
        <w:rPr>
          <w:rFonts w:ascii="Times New Roman" w:hAnsi="Times New Roman" w:cs="Times New Roman"/>
          <w:sz w:val="24"/>
          <w:szCs w:val="24"/>
          <w:lang w:val="ro-RO"/>
        </w:rPr>
      </w:pPr>
      <w:r w:rsidRPr="002741EE">
        <w:rPr>
          <w:rFonts w:ascii="Times New Roman" w:hAnsi="Times New Roman" w:cs="Times New Roman"/>
          <w:sz w:val="24"/>
          <w:szCs w:val="24"/>
          <w:lang w:val="ro-RO"/>
        </w:rPr>
        <w:t xml:space="preserve"> </w:t>
      </w:r>
    </w:p>
    <w:p w14:paraId="333CA159" w14:textId="77777777" w:rsidR="005C2E04" w:rsidRPr="002741EE" w:rsidRDefault="005C2E04" w:rsidP="002741EE">
      <w:pPr>
        <w:spacing w:after="0" w:line="240" w:lineRule="auto"/>
        <w:jc w:val="both"/>
        <w:rPr>
          <w:rFonts w:ascii="Times New Roman" w:hAnsi="Times New Roman" w:cs="Times New Roman"/>
          <w:sz w:val="24"/>
          <w:szCs w:val="24"/>
          <w:lang w:val="ro-RO"/>
        </w:rPr>
      </w:pPr>
    </w:p>
    <w:p w14:paraId="3806A0BC" w14:textId="77777777" w:rsidR="005C2E04" w:rsidRPr="002741EE" w:rsidRDefault="005C2E04" w:rsidP="002741EE">
      <w:pPr>
        <w:spacing w:after="0" w:line="240" w:lineRule="auto"/>
        <w:jc w:val="both"/>
        <w:rPr>
          <w:rFonts w:ascii="Times New Roman" w:hAnsi="Times New Roman" w:cs="Times New Roman"/>
          <w:sz w:val="24"/>
          <w:szCs w:val="24"/>
          <w:lang w:val="ro-RO"/>
        </w:rPr>
      </w:pPr>
    </w:p>
    <w:p w14:paraId="7151181F" w14:textId="77777777" w:rsidR="005C2E04" w:rsidRPr="002741EE" w:rsidRDefault="005C2E04" w:rsidP="002741EE">
      <w:pPr>
        <w:spacing w:after="0" w:line="240" w:lineRule="auto"/>
        <w:jc w:val="both"/>
        <w:rPr>
          <w:rFonts w:ascii="Times New Roman" w:hAnsi="Times New Roman" w:cs="Times New Roman"/>
          <w:sz w:val="24"/>
          <w:szCs w:val="24"/>
          <w:lang w:val="ro-RO"/>
        </w:rPr>
      </w:pPr>
    </w:p>
    <w:p w14:paraId="4F175692" w14:textId="77777777" w:rsidR="005C2E04" w:rsidRPr="002741EE" w:rsidRDefault="005C2E04" w:rsidP="002741EE">
      <w:pPr>
        <w:spacing w:after="0" w:line="240" w:lineRule="auto"/>
        <w:jc w:val="both"/>
        <w:rPr>
          <w:rFonts w:ascii="Times New Roman" w:hAnsi="Times New Roman" w:cs="Times New Roman"/>
          <w:sz w:val="24"/>
          <w:szCs w:val="24"/>
          <w:lang w:val="ro-RO"/>
        </w:rPr>
      </w:pPr>
    </w:p>
    <w:p w14:paraId="4D60FBE0" w14:textId="77777777" w:rsidR="005C2E04" w:rsidRPr="002741EE" w:rsidRDefault="005C2E04" w:rsidP="002741EE">
      <w:pPr>
        <w:spacing w:after="0" w:line="240" w:lineRule="auto"/>
        <w:jc w:val="both"/>
        <w:rPr>
          <w:rFonts w:ascii="Times New Roman" w:hAnsi="Times New Roman" w:cs="Times New Roman"/>
          <w:sz w:val="24"/>
          <w:szCs w:val="24"/>
          <w:lang w:val="ro-RO"/>
        </w:rPr>
      </w:pPr>
    </w:p>
    <w:p w14:paraId="41A09491" w14:textId="77777777" w:rsidR="00C14E76" w:rsidRPr="002741EE" w:rsidRDefault="00C14E76" w:rsidP="002741EE">
      <w:pPr>
        <w:spacing w:after="0" w:line="240" w:lineRule="auto"/>
        <w:rPr>
          <w:rFonts w:ascii="Times New Roman" w:hAnsi="Times New Roman" w:cs="Times New Roman"/>
          <w:sz w:val="24"/>
          <w:szCs w:val="24"/>
          <w:lang w:val="ro-RO"/>
        </w:rPr>
      </w:pPr>
    </w:p>
    <w:p w14:paraId="48704EA0" w14:textId="77777777" w:rsidR="00C14E76" w:rsidRPr="002741EE" w:rsidRDefault="00C14E76" w:rsidP="002741EE">
      <w:pPr>
        <w:spacing w:after="0" w:line="240" w:lineRule="auto"/>
        <w:rPr>
          <w:rFonts w:ascii="Times New Roman" w:hAnsi="Times New Roman" w:cs="Times New Roman"/>
          <w:sz w:val="24"/>
          <w:szCs w:val="24"/>
          <w:lang w:val="ro-RO"/>
        </w:rPr>
      </w:pPr>
    </w:p>
    <w:p w14:paraId="178522B3" w14:textId="77777777" w:rsidR="00C14E76" w:rsidRPr="002741EE" w:rsidRDefault="00C14E76" w:rsidP="002741EE">
      <w:pPr>
        <w:spacing w:after="0" w:line="240" w:lineRule="auto"/>
        <w:rPr>
          <w:rFonts w:ascii="Times New Roman" w:hAnsi="Times New Roman" w:cs="Times New Roman"/>
          <w:sz w:val="24"/>
          <w:szCs w:val="24"/>
          <w:lang w:val="ro-RO"/>
        </w:rPr>
      </w:pPr>
    </w:p>
    <w:p w14:paraId="6990E6F2" w14:textId="77777777" w:rsidR="00C14E76" w:rsidRPr="002741EE" w:rsidRDefault="00C14E76" w:rsidP="002741EE">
      <w:pPr>
        <w:spacing w:after="0" w:line="240" w:lineRule="auto"/>
        <w:rPr>
          <w:rFonts w:ascii="Times New Roman" w:hAnsi="Times New Roman" w:cs="Times New Roman"/>
          <w:sz w:val="24"/>
          <w:szCs w:val="24"/>
          <w:lang w:val="ro-RO"/>
        </w:rPr>
      </w:pPr>
    </w:p>
    <w:p w14:paraId="76F8BB69" w14:textId="77777777" w:rsidR="00C14E76" w:rsidRPr="002741EE" w:rsidRDefault="00C14E76" w:rsidP="002741EE">
      <w:pPr>
        <w:spacing w:after="0" w:line="240" w:lineRule="auto"/>
        <w:rPr>
          <w:rFonts w:ascii="Times New Roman" w:hAnsi="Times New Roman" w:cs="Times New Roman"/>
          <w:sz w:val="24"/>
          <w:szCs w:val="24"/>
          <w:lang w:val="ro-RO"/>
        </w:rPr>
      </w:pPr>
    </w:p>
    <w:p w14:paraId="3F3AA1C2" w14:textId="77777777" w:rsidR="00C14E76" w:rsidRPr="002741EE" w:rsidRDefault="00C14E76" w:rsidP="002741EE">
      <w:pPr>
        <w:spacing w:after="0" w:line="240" w:lineRule="auto"/>
        <w:rPr>
          <w:rFonts w:ascii="Times New Roman" w:hAnsi="Times New Roman" w:cs="Times New Roman"/>
          <w:sz w:val="24"/>
          <w:szCs w:val="24"/>
          <w:lang w:val="ro-RO"/>
        </w:rPr>
      </w:pPr>
    </w:p>
    <w:p w14:paraId="475C57A2" w14:textId="77777777" w:rsidR="00C14E76" w:rsidRPr="002741EE" w:rsidRDefault="00C14E76" w:rsidP="002741EE">
      <w:pPr>
        <w:spacing w:after="0" w:line="240" w:lineRule="auto"/>
        <w:rPr>
          <w:rFonts w:ascii="Times New Roman" w:hAnsi="Times New Roman" w:cs="Times New Roman"/>
          <w:sz w:val="24"/>
          <w:szCs w:val="24"/>
          <w:lang w:val="ro-RO"/>
        </w:rPr>
      </w:pPr>
    </w:p>
    <w:p w14:paraId="3C9AB89E" w14:textId="77777777" w:rsidR="00C14E76" w:rsidRPr="002741EE" w:rsidRDefault="00C14E76" w:rsidP="002741EE">
      <w:pPr>
        <w:spacing w:after="0" w:line="240" w:lineRule="auto"/>
        <w:rPr>
          <w:rFonts w:ascii="Times New Roman" w:hAnsi="Times New Roman" w:cs="Times New Roman"/>
          <w:sz w:val="24"/>
          <w:szCs w:val="24"/>
          <w:lang w:val="ro-RO"/>
        </w:rPr>
      </w:pPr>
    </w:p>
    <w:p w14:paraId="7E6FE255" w14:textId="77777777" w:rsidR="009128DA" w:rsidRPr="002741EE" w:rsidRDefault="009128DA" w:rsidP="002741EE">
      <w:pPr>
        <w:spacing w:line="240" w:lineRule="auto"/>
        <w:rPr>
          <w:rFonts w:ascii="Times New Roman" w:hAnsi="Times New Roman" w:cs="Times New Roman"/>
          <w:color w:val="000000"/>
          <w:sz w:val="24"/>
          <w:szCs w:val="24"/>
          <w:lang w:val="ro-RO"/>
        </w:rPr>
      </w:pPr>
      <w:r w:rsidRPr="00781E9E">
        <w:rPr>
          <w:rFonts w:ascii="Times New Roman" w:hAnsi="Times New Roman" w:cs="Times New Roman"/>
          <w:sz w:val="24"/>
          <w:szCs w:val="24"/>
          <w:lang w:val="ro-RO"/>
        </w:rPr>
        <w:br w:type="page"/>
      </w:r>
    </w:p>
    <w:p w14:paraId="7F20F226" w14:textId="5CC14B3A" w:rsidR="006857B8" w:rsidRPr="002741EE" w:rsidRDefault="006857B8" w:rsidP="002741EE">
      <w:pPr>
        <w:pStyle w:val="Default"/>
        <w:jc w:val="center"/>
        <w:rPr>
          <w:rFonts w:ascii="Times New Roman" w:hAnsi="Times New Roman" w:cs="Times New Roman"/>
        </w:rPr>
      </w:pPr>
      <w:r w:rsidRPr="002741EE">
        <w:rPr>
          <w:rFonts w:ascii="Times New Roman" w:hAnsi="Times New Roman" w:cs="Times New Roman"/>
        </w:rPr>
        <w:lastRenderedPageBreak/>
        <w:t>Webinar 2: THURSDAY, 18 JUNE 2020 (11:00-13:00 CEST)</w:t>
      </w:r>
    </w:p>
    <w:p w14:paraId="2DF693B1" w14:textId="5B5800F4" w:rsidR="006857B8" w:rsidRPr="002741EE" w:rsidRDefault="006857B8" w:rsidP="002741EE">
      <w:pPr>
        <w:pStyle w:val="Default"/>
        <w:jc w:val="center"/>
        <w:rPr>
          <w:rFonts w:ascii="Times New Roman" w:hAnsi="Times New Roman" w:cs="Times New Roman"/>
        </w:rPr>
      </w:pPr>
      <w:r w:rsidRPr="002741EE">
        <w:rPr>
          <w:rFonts w:ascii="Times New Roman" w:hAnsi="Times New Roman" w:cs="Times New Roman"/>
        </w:rPr>
        <w:t>Enhancing oversight of online political advertising and microtargeting</w:t>
      </w:r>
    </w:p>
    <w:p w14:paraId="5A296D67" w14:textId="77777777" w:rsidR="006857B8" w:rsidRPr="002741EE" w:rsidRDefault="006857B8" w:rsidP="002741EE">
      <w:pPr>
        <w:pStyle w:val="Default"/>
        <w:rPr>
          <w:rFonts w:ascii="Times New Roman" w:hAnsi="Times New Roman" w:cs="Times New Roman"/>
          <w:b/>
          <w:bCs/>
        </w:rPr>
      </w:pPr>
    </w:p>
    <w:p w14:paraId="1C989A95"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b/>
          <w:bCs/>
        </w:rPr>
        <w:t xml:space="preserve">11:00 – 11:05 OPENING </w:t>
      </w:r>
    </w:p>
    <w:p w14:paraId="256F1122"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i/>
          <w:iCs/>
        </w:rPr>
        <w:t xml:space="preserve">Welcome by </w:t>
      </w:r>
    </w:p>
    <w:p w14:paraId="30F11860"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rPr>
        <w:t xml:space="preserve">▪ </w:t>
      </w:r>
      <w:r w:rsidRPr="002741EE">
        <w:rPr>
          <w:rFonts w:ascii="Times New Roman" w:hAnsi="Times New Roman" w:cs="Times New Roman"/>
          <w:b/>
          <w:bCs/>
        </w:rPr>
        <w:t>Mr Sam van der Staak</w:t>
      </w:r>
      <w:r w:rsidRPr="002741EE">
        <w:rPr>
          <w:rFonts w:ascii="Times New Roman" w:hAnsi="Times New Roman" w:cs="Times New Roman"/>
        </w:rPr>
        <w:t xml:space="preserve">, Head of Europe Programme, International IDEA </w:t>
      </w:r>
    </w:p>
    <w:p w14:paraId="2C40D83E" w14:textId="77777777" w:rsidR="006857B8" w:rsidRPr="002741EE" w:rsidRDefault="006857B8" w:rsidP="002741EE">
      <w:pPr>
        <w:pStyle w:val="Default"/>
        <w:rPr>
          <w:rFonts w:ascii="Times New Roman" w:hAnsi="Times New Roman" w:cs="Times New Roman"/>
        </w:rPr>
      </w:pPr>
    </w:p>
    <w:p w14:paraId="4EB4934C"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b/>
          <w:bCs/>
        </w:rPr>
        <w:t xml:space="preserve">11:05 – 11:20 </w:t>
      </w:r>
    </w:p>
    <w:p w14:paraId="00839D1C"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i/>
          <w:iCs/>
        </w:rPr>
        <w:t xml:space="preserve">Keynote Addresses by </w:t>
      </w:r>
    </w:p>
    <w:p w14:paraId="542EEE1F"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rPr>
        <w:t xml:space="preserve">▪ </w:t>
      </w:r>
      <w:r w:rsidRPr="002741EE">
        <w:rPr>
          <w:rFonts w:ascii="Times New Roman" w:hAnsi="Times New Roman" w:cs="Times New Roman"/>
          <w:b/>
          <w:bCs/>
        </w:rPr>
        <w:t xml:space="preserve">Ms Irena Moozová, </w:t>
      </w:r>
      <w:r w:rsidRPr="002741EE">
        <w:rPr>
          <w:rFonts w:ascii="Times New Roman" w:hAnsi="Times New Roman" w:cs="Times New Roman"/>
        </w:rPr>
        <w:t xml:space="preserve">Director, Directorate-General for Justice and Consumers (DG JUST), European Commission </w:t>
      </w:r>
    </w:p>
    <w:p w14:paraId="277208E3" w14:textId="77777777" w:rsidR="006857B8" w:rsidRPr="002741EE" w:rsidRDefault="006857B8" w:rsidP="002741EE">
      <w:pPr>
        <w:pStyle w:val="Default"/>
        <w:rPr>
          <w:rFonts w:ascii="Times New Roman" w:hAnsi="Times New Roman" w:cs="Times New Roman"/>
        </w:rPr>
      </w:pPr>
    </w:p>
    <w:p w14:paraId="5CCBA170"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b/>
          <w:bCs/>
        </w:rPr>
        <w:t xml:space="preserve">11:20 – 11:55 </w:t>
      </w:r>
    </w:p>
    <w:p w14:paraId="0AFD2FA4"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i/>
          <w:iCs/>
        </w:rPr>
        <w:t xml:space="preserve">Presentation of the survey conducted by International IDEA (findings related to oversight) </w:t>
      </w:r>
    </w:p>
    <w:p w14:paraId="2E1953E9"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rPr>
        <w:t xml:space="preserve">▪ </w:t>
      </w:r>
      <w:r w:rsidRPr="002741EE">
        <w:rPr>
          <w:rFonts w:ascii="Times New Roman" w:hAnsi="Times New Roman" w:cs="Times New Roman"/>
          <w:b/>
          <w:bCs/>
        </w:rPr>
        <w:t>Mr Peter Wolf</w:t>
      </w:r>
      <w:r w:rsidRPr="002741EE">
        <w:rPr>
          <w:rFonts w:ascii="Times New Roman" w:hAnsi="Times New Roman" w:cs="Times New Roman"/>
        </w:rPr>
        <w:t xml:space="preserve">, Senior Expert on digital technologies, International IDEA </w:t>
      </w:r>
    </w:p>
    <w:p w14:paraId="1CB4E75D" w14:textId="77777777" w:rsidR="006857B8" w:rsidRPr="002741EE" w:rsidRDefault="006857B8" w:rsidP="002741EE">
      <w:pPr>
        <w:pStyle w:val="Default"/>
        <w:rPr>
          <w:rFonts w:ascii="Times New Roman" w:hAnsi="Times New Roman" w:cs="Times New Roman"/>
        </w:rPr>
      </w:pPr>
    </w:p>
    <w:p w14:paraId="631CACD4"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i/>
          <w:iCs/>
        </w:rPr>
        <w:t xml:space="preserve">Expert considerations and research perspectives </w:t>
      </w:r>
    </w:p>
    <w:p w14:paraId="5E1F3D3F"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rPr>
        <w:t xml:space="preserve">▪ </w:t>
      </w:r>
      <w:r w:rsidRPr="002741EE">
        <w:rPr>
          <w:rFonts w:ascii="Times New Roman" w:hAnsi="Times New Roman" w:cs="Times New Roman"/>
          <w:b/>
          <w:bCs/>
        </w:rPr>
        <w:t>Mr Julian Jaursch</w:t>
      </w:r>
      <w:r w:rsidRPr="002741EE">
        <w:rPr>
          <w:rFonts w:ascii="Times New Roman" w:hAnsi="Times New Roman" w:cs="Times New Roman"/>
        </w:rPr>
        <w:t xml:space="preserve">, Project Director “Strengthening the Digital Public Sphere | Policy”, Stiftung Neue Verantwortung </w:t>
      </w:r>
    </w:p>
    <w:p w14:paraId="6F7D79DE"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rPr>
        <w:t xml:space="preserve">▪ </w:t>
      </w:r>
      <w:r w:rsidRPr="002741EE">
        <w:rPr>
          <w:rFonts w:ascii="Times New Roman" w:hAnsi="Times New Roman" w:cs="Times New Roman"/>
          <w:b/>
          <w:bCs/>
        </w:rPr>
        <w:t>Mr Sam Jeffers</w:t>
      </w:r>
      <w:r w:rsidRPr="002741EE">
        <w:rPr>
          <w:rFonts w:ascii="Times New Roman" w:hAnsi="Times New Roman" w:cs="Times New Roman"/>
        </w:rPr>
        <w:t xml:space="preserve">, Co-Founder, Who Targets Me </w:t>
      </w:r>
    </w:p>
    <w:p w14:paraId="3BB92DA3"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rPr>
        <w:t xml:space="preserve">▪ </w:t>
      </w:r>
      <w:r w:rsidRPr="002741EE">
        <w:rPr>
          <w:rFonts w:ascii="Times New Roman" w:hAnsi="Times New Roman" w:cs="Times New Roman"/>
          <w:b/>
          <w:bCs/>
        </w:rPr>
        <w:t>Mr Gary Wright</w:t>
      </w:r>
      <w:r w:rsidRPr="002741EE">
        <w:rPr>
          <w:rFonts w:ascii="Times New Roman" w:hAnsi="Times New Roman" w:cs="Times New Roman"/>
        </w:rPr>
        <w:t xml:space="preserve">, Co-lead Data &amp; Politics programme, Tactical Tech </w:t>
      </w:r>
    </w:p>
    <w:p w14:paraId="09223E56" w14:textId="77777777" w:rsidR="006857B8" w:rsidRPr="002741EE" w:rsidRDefault="006857B8" w:rsidP="002741EE">
      <w:pPr>
        <w:pStyle w:val="Default"/>
        <w:rPr>
          <w:rFonts w:ascii="Times New Roman" w:hAnsi="Times New Roman" w:cs="Times New Roman"/>
          <w:b/>
          <w:bCs/>
        </w:rPr>
      </w:pPr>
    </w:p>
    <w:p w14:paraId="2E16F442"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b/>
          <w:bCs/>
        </w:rPr>
        <w:t xml:space="preserve">11:55 – 12:55 </w:t>
      </w:r>
    </w:p>
    <w:p w14:paraId="41A54B30"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i/>
          <w:iCs/>
        </w:rPr>
        <w:t xml:space="preserve">Practical examples and national experiences </w:t>
      </w:r>
    </w:p>
    <w:p w14:paraId="7D4247A7"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i/>
          <w:iCs/>
        </w:rPr>
        <w:t xml:space="preserve">Discussion </w:t>
      </w:r>
    </w:p>
    <w:p w14:paraId="01BE1920" w14:textId="77777777" w:rsidR="006857B8" w:rsidRPr="002741EE" w:rsidRDefault="006857B8" w:rsidP="002741EE">
      <w:pPr>
        <w:pStyle w:val="Default"/>
        <w:rPr>
          <w:rFonts w:ascii="Times New Roman" w:hAnsi="Times New Roman" w:cs="Times New Roman"/>
          <w:b/>
          <w:bCs/>
        </w:rPr>
      </w:pPr>
    </w:p>
    <w:p w14:paraId="72C3BBFD"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b/>
          <w:bCs/>
        </w:rPr>
        <w:t xml:space="preserve">12:55 – 13:00 </w:t>
      </w:r>
    </w:p>
    <w:p w14:paraId="5A0FCF85"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i/>
          <w:iCs/>
        </w:rPr>
        <w:t xml:space="preserve">Conclusions and Closing of the session by </w:t>
      </w:r>
    </w:p>
    <w:p w14:paraId="2B990FD6"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rPr>
        <w:t xml:space="preserve">▪ </w:t>
      </w:r>
      <w:r w:rsidRPr="002741EE">
        <w:rPr>
          <w:rFonts w:ascii="Times New Roman" w:hAnsi="Times New Roman" w:cs="Times New Roman"/>
          <w:b/>
          <w:bCs/>
        </w:rPr>
        <w:t>Mr Sam van der Staak</w:t>
      </w:r>
      <w:r w:rsidRPr="002741EE">
        <w:rPr>
          <w:rFonts w:ascii="Times New Roman" w:hAnsi="Times New Roman" w:cs="Times New Roman"/>
        </w:rPr>
        <w:t xml:space="preserve">, Head of Europe Programme, International IDEA </w:t>
      </w:r>
    </w:p>
    <w:p w14:paraId="2A015B83" w14:textId="77777777" w:rsidR="006857B8" w:rsidRPr="002741EE" w:rsidRDefault="006857B8" w:rsidP="002741EE">
      <w:pPr>
        <w:pStyle w:val="Default"/>
        <w:rPr>
          <w:rFonts w:ascii="Times New Roman" w:hAnsi="Times New Roman" w:cs="Times New Roman"/>
        </w:rPr>
      </w:pPr>
      <w:r w:rsidRPr="002741EE">
        <w:rPr>
          <w:rFonts w:ascii="Times New Roman" w:hAnsi="Times New Roman" w:cs="Times New Roman"/>
        </w:rPr>
        <w:t xml:space="preserve">                                 </w:t>
      </w:r>
    </w:p>
    <w:p w14:paraId="0C3CFF0B" w14:textId="77777777" w:rsidR="006857B8" w:rsidRPr="002741EE" w:rsidRDefault="006857B8" w:rsidP="002741EE">
      <w:pPr>
        <w:pStyle w:val="Default"/>
        <w:rPr>
          <w:rFonts w:ascii="Times New Roman" w:hAnsi="Times New Roman" w:cs="Times New Roman"/>
        </w:rPr>
      </w:pPr>
    </w:p>
    <w:sectPr w:rsidR="006857B8" w:rsidRPr="002741EE" w:rsidSect="0053533D">
      <w:headerReference w:type="default" r:id="rId10"/>
      <w:footerReference w:type="default" r:id="rId11"/>
      <w:pgSz w:w="12240" w:h="15840"/>
      <w:pgMar w:top="2268" w:right="1440" w:bottom="907" w:left="1440"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3F76B" w14:textId="77777777" w:rsidR="00B05416" w:rsidRDefault="00B05416" w:rsidP="00490E15">
      <w:pPr>
        <w:spacing w:after="0" w:line="240" w:lineRule="auto"/>
      </w:pPr>
      <w:r>
        <w:separator/>
      </w:r>
    </w:p>
  </w:endnote>
  <w:endnote w:type="continuationSeparator" w:id="0">
    <w:p w14:paraId="4F26F00D" w14:textId="77777777" w:rsidR="00B05416" w:rsidRDefault="00B05416"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DBF0" w14:textId="1178E86A" w:rsidR="009909CD" w:rsidRDefault="009909CD" w:rsidP="009909CD">
    <w:pPr>
      <w:pStyle w:val="Footer"/>
      <w:tabs>
        <w:tab w:val="clear" w:pos="4513"/>
        <w:tab w:val="clear" w:pos="9026"/>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AF0B0" w14:textId="77777777" w:rsidR="00B05416" w:rsidRDefault="00B05416" w:rsidP="00490E15">
      <w:pPr>
        <w:spacing w:after="0" w:line="240" w:lineRule="auto"/>
      </w:pPr>
      <w:r>
        <w:separator/>
      </w:r>
    </w:p>
  </w:footnote>
  <w:footnote w:type="continuationSeparator" w:id="0">
    <w:p w14:paraId="438F6453" w14:textId="77777777" w:rsidR="00B05416" w:rsidRDefault="00B05416"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lang w:val="ro-RO" w:eastAsia="ro-RO"/>
      </w:rPr>
      <w:drawing>
        <wp:anchor distT="0" distB="0" distL="114300" distR="114300" simplePos="0" relativeHeight="251657728" behindDoc="0" locked="0" layoutInCell="1" allowOverlap="1" wp14:anchorId="4617ABA6" wp14:editId="076572E2">
          <wp:simplePos x="0" y="0"/>
          <wp:positionH relativeFrom="margin">
            <wp:posOffset>-398780</wp:posOffset>
          </wp:positionH>
          <wp:positionV relativeFrom="paragraph">
            <wp:posOffset>-278130</wp:posOffset>
          </wp:positionV>
          <wp:extent cx="6791960" cy="11303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791960" cy="1130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355F8"/>
    <w:multiLevelType w:val="hybridMultilevel"/>
    <w:tmpl w:val="B4104090"/>
    <w:lvl w:ilvl="0" w:tplc="32789D22">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C79378C"/>
    <w:multiLevelType w:val="hybridMultilevel"/>
    <w:tmpl w:val="5058DA6A"/>
    <w:lvl w:ilvl="0" w:tplc="82C2C602">
      <w:start w:val="1"/>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759695B"/>
    <w:multiLevelType w:val="hybridMultilevel"/>
    <w:tmpl w:val="353220B4"/>
    <w:lvl w:ilvl="0" w:tplc="329CD85E">
      <w:start w:val="9"/>
      <w:numFmt w:val="bullet"/>
      <w:lvlText w:val="-"/>
      <w:lvlJc w:val="left"/>
      <w:pPr>
        <w:ind w:left="720" w:hanging="360"/>
      </w:pPr>
      <w:rPr>
        <w:rFonts w:ascii="Calibri" w:eastAsia="Calibri" w:hAnsi="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 w15:restartNumberingAfterBreak="0">
    <w:nsid w:val="499A57CD"/>
    <w:multiLevelType w:val="hybridMultilevel"/>
    <w:tmpl w:val="8EC800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C3D085C"/>
    <w:multiLevelType w:val="hybridMultilevel"/>
    <w:tmpl w:val="DFCE8850"/>
    <w:lvl w:ilvl="0" w:tplc="82C2C602">
      <w:start w:val="1"/>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4D04617D"/>
    <w:multiLevelType w:val="hybridMultilevel"/>
    <w:tmpl w:val="9BCED23C"/>
    <w:lvl w:ilvl="0" w:tplc="69BCB5F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5B2DF2"/>
    <w:multiLevelType w:val="hybridMultilevel"/>
    <w:tmpl w:val="97CE4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0C4818"/>
    <w:multiLevelType w:val="hybridMultilevel"/>
    <w:tmpl w:val="B07E543E"/>
    <w:lvl w:ilvl="0" w:tplc="A5763A02">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ED20F8"/>
    <w:multiLevelType w:val="hybridMultilevel"/>
    <w:tmpl w:val="6AFEF710"/>
    <w:lvl w:ilvl="0" w:tplc="50901B7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762D74A1"/>
    <w:multiLevelType w:val="hybridMultilevel"/>
    <w:tmpl w:val="8EE673AA"/>
    <w:lvl w:ilvl="0" w:tplc="9B9EA4E6">
      <w:start w:val="3"/>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4"/>
  </w:num>
  <w:num w:numId="7">
    <w:abstractNumId w:val="8"/>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15"/>
    <w:rsid w:val="00007371"/>
    <w:rsid w:val="0001308B"/>
    <w:rsid w:val="00015A47"/>
    <w:rsid w:val="00030F4C"/>
    <w:rsid w:val="00042DE6"/>
    <w:rsid w:val="000458F9"/>
    <w:rsid w:val="000507F8"/>
    <w:rsid w:val="000776B4"/>
    <w:rsid w:val="00082E7E"/>
    <w:rsid w:val="00087860"/>
    <w:rsid w:val="00091314"/>
    <w:rsid w:val="0009285B"/>
    <w:rsid w:val="00095D6F"/>
    <w:rsid w:val="000B0B71"/>
    <w:rsid w:val="000E1DCA"/>
    <w:rsid w:val="000F0AC8"/>
    <w:rsid w:val="000F1F2A"/>
    <w:rsid w:val="00115C04"/>
    <w:rsid w:val="00125307"/>
    <w:rsid w:val="00127B45"/>
    <w:rsid w:val="001313B6"/>
    <w:rsid w:val="00141DAE"/>
    <w:rsid w:val="00164AD1"/>
    <w:rsid w:val="00164F12"/>
    <w:rsid w:val="001751A8"/>
    <w:rsid w:val="001765DC"/>
    <w:rsid w:val="00182677"/>
    <w:rsid w:val="001A7FA1"/>
    <w:rsid w:val="001B0767"/>
    <w:rsid w:val="001C356C"/>
    <w:rsid w:val="001E050E"/>
    <w:rsid w:val="001F0339"/>
    <w:rsid w:val="00203088"/>
    <w:rsid w:val="00205123"/>
    <w:rsid w:val="00210F3B"/>
    <w:rsid w:val="00215239"/>
    <w:rsid w:val="00224ACD"/>
    <w:rsid w:val="002319B5"/>
    <w:rsid w:val="002323DF"/>
    <w:rsid w:val="00244F0D"/>
    <w:rsid w:val="00250A71"/>
    <w:rsid w:val="00250D92"/>
    <w:rsid w:val="002741EE"/>
    <w:rsid w:val="00274F6E"/>
    <w:rsid w:val="00284204"/>
    <w:rsid w:val="002918AC"/>
    <w:rsid w:val="002B0744"/>
    <w:rsid w:val="002B0C51"/>
    <w:rsid w:val="002B6C89"/>
    <w:rsid w:val="002E19E3"/>
    <w:rsid w:val="002E2504"/>
    <w:rsid w:val="002F7D39"/>
    <w:rsid w:val="00303128"/>
    <w:rsid w:val="00307220"/>
    <w:rsid w:val="00345DDB"/>
    <w:rsid w:val="00351DBB"/>
    <w:rsid w:val="00370F4C"/>
    <w:rsid w:val="00395E8A"/>
    <w:rsid w:val="003A3FE3"/>
    <w:rsid w:val="003C3978"/>
    <w:rsid w:val="003D4AAB"/>
    <w:rsid w:val="003D6A04"/>
    <w:rsid w:val="0040241E"/>
    <w:rsid w:val="00414D0C"/>
    <w:rsid w:val="0045620D"/>
    <w:rsid w:val="00475BD1"/>
    <w:rsid w:val="00490E15"/>
    <w:rsid w:val="00493124"/>
    <w:rsid w:val="004B6D9F"/>
    <w:rsid w:val="004C484E"/>
    <w:rsid w:val="004C50FD"/>
    <w:rsid w:val="004D015E"/>
    <w:rsid w:val="0050120C"/>
    <w:rsid w:val="00503E16"/>
    <w:rsid w:val="0051188F"/>
    <w:rsid w:val="0052578A"/>
    <w:rsid w:val="0052677A"/>
    <w:rsid w:val="00532263"/>
    <w:rsid w:val="0053533D"/>
    <w:rsid w:val="00543EA4"/>
    <w:rsid w:val="0057517D"/>
    <w:rsid w:val="00583064"/>
    <w:rsid w:val="00586219"/>
    <w:rsid w:val="0059557D"/>
    <w:rsid w:val="005B2E5C"/>
    <w:rsid w:val="005C2E04"/>
    <w:rsid w:val="00600883"/>
    <w:rsid w:val="00605F9D"/>
    <w:rsid w:val="00606764"/>
    <w:rsid w:val="00624538"/>
    <w:rsid w:val="00627390"/>
    <w:rsid w:val="00637489"/>
    <w:rsid w:val="00651653"/>
    <w:rsid w:val="00653484"/>
    <w:rsid w:val="00662C66"/>
    <w:rsid w:val="00664C21"/>
    <w:rsid w:val="00685493"/>
    <w:rsid w:val="006857B8"/>
    <w:rsid w:val="006949CD"/>
    <w:rsid w:val="00694AEC"/>
    <w:rsid w:val="006A4961"/>
    <w:rsid w:val="006B2509"/>
    <w:rsid w:val="006F5370"/>
    <w:rsid w:val="00747BF3"/>
    <w:rsid w:val="00751ACE"/>
    <w:rsid w:val="00761E2D"/>
    <w:rsid w:val="00763680"/>
    <w:rsid w:val="007777D2"/>
    <w:rsid w:val="00781E9E"/>
    <w:rsid w:val="007A1DEA"/>
    <w:rsid w:val="007B2625"/>
    <w:rsid w:val="007F27D5"/>
    <w:rsid w:val="007F3424"/>
    <w:rsid w:val="007F5E91"/>
    <w:rsid w:val="007F7F02"/>
    <w:rsid w:val="00815B15"/>
    <w:rsid w:val="00820F1C"/>
    <w:rsid w:val="008355CE"/>
    <w:rsid w:val="008475CF"/>
    <w:rsid w:val="00853BA2"/>
    <w:rsid w:val="00854E83"/>
    <w:rsid w:val="00855DA0"/>
    <w:rsid w:val="0086431C"/>
    <w:rsid w:val="0088346F"/>
    <w:rsid w:val="008855B9"/>
    <w:rsid w:val="008A305B"/>
    <w:rsid w:val="008A76D5"/>
    <w:rsid w:val="008B1695"/>
    <w:rsid w:val="008F36F4"/>
    <w:rsid w:val="009128DA"/>
    <w:rsid w:val="009239D8"/>
    <w:rsid w:val="00946611"/>
    <w:rsid w:val="00950C2A"/>
    <w:rsid w:val="00950D51"/>
    <w:rsid w:val="0095164F"/>
    <w:rsid w:val="0095704E"/>
    <w:rsid w:val="00962784"/>
    <w:rsid w:val="00981FBC"/>
    <w:rsid w:val="009909CD"/>
    <w:rsid w:val="009A01F7"/>
    <w:rsid w:val="009A1009"/>
    <w:rsid w:val="009D53E4"/>
    <w:rsid w:val="009E1EE0"/>
    <w:rsid w:val="009F7E01"/>
    <w:rsid w:val="00A053B1"/>
    <w:rsid w:val="00A069B8"/>
    <w:rsid w:val="00A13C76"/>
    <w:rsid w:val="00A14C5C"/>
    <w:rsid w:val="00A54CDB"/>
    <w:rsid w:val="00A61928"/>
    <w:rsid w:val="00A63380"/>
    <w:rsid w:val="00A64E56"/>
    <w:rsid w:val="00A70AD1"/>
    <w:rsid w:val="00A767EE"/>
    <w:rsid w:val="00A818C0"/>
    <w:rsid w:val="00A849CB"/>
    <w:rsid w:val="00A870FD"/>
    <w:rsid w:val="00A95A3E"/>
    <w:rsid w:val="00AD662F"/>
    <w:rsid w:val="00AE27AC"/>
    <w:rsid w:val="00AF3892"/>
    <w:rsid w:val="00B03764"/>
    <w:rsid w:val="00B05416"/>
    <w:rsid w:val="00B12DA8"/>
    <w:rsid w:val="00B25159"/>
    <w:rsid w:val="00B31BB9"/>
    <w:rsid w:val="00B43563"/>
    <w:rsid w:val="00B72744"/>
    <w:rsid w:val="00B803FB"/>
    <w:rsid w:val="00BE168D"/>
    <w:rsid w:val="00C02E7E"/>
    <w:rsid w:val="00C04569"/>
    <w:rsid w:val="00C05840"/>
    <w:rsid w:val="00C07682"/>
    <w:rsid w:val="00C14E76"/>
    <w:rsid w:val="00C3101F"/>
    <w:rsid w:val="00C53D26"/>
    <w:rsid w:val="00C54FB6"/>
    <w:rsid w:val="00C906A0"/>
    <w:rsid w:val="00C919AD"/>
    <w:rsid w:val="00CB46EA"/>
    <w:rsid w:val="00CB5F17"/>
    <w:rsid w:val="00CD07CA"/>
    <w:rsid w:val="00CE5898"/>
    <w:rsid w:val="00CE7CF3"/>
    <w:rsid w:val="00CF75CB"/>
    <w:rsid w:val="00D00E79"/>
    <w:rsid w:val="00D1345F"/>
    <w:rsid w:val="00D22FAA"/>
    <w:rsid w:val="00D27349"/>
    <w:rsid w:val="00D30EE7"/>
    <w:rsid w:val="00D43723"/>
    <w:rsid w:val="00D56B6F"/>
    <w:rsid w:val="00D6614C"/>
    <w:rsid w:val="00D718D9"/>
    <w:rsid w:val="00D77BA5"/>
    <w:rsid w:val="00D80017"/>
    <w:rsid w:val="00D82500"/>
    <w:rsid w:val="00D8510F"/>
    <w:rsid w:val="00D9293B"/>
    <w:rsid w:val="00D92ED0"/>
    <w:rsid w:val="00DB2758"/>
    <w:rsid w:val="00DD2CF2"/>
    <w:rsid w:val="00E1241B"/>
    <w:rsid w:val="00E27E21"/>
    <w:rsid w:val="00E714FD"/>
    <w:rsid w:val="00E84580"/>
    <w:rsid w:val="00EC4689"/>
    <w:rsid w:val="00EC4C4B"/>
    <w:rsid w:val="00EF2A53"/>
    <w:rsid w:val="00EF4ABE"/>
    <w:rsid w:val="00F05129"/>
    <w:rsid w:val="00F051ED"/>
    <w:rsid w:val="00F10C73"/>
    <w:rsid w:val="00F15168"/>
    <w:rsid w:val="00F233B3"/>
    <w:rsid w:val="00F302FE"/>
    <w:rsid w:val="00F32F83"/>
    <w:rsid w:val="00F4469A"/>
    <w:rsid w:val="00F50B72"/>
    <w:rsid w:val="00F540C1"/>
    <w:rsid w:val="00F87018"/>
    <w:rsid w:val="00F871C2"/>
    <w:rsid w:val="00F96883"/>
    <w:rsid w:val="00FC1668"/>
    <w:rsid w:val="00FC3D1B"/>
    <w:rsid w:val="00FE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styleId="Hyperlink">
    <w:name w:val="Hyperlink"/>
    <w:basedOn w:val="DefaultParagraphFont"/>
    <w:uiPriority w:val="99"/>
    <w:unhideWhenUsed/>
    <w:rsid w:val="00030F4C"/>
    <w:rPr>
      <w:color w:val="0000FF" w:themeColor="hyperlink"/>
      <w:u w:val="single"/>
    </w:rPr>
  </w:style>
  <w:style w:type="character" w:customStyle="1" w:styleId="UnresolvedMention1">
    <w:name w:val="Unresolved Mention1"/>
    <w:basedOn w:val="DefaultParagraphFont"/>
    <w:uiPriority w:val="99"/>
    <w:semiHidden/>
    <w:unhideWhenUsed/>
    <w:rsid w:val="00030F4C"/>
    <w:rPr>
      <w:color w:val="605E5C"/>
      <w:shd w:val="clear" w:color="auto" w:fill="E1DFDD"/>
    </w:rPr>
  </w:style>
  <w:style w:type="paragraph" w:styleId="ListParagraph">
    <w:name w:val="List Paragraph"/>
    <w:basedOn w:val="Normal"/>
    <w:link w:val="ListParagraphChar"/>
    <w:uiPriority w:val="34"/>
    <w:qFormat/>
    <w:rsid w:val="00D22FAA"/>
    <w:pPr>
      <w:ind w:left="720"/>
      <w:contextualSpacing/>
    </w:pPr>
  </w:style>
  <w:style w:type="character" w:customStyle="1" w:styleId="ListParagraphChar">
    <w:name w:val="List Paragraph Char"/>
    <w:basedOn w:val="DefaultParagraphFont"/>
    <w:link w:val="ListParagraph"/>
    <w:uiPriority w:val="34"/>
    <w:locked/>
    <w:rsid w:val="00B25159"/>
  </w:style>
  <w:style w:type="table" w:styleId="PlainTable1">
    <w:name w:val="Plain Table 1"/>
    <w:basedOn w:val="TableNormal"/>
    <w:uiPriority w:val="41"/>
    <w:rsid w:val="00B25159"/>
    <w:pPr>
      <w:spacing w:after="0" w:line="240" w:lineRule="auto"/>
    </w:pPr>
    <w:rPr>
      <w:lang w:val="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semiHidden/>
    <w:unhideWhenUsed/>
    <w:rsid w:val="00662C6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62C66"/>
    <w:rPr>
      <w:rFonts w:ascii="Consolas" w:hAnsi="Consolas" w:cs="Consolas"/>
      <w:sz w:val="20"/>
      <w:szCs w:val="20"/>
    </w:rPr>
  </w:style>
  <w:style w:type="paragraph" w:styleId="FootnoteText">
    <w:name w:val="footnote text"/>
    <w:basedOn w:val="Normal"/>
    <w:link w:val="FootnoteTextChar"/>
    <w:uiPriority w:val="99"/>
    <w:semiHidden/>
    <w:unhideWhenUsed/>
    <w:rsid w:val="00586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219"/>
    <w:rPr>
      <w:sz w:val="20"/>
      <w:szCs w:val="20"/>
    </w:rPr>
  </w:style>
  <w:style w:type="character" w:styleId="FootnoteReference">
    <w:name w:val="footnote reference"/>
    <w:basedOn w:val="DefaultParagraphFont"/>
    <w:uiPriority w:val="99"/>
    <w:semiHidden/>
    <w:unhideWhenUsed/>
    <w:rsid w:val="00586219"/>
    <w:rPr>
      <w:vertAlign w:val="superscript"/>
    </w:rPr>
  </w:style>
  <w:style w:type="paragraph" w:customStyle="1" w:styleId="Default">
    <w:name w:val="Default"/>
    <w:rsid w:val="006857B8"/>
    <w:pPr>
      <w:autoSpaceDE w:val="0"/>
      <w:autoSpaceDN w:val="0"/>
      <w:adjustRightInd w:val="0"/>
      <w:spacing w:after="0" w:line="240" w:lineRule="auto"/>
    </w:pPr>
    <w:rPr>
      <w:rFonts w:ascii="Calibri" w:hAnsi="Calibri" w:cs="Calibri"/>
      <w:color w:val="000000"/>
      <w:sz w:val="24"/>
      <w:szCs w:val="24"/>
      <w:lang w:val="ro-RO"/>
    </w:rPr>
  </w:style>
  <w:style w:type="character" w:styleId="FollowedHyperlink">
    <w:name w:val="FollowedHyperlink"/>
    <w:basedOn w:val="DefaultParagraphFont"/>
    <w:uiPriority w:val="99"/>
    <w:semiHidden/>
    <w:unhideWhenUsed/>
    <w:rsid w:val="002B6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674635">
      <w:bodyDiv w:val="1"/>
      <w:marLeft w:val="0"/>
      <w:marRight w:val="0"/>
      <w:marTop w:val="0"/>
      <w:marBottom w:val="0"/>
      <w:divBdr>
        <w:top w:val="none" w:sz="0" w:space="0" w:color="auto"/>
        <w:left w:val="none" w:sz="0" w:space="0" w:color="auto"/>
        <w:bottom w:val="none" w:sz="0" w:space="0" w:color="auto"/>
        <w:right w:val="none" w:sz="0" w:space="0" w:color="auto"/>
      </w:divBdr>
    </w:div>
    <w:div w:id="1215003296">
      <w:bodyDiv w:val="1"/>
      <w:marLeft w:val="0"/>
      <w:marRight w:val="0"/>
      <w:marTop w:val="0"/>
      <w:marBottom w:val="0"/>
      <w:divBdr>
        <w:top w:val="none" w:sz="0" w:space="0" w:color="auto"/>
        <w:left w:val="none" w:sz="0" w:space="0" w:color="auto"/>
        <w:bottom w:val="none" w:sz="0" w:space="0" w:color="auto"/>
        <w:right w:val="none" w:sz="0" w:space="0" w:color="auto"/>
      </w:divBdr>
    </w:div>
    <w:div w:id="1332950394">
      <w:bodyDiv w:val="1"/>
      <w:marLeft w:val="0"/>
      <w:marRight w:val="0"/>
      <w:marTop w:val="0"/>
      <w:marBottom w:val="0"/>
      <w:divBdr>
        <w:top w:val="none" w:sz="0" w:space="0" w:color="auto"/>
        <w:left w:val="none" w:sz="0" w:space="0" w:color="auto"/>
        <w:bottom w:val="none" w:sz="0" w:space="0" w:color="auto"/>
        <w:right w:val="none" w:sz="0" w:space="0" w:color="auto"/>
      </w:divBdr>
    </w:div>
    <w:div w:id="21246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ACF4-99C6-43CF-ADEE-3BCB84E1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1928</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Octavian Mircea Chesaru</dc:creator>
  <cp:keywords/>
  <dc:description/>
  <cp:lastModifiedBy>CRISTINA DELCIZA MARES</cp:lastModifiedBy>
  <cp:revision>5</cp:revision>
  <cp:lastPrinted>2020-07-03T09:59:00Z</cp:lastPrinted>
  <dcterms:created xsi:type="dcterms:W3CDTF">2020-07-21T07:00:00Z</dcterms:created>
  <dcterms:modified xsi:type="dcterms:W3CDTF">2020-07-23T10:55:00Z</dcterms:modified>
</cp:coreProperties>
</file>