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97A6" w14:textId="77777777" w:rsidR="00A43B4D" w:rsidRPr="00BF3A70" w:rsidRDefault="00A43B4D" w:rsidP="00A43B4D">
      <w:pPr>
        <w:rPr>
          <w:lang w:val="ro-RO"/>
        </w:rPr>
      </w:pPr>
    </w:p>
    <w:p w14:paraId="0106AC5D" w14:textId="77777777" w:rsidR="00F26916" w:rsidRPr="00751621" w:rsidRDefault="00F26916" w:rsidP="00F26916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DEPARTAMENTUL COOPERARE INTERNAȚIONALĂ </w:t>
      </w:r>
    </w:p>
    <w:p w14:paraId="780F2B9F" w14:textId="5C5151CE" w:rsidR="00F26916" w:rsidRPr="00352E56" w:rsidRDefault="00F26916" w:rsidP="00F26916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ab/>
      </w:r>
      <w:r w:rsidR="009D367F">
        <w:rPr>
          <w:rFonts w:ascii="Times New Roman" w:hAnsi="Times New Roman"/>
          <w:b/>
          <w:bCs/>
        </w:rPr>
        <w:t xml:space="preserve">    </w:t>
      </w:r>
      <w:r w:rsidR="00BA26BB">
        <w:rPr>
          <w:rFonts w:ascii="Times New Roman" w:hAnsi="Times New Roman"/>
          <w:b/>
          <w:bCs/>
        </w:rPr>
        <w:t xml:space="preserve">      </w:t>
      </w:r>
      <w:r w:rsidRPr="00352E56">
        <w:rPr>
          <w:rFonts w:ascii="Times New Roman" w:hAnsi="Times New Roman"/>
          <w:b/>
          <w:bCs/>
        </w:rPr>
        <w:t>APROB,</w:t>
      </w:r>
    </w:p>
    <w:p w14:paraId="790969AC" w14:textId="26968962" w:rsidR="00F26916" w:rsidRPr="00352E56" w:rsidRDefault="00F26916" w:rsidP="00F26916">
      <w:pPr>
        <w:spacing w:after="120"/>
        <w:ind w:left="4956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ab/>
        <w:t xml:space="preserve">          </w:t>
      </w:r>
      <w:r w:rsidR="009D367F">
        <w:rPr>
          <w:rFonts w:ascii="Times New Roman" w:hAnsi="Times New Roman"/>
          <w:b/>
          <w:bCs/>
        </w:rPr>
        <w:t xml:space="preserve">   </w:t>
      </w:r>
      <w:r w:rsidR="00BA26BB">
        <w:rPr>
          <w:rFonts w:ascii="Times New Roman" w:hAnsi="Times New Roman"/>
          <w:b/>
          <w:bCs/>
        </w:rPr>
        <w:t xml:space="preserve">       </w:t>
      </w:r>
      <w:r w:rsidRPr="00352E56">
        <w:rPr>
          <w:rFonts w:ascii="Times New Roman" w:hAnsi="Times New Roman"/>
          <w:b/>
          <w:bCs/>
        </w:rPr>
        <w:t>PREȘEDINTE</w:t>
      </w:r>
    </w:p>
    <w:p w14:paraId="0258E48B" w14:textId="615B2290" w:rsidR="00F26916" w:rsidRPr="001102DD" w:rsidRDefault="00F26916" w:rsidP="00F2691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Strong"/>
          <w:bCs w:val="0"/>
          <w:shd w:val="clear" w:color="auto" w:fill="FFFFFF"/>
        </w:rPr>
      </w:pPr>
      <w:r w:rsidRPr="00352E56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9D367F">
        <w:rPr>
          <w:b/>
          <w:bCs/>
        </w:rPr>
        <w:t xml:space="preserve"> </w:t>
      </w:r>
      <w:r w:rsidR="00BA26BB">
        <w:rPr>
          <w:b/>
          <w:bCs/>
        </w:rPr>
        <w:t xml:space="preserve">          </w:t>
      </w:r>
      <w:r w:rsidR="009D367F">
        <w:rPr>
          <w:b/>
          <w:bCs/>
        </w:rPr>
        <w:t xml:space="preserve">  </w:t>
      </w:r>
      <w:r w:rsidRPr="001102DD">
        <w:rPr>
          <w:rStyle w:val="Strong"/>
          <w:shd w:val="clear" w:color="auto" w:fill="FFFFFF"/>
        </w:rPr>
        <w:t>Toni GREBLĂ</w:t>
      </w:r>
    </w:p>
    <w:p w14:paraId="27444DBD" w14:textId="77777777" w:rsidR="00F26916" w:rsidRPr="001102DD" w:rsidRDefault="00F26916" w:rsidP="00F26916">
      <w:pPr>
        <w:pStyle w:val="NormalWeb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7927DB0D" w14:textId="026709B5" w:rsidR="00F26916" w:rsidRPr="00352E56" w:rsidRDefault="00F26916" w:rsidP="00F26916">
      <w:pPr>
        <w:spacing w:after="120" w:line="360" w:lineRule="auto"/>
        <w:ind w:left="4248"/>
        <w:jc w:val="both"/>
        <w:rPr>
          <w:rFonts w:ascii="Times New Roman" w:hAnsi="Times New Roman"/>
          <w:b/>
          <w:bCs/>
        </w:rPr>
      </w:pPr>
    </w:p>
    <w:p w14:paraId="090B6D66" w14:textId="77777777" w:rsidR="00F26916" w:rsidRDefault="00F26916" w:rsidP="00F26916">
      <w:pPr>
        <w:spacing w:after="120" w:line="360" w:lineRule="auto"/>
        <w:rPr>
          <w:rFonts w:ascii="Times New Roman" w:hAnsi="Times New Roman"/>
          <w:b/>
          <w:bCs/>
        </w:rPr>
      </w:pPr>
    </w:p>
    <w:p w14:paraId="16709648" w14:textId="77777777" w:rsidR="00F26916" w:rsidRPr="00352E56" w:rsidRDefault="00F26916" w:rsidP="00F26916">
      <w:pPr>
        <w:spacing w:after="120" w:line="360" w:lineRule="auto"/>
        <w:rPr>
          <w:rFonts w:ascii="Times New Roman" w:hAnsi="Times New Roman"/>
          <w:b/>
          <w:bCs/>
        </w:rPr>
      </w:pPr>
    </w:p>
    <w:p w14:paraId="784212C8" w14:textId="77777777" w:rsidR="00F26916" w:rsidRPr="00352E56" w:rsidRDefault="00F26916" w:rsidP="00F26916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>RAPORT DE EVALUARE</w:t>
      </w:r>
    </w:p>
    <w:p w14:paraId="19D77F90" w14:textId="0E0F506D" w:rsidR="00F26916" w:rsidRPr="00352E56" w:rsidRDefault="00F26916" w:rsidP="00F26916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352E56">
        <w:rPr>
          <w:rFonts w:ascii="Times New Roman" w:hAnsi="Times New Roman"/>
          <w:b/>
          <w:bCs/>
        </w:rPr>
        <w:t>a</w:t>
      </w:r>
      <w:proofErr w:type="gram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implementării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Legii</w:t>
      </w:r>
      <w:proofErr w:type="spellEnd"/>
      <w:r w:rsidRPr="00352E56">
        <w:rPr>
          <w:rFonts w:ascii="Times New Roman" w:hAnsi="Times New Roman"/>
          <w:b/>
          <w:bCs/>
        </w:rPr>
        <w:t xml:space="preserve"> nr. 544/2001 </w:t>
      </w:r>
      <w:proofErr w:type="spellStart"/>
      <w:r w:rsidRPr="00352E56">
        <w:rPr>
          <w:rFonts w:ascii="Times New Roman" w:hAnsi="Times New Roman"/>
          <w:b/>
          <w:bCs/>
        </w:rPr>
        <w:t>în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anul</w:t>
      </w:r>
      <w:proofErr w:type="spellEnd"/>
      <w:r w:rsidRPr="00352E56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3</w:t>
      </w:r>
    </w:p>
    <w:p w14:paraId="7B45895B" w14:textId="77777777" w:rsidR="00F26916" w:rsidRPr="00352E56" w:rsidRDefault="00F26916" w:rsidP="00F269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E56">
        <w:rPr>
          <w:rFonts w:ascii="Times New Roman" w:hAnsi="Times New Roman"/>
          <w:sz w:val="24"/>
          <w:szCs w:val="24"/>
        </w:rPr>
        <w:t>În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conformitate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52E56">
        <w:rPr>
          <w:rFonts w:ascii="Times New Roman" w:hAnsi="Times New Roman"/>
          <w:sz w:val="24"/>
          <w:szCs w:val="24"/>
        </w:rPr>
        <w:t>prevederile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352E56">
        <w:rPr>
          <w:rFonts w:ascii="Times New Roman" w:hAnsi="Times New Roman"/>
          <w:sz w:val="24"/>
          <w:szCs w:val="24"/>
        </w:rPr>
        <w:t>privind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liberul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acces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52E56">
        <w:rPr>
          <w:rFonts w:ascii="Times New Roman" w:hAnsi="Times New Roman"/>
          <w:sz w:val="24"/>
          <w:szCs w:val="24"/>
        </w:rPr>
        <w:t>informațiile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interes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352E5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și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ulterioare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56">
        <w:rPr>
          <w:rFonts w:ascii="Times New Roman" w:hAnsi="Times New Roman"/>
          <w:sz w:val="24"/>
          <w:szCs w:val="24"/>
        </w:rPr>
        <w:t>Autoritatea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Electorală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Permanentă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(AEP) </w:t>
      </w:r>
      <w:proofErr w:type="gramStart"/>
      <w:r w:rsidRPr="00352E56">
        <w:rPr>
          <w:rFonts w:ascii="Times New Roman" w:hAnsi="Times New Roman"/>
          <w:sz w:val="24"/>
          <w:szCs w:val="24"/>
        </w:rPr>
        <w:t>a</w:t>
      </w:r>
      <w:proofErr w:type="gram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elaborat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Raportul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anual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evaluare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2E56">
        <w:rPr>
          <w:rFonts w:ascii="Times New Roman" w:hAnsi="Times New Roman"/>
          <w:sz w:val="24"/>
          <w:szCs w:val="24"/>
        </w:rPr>
        <w:t>implementării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</w:t>
      </w:r>
      <w:r>
        <w:rPr>
          <w:rFonts w:ascii="Times New Roman" w:hAnsi="Times New Roman"/>
          <w:sz w:val="24"/>
          <w:szCs w:val="24"/>
        </w:rPr>
        <w:t>.</w:t>
      </w:r>
    </w:p>
    <w:p w14:paraId="3E1B4B04" w14:textId="74E46934" w:rsidR="00F26916" w:rsidRPr="00C46043" w:rsidRDefault="00F26916" w:rsidP="009D367F">
      <w:pPr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  <w:lang w:val="fr-BE"/>
        </w:rPr>
      </w:pPr>
      <w:r w:rsidRPr="000563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AEP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sub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aspectul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asigurării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liber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neîngrădit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al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cetățenilor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așa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cum este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reglementat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Legea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nr. 544/2001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privind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liberul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modificările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completările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ulterioare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, </w:t>
      </w:r>
      <w:r w:rsidR="009D367F" w:rsidRPr="00C46043">
        <w:rPr>
          <w:rFonts w:ascii="Times New Roman" w:hAnsi="Times New Roman"/>
          <w:sz w:val="24"/>
          <w:szCs w:val="24"/>
          <w:lang w:val="fr-BE"/>
        </w:rPr>
        <w:t xml:space="preserve">a </w:t>
      </w:r>
      <w:proofErr w:type="spellStart"/>
      <w:r w:rsidR="009D367F"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="009D367F">
        <w:rPr>
          <w:rFonts w:ascii="Times New Roman" w:hAnsi="Times New Roman"/>
          <w:sz w:val="24"/>
          <w:szCs w:val="24"/>
          <w:lang w:val="fr-BE"/>
        </w:rPr>
        <w:t>,</w:t>
      </w:r>
      <w:r w:rsidR="009D367F" w:rsidRPr="009D36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9D367F"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="009D367F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9D367F" w:rsidRPr="00C46043">
        <w:rPr>
          <w:rFonts w:ascii="Times New Roman" w:hAnsi="Times New Roman"/>
          <w:sz w:val="24"/>
          <w:szCs w:val="24"/>
          <w:lang w:val="fr-BE"/>
        </w:rPr>
        <w:t>anul</w:t>
      </w:r>
      <w:proofErr w:type="spellEnd"/>
      <w:r w:rsidR="009D36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gramStart"/>
      <w:r w:rsidR="009D367F" w:rsidRPr="00C46043">
        <w:rPr>
          <w:rFonts w:ascii="Times New Roman" w:hAnsi="Times New Roman"/>
          <w:sz w:val="24"/>
          <w:szCs w:val="24"/>
          <w:lang w:val="fr-BE"/>
        </w:rPr>
        <w:t>20</w:t>
      </w:r>
      <w:r w:rsidR="009D367F">
        <w:rPr>
          <w:rFonts w:ascii="Times New Roman" w:hAnsi="Times New Roman"/>
          <w:sz w:val="24"/>
          <w:szCs w:val="24"/>
          <w:lang w:val="fr-BE"/>
        </w:rPr>
        <w:t>23</w:t>
      </w:r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</w:p>
    <w:p w14:paraId="3819B404" w14:textId="77777777" w:rsidR="00F26916" w:rsidRPr="00751621" w:rsidRDefault="00F26916" w:rsidP="00F269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4D1BD5F1" w14:textId="77777777" w:rsidR="00F26916" w:rsidRPr="00751621" w:rsidRDefault="00F26916" w:rsidP="00F2691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3FEB6C3F" w14:textId="77777777" w:rsidR="00F26916" w:rsidRPr="00751621" w:rsidRDefault="00F26916" w:rsidP="00F2691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45A483BB" w14:textId="77777777" w:rsidR="00F26916" w:rsidRPr="00751621" w:rsidRDefault="00F26916" w:rsidP="00F2691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535E646A" w14:textId="45A1B13A" w:rsidR="00F26916" w:rsidRPr="00751621" w:rsidRDefault="00F26916" w:rsidP="009D36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observații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1621">
        <w:rPr>
          <w:rFonts w:ascii="Times New Roman" w:hAnsi="Times New Roman"/>
          <w:sz w:val="24"/>
          <w:szCs w:val="24"/>
        </w:rPr>
        <w:t>întemeiază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51621">
        <w:rPr>
          <w:rFonts w:ascii="Times New Roman" w:hAnsi="Times New Roman"/>
          <w:sz w:val="24"/>
          <w:szCs w:val="24"/>
        </w:rPr>
        <w:t>următoarele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considerente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D367F">
        <w:rPr>
          <w:rFonts w:ascii="Times New Roman" w:hAnsi="Times New Roman"/>
          <w:sz w:val="24"/>
          <w:szCs w:val="24"/>
        </w:rPr>
        <w:t>3</w:t>
      </w:r>
      <w:r w:rsidRPr="00751621">
        <w:rPr>
          <w:rFonts w:ascii="Times New Roman" w:hAnsi="Times New Roman"/>
          <w:sz w:val="24"/>
          <w:szCs w:val="24"/>
        </w:rPr>
        <w:t>:</w:t>
      </w:r>
    </w:p>
    <w:p w14:paraId="673F1B49" w14:textId="77777777" w:rsidR="00F26916" w:rsidRPr="00751621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proces</w:t>
      </w:r>
      <w:proofErr w:type="spellEnd"/>
    </w:p>
    <w:p w14:paraId="7B06A51E" w14:textId="77777777" w:rsidR="00F26916" w:rsidRPr="000F6D5B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0F6D5B">
        <w:rPr>
          <w:rFonts w:ascii="Times New Roman" w:hAnsi="Times New Roman"/>
          <w:bCs/>
          <w:sz w:val="24"/>
          <w:szCs w:val="24"/>
          <w:lang w:val="fr-BE"/>
        </w:rPr>
        <w:t>1.</w:t>
      </w:r>
      <w:r w:rsidRPr="000F6D5B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  <w:r w:rsidRPr="000F6D5B">
        <w:rPr>
          <w:rFonts w:ascii="Times New Roman" w:hAnsi="Times New Roman"/>
          <w:sz w:val="24"/>
          <w:szCs w:val="24"/>
          <w:lang w:val="fr-BE"/>
        </w:rPr>
        <w:t xml:space="preserve">Cum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apreciați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resursele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umane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disponibile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furnizare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informațiil</w:t>
      </w:r>
      <w:r>
        <w:rPr>
          <w:rFonts w:ascii="Times New Roman" w:hAnsi="Times New Roman"/>
          <w:sz w:val="24"/>
          <w:szCs w:val="24"/>
          <w:lang w:val="fr-BE"/>
        </w:rPr>
        <w:t>or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public ? </w:t>
      </w:r>
    </w:p>
    <w:p w14:paraId="48F97BCA" w14:textId="77777777" w:rsidR="00F26916" w:rsidRPr="00751621" w:rsidRDefault="00F26916" w:rsidP="00F2691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260ED305" w14:textId="77777777" w:rsidR="00F26916" w:rsidRPr="00751621" w:rsidRDefault="00F26916" w:rsidP="00F2691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21C22A1B" w14:textId="77777777" w:rsidR="00F26916" w:rsidRPr="00751621" w:rsidRDefault="00F26916" w:rsidP="00F26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 sunt:</w:t>
      </w:r>
    </w:p>
    <w:p w14:paraId="30D605A2" w14:textId="77777777" w:rsidR="00F26916" w:rsidRPr="00751621" w:rsidRDefault="00F26916" w:rsidP="00F2691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1DA2D7B1" w14:textId="77777777" w:rsidR="00F26916" w:rsidRPr="00751621" w:rsidRDefault="00F26916" w:rsidP="00F2691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0B3971DA" w14:textId="77777777" w:rsidR="00F26916" w:rsidRPr="00751621" w:rsidRDefault="00F26916" w:rsidP="009D36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colaborarea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sz w:val="24"/>
          <w:szCs w:val="24"/>
        </w:rPr>
        <w:t>direcțiile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specialitate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cadrul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35D175CA" w14:textId="77777777" w:rsidR="00F26916" w:rsidRPr="00751621" w:rsidRDefault="00F26916" w:rsidP="00F2691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3FA085B3" w14:textId="77777777" w:rsidR="00F26916" w:rsidRPr="00751621" w:rsidRDefault="00F26916" w:rsidP="00F2691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0C35EA2A" w14:textId="77777777" w:rsidR="00F26916" w:rsidRPr="00751621" w:rsidRDefault="00F26916" w:rsidP="00F2691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0B650156" w14:textId="77777777" w:rsidR="00F26916" w:rsidRPr="00751621" w:rsidRDefault="00F26916" w:rsidP="00F2691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3CF0FCEF" w14:textId="77777777" w:rsidR="00F26916" w:rsidRPr="00751621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43B9D" w14:textId="77777777" w:rsidR="00F26916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D0FA0E4" w14:textId="77777777" w:rsidR="00F26916" w:rsidRPr="00751621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9C4722" w14:textId="77777777" w:rsidR="00F26916" w:rsidRPr="00751621" w:rsidRDefault="00F26916" w:rsidP="00F2691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oficiu</w:t>
      </w:r>
      <w:proofErr w:type="spellEnd"/>
    </w:p>
    <w:p w14:paraId="1561CA62" w14:textId="77777777" w:rsidR="00F26916" w:rsidRPr="00751621" w:rsidRDefault="00F26916" w:rsidP="00F269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documentele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comunicate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oficiu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conform art. 5 din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639DBBB6" w14:textId="77777777" w:rsidR="00F26916" w:rsidRPr="00751621" w:rsidRDefault="00F26916" w:rsidP="00F26916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Internet</w:t>
      </w:r>
    </w:p>
    <w:p w14:paraId="3537121B" w14:textId="77777777" w:rsidR="00F26916" w:rsidRPr="00751621" w:rsidRDefault="00F26916" w:rsidP="00F26916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</w:p>
    <w:p w14:paraId="1CBE593F" w14:textId="77777777" w:rsidR="00F26916" w:rsidRPr="00751621" w:rsidRDefault="00F26916" w:rsidP="00F2691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presă</w:t>
      </w:r>
      <w:proofErr w:type="spellEnd"/>
    </w:p>
    <w:p w14:paraId="4D728BA5" w14:textId="77777777" w:rsidR="00F26916" w:rsidRPr="00751621" w:rsidRDefault="00F26916" w:rsidP="00F2691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Monitorul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Oficial</w:t>
      </w:r>
      <w:proofErr w:type="spellEnd"/>
    </w:p>
    <w:p w14:paraId="3E6416E7" w14:textId="77777777" w:rsidR="00F26916" w:rsidRPr="00751621" w:rsidRDefault="00F26916" w:rsidP="00F2691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modalitate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social media</w:t>
      </w:r>
    </w:p>
    <w:p w14:paraId="20CF6D38" w14:textId="77777777" w:rsidR="00F26916" w:rsidRPr="00751621" w:rsidRDefault="00F26916" w:rsidP="00F269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suficient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interesați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09DB3E4" w14:textId="77777777" w:rsidR="00F26916" w:rsidRPr="00751621" w:rsidRDefault="00F26916" w:rsidP="00F26916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4D0B14A8" w14:textId="77777777" w:rsidR="00F26916" w:rsidRPr="00751621" w:rsidRDefault="00F26916" w:rsidP="00F26916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3D246146" w14:textId="77777777" w:rsidR="00F26916" w:rsidRDefault="00F26916" w:rsidP="00F269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soluțiile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vizibilității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le-a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37B49804" w14:textId="77777777" w:rsidR="00F26916" w:rsidRPr="0011109D" w:rsidRDefault="00F26916" w:rsidP="00F2691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extinderea </w:t>
      </w:r>
      <w:r w:rsidRPr="0011109D">
        <w:rPr>
          <w:rFonts w:ascii="Times New Roman" w:hAnsi="Times New Roman"/>
          <w:b/>
          <w:sz w:val="24"/>
          <w:szCs w:val="24"/>
        </w:rPr>
        <w:t>comunic</w:t>
      </w:r>
      <w:r>
        <w:rPr>
          <w:rFonts w:ascii="Times New Roman" w:hAnsi="Times New Roman"/>
          <w:b/>
          <w:sz w:val="24"/>
          <w:szCs w:val="24"/>
        </w:rPr>
        <w:t xml:space="preserve">ării </w:t>
      </w:r>
      <w:r w:rsidRPr="0011109D">
        <w:rPr>
          <w:rFonts w:ascii="Times New Roman" w:hAnsi="Times New Roman"/>
          <w:b/>
          <w:sz w:val="24"/>
          <w:szCs w:val="24"/>
        </w:rPr>
        <w:t>în mediul online</w:t>
      </w:r>
      <w:r>
        <w:rPr>
          <w:rFonts w:ascii="Times New Roman" w:hAnsi="Times New Roman"/>
          <w:b/>
          <w:sz w:val="24"/>
          <w:szCs w:val="24"/>
        </w:rPr>
        <w:t xml:space="preserve"> prin conturile oficiale de </w:t>
      </w:r>
      <w:proofErr w:type="spellStart"/>
      <w:r>
        <w:rPr>
          <w:rFonts w:ascii="Times New Roman" w:hAnsi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b/>
          <w:sz w:val="24"/>
          <w:szCs w:val="24"/>
        </w:rPr>
        <w:t>Twitter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Facebook și canalului oficial de </w:t>
      </w:r>
      <w:proofErr w:type="spellStart"/>
      <w:r>
        <w:rPr>
          <w:rFonts w:ascii="Times New Roman" w:hAnsi="Times New Roman"/>
          <w:b/>
          <w:sz w:val="24"/>
          <w:szCs w:val="24"/>
        </w:rPr>
        <w:t>YouTube</w:t>
      </w:r>
      <w:proofErr w:type="spellEnd"/>
      <w:r w:rsidRPr="0011109D">
        <w:rPr>
          <w:rFonts w:ascii="Times New Roman" w:hAnsi="Times New Roman"/>
          <w:b/>
          <w:sz w:val="24"/>
          <w:szCs w:val="24"/>
        </w:rPr>
        <w:t>;</w:t>
      </w:r>
    </w:p>
    <w:p w14:paraId="2638A646" w14:textId="77777777" w:rsidR="00F26916" w:rsidRDefault="00F26916" w:rsidP="00F2691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lastRenderedPageBreak/>
        <w:t>încheierea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protocoale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colaborare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mass-media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sensul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transmiterii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publicării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difuzării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materiale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664F9695" w14:textId="77777777" w:rsidR="00F26916" w:rsidRPr="00C46043" w:rsidRDefault="00F26916" w:rsidP="00F269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1650B317" w14:textId="77777777" w:rsidR="00F26916" w:rsidRPr="00CB473D" w:rsidRDefault="00F26916" w:rsidP="00F26916">
      <w:pPr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configurarea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unor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secțiuni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speciale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prima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portalului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vederea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facilitării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utilizatorilor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> </w:t>
      </w:r>
      <w:r>
        <w:rPr>
          <w:rFonts w:ascii="Times New Roman" w:hAnsi="Times New Roman"/>
          <w:b/>
          <w:sz w:val="24"/>
          <w:szCs w:val="24"/>
          <w:lang w:val="ro-RO"/>
        </w:rPr>
        <w:t>și actualizarea constantă a secțiunii în conformitate cu standardele de afișare a informațiilor de interes public</w:t>
      </w:r>
      <w:r w:rsidRPr="00CB473D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30F32E7B" w14:textId="768D0C89" w:rsidR="00F26916" w:rsidRPr="000C591B" w:rsidRDefault="00F26916" w:rsidP="00F26916">
      <w:pPr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CB47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accesibilizarea website-ului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instituției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pentru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persoane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cu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t>tulburări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vizuale</w:t>
      </w:r>
      <w:proofErr w:type="spellEnd"/>
      <w:r w:rsidR="009D367F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</w:p>
    <w:p w14:paraId="7C4AF634" w14:textId="77777777" w:rsidR="00F26916" w:rsidRPr="0011109D" w:rsidRDefault="00F26916" w:rsidP="00F269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9D">
        <w:rPr>
          <w:rFonts w:ascii="Times New Roman" w:hAnsi="Times New Roman"/>
          <w:sz w:val="24"/>
          <w:szCs w:val="24"/>
        </w:rPr>
        <w:t>A publicat instituția dumneavoastră seturi de date suplimentare din oficiu, față de cele minimale prevăzute de lege?</w:t>
      </w:r>
    </w:p>
    <w:p w14:paraId="62D41AB4" w14:textId="1C26CC86" w:rsidR="00F26916" w:rsidRPr="004330A5" w:rsidRDefault="00F26916" w:rsidP="00F26916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330A5">
        <w:rPr>
          <w:rFonts w:ascii="Times New Roman" w:hAnsi="Times New Roman"/>
          <w:b/>
          <w:sz w:val="24"/>
          <w:szCs w:val="24"/>
          <w:lang w:val="ro-RO"/>
        </w:rPr>
        <w:t>Da, acestea fiind: materiale de informare și educare a alegătorilor și a competitorilor electorali, documente privind activitatea de finanțare a partidelor politice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7E11684B" w14:textId="77777777" w:rsidR="00F26916" w:rsidRPr="004330A5" w:rsidRDefault="00F26916" w:rsidP="00F26916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330A5">
        <w:rPr>
          <w:rFonts w:ascii="Times New Roman" w:hAnsi="Times New Roman"/>
          <w:sz w:val="24"/>
          <w:szCs w:val="24"/>
          <w:lang w:val="ro-RO"/>
        </w:rPr>
        <w:t>Nu</w:t>
      </w:r>
    </w:p>
    <w:p w14:paraId="7CDAFD94" w14:textId="77777777" w:rsidR="00F26916" w:rsidRPr="00C46043" w:rsidRDefault="00F26916" w:rsidP="00F269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4330A5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C46043">
        <w:rPr>
          <w:rFonts w:ascii="Times New Roman" w:hAnsi="Times New Roman"/>
          <w:sz w:val="24"/>
          <w:szCs w:val="24"/>
          <w:lang w:val="fr-BE"/>
        </w:rPr>
        <w:t xml:space="preserve">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-un format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deschis</w:t>
      </w:r>
      <w:proofErr w:type="spellEnd"/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783F0C2D" w14:textId="77777777" w:rsidR="00F26916" w:rsidRPr="00751621" w:rsidRDefault="00F26916" w:rsidP="00F26916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>Da</w:t>
      </w:r>
    </w:p>
    <w:p w14:paraId="25C30C77" w14:textId="77777777" w:rsidR="00F26916" w:rsidRPr="00751621" w:rsidRDefault="00F26916" w:rsidP="00F26916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1B1E9B02" w14:textId="36F9D6B6" w:rsidR="00F26916" w:rsidRPr="009D367F" w:rsidRDefault="00F26916" w:rsidP="009D367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interne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unui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număr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cât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mai mare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format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deschis</w:t>
      </w:r>
      <w:proofErr w:type="spellEnd"/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5BA365BA" w14:textId="29AEDB69" w:rsidR="00F26916" w:rsidRDefault="00F26916" w:rsidP="009D367F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Actualizarea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permanentă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format CSV, XML, ODS.</w:t>
      </w:r>
    </w:p>
    <w:p w14:paraId="26827055" w14:textId="77777777" w:rsidR="00F26916" w:rsidRDefault="00F26916" w:rsidP="00F26916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751C2599" w14:textId="77777777" w:rsidR="00F26916" w:rsidRPr="00200E59" w:rsidRDefault="00F26916" w:rsidP="00F2691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09D">
        <w:rPr>
          <w:rFonts w:ascii="Times New Roman" w:hAnsi="Times New Roman"/>
          <w:b/>
          <w:bCs/>
          <w:sz w:val="24"/>
          <w:szCs w:val="24"/>
        </w:rPr>
        <w:t xml:space="preserve">Informații furnizate la cerere </w:t>
      </w:r>
    </w:p>
    <w:tbl>
      <w:tblPr>
        <w:tblpPr w:leftFromText="180" w:rightFromText="180" w:vertAnchor="text" w:horzAnchor="margin" w:tblpX="132" w:tblpY="4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937"/>
        <w:gridCol w:w="992"/>
      </w:tblGrid>
      <w:tr w:rsidR="00F26916" w:rsidRPr="00751621" w14:paraId="70D28BD0" w14:textId="77777777" w:rsidTr="00D33CE9">
        <w:trPr>
          <w:trHeight w:val="270"/>
        </w:trPr>
        <w:tc>
          <w:tcPr>
            <w:tcW w:w="2973" w:type="dxa"/>
            <w:gridSpan w:val="5"/>
            <w:vMerge w:val="restart"/>
            <w:shd w:val="clear" w:color="auto" w:fill="auto"/>
          </w:tcPr>
          <w:p w14:paraId="53DB4BAD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EF317AC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informații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public</w:t>
            </w:r>
          </w:p>
        </w:tc>
        <w:tc>
          <w:tcPr>
            <w:tcW w:w="2674" w:type="dxa"/>
            <w:gridSpan w:val="6"/>
            <w:shd w:val="clear" w:color="auto" w:fill="auto"/>
          </w:tcPr>
          <w:p w14:paraId="6EDFE392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funcție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solicitant</w:t>
            </w:r>
          </w:p>
          <w:p w14:paraId="1E2A39D3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1" w:type="dxa"/>
            <w:gridSpan w:val="8"/>
            <w:shd w:val="clear" w:color="auto" w:fill="auto"/>
          </w:tcPr>
          <w:p w14:paraId="54F908C7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După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modalitatea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adresare</w:t>
            </w:r>
            <w:proofErr w:type="spellEnd"/>
          </w:p>
        </w:tc>
      </w:tr>
      <w:tr w:rsidR="00F26916" w:rsidRPr="00751621" w14:paraId="1815BA8E" w14:textId="77777777" w:rsidTr="00D33CE9">
        <w:trPr>
          <w:trHeight w:hRule="exact" w:val="794"/>
        </w:trPr>
        <w:tc>
          <w:tcPr>
            <w:tcW w:w="2973" w:type="dxa"/>
            <w:gridSpan w:val="5"/>
            <w:vMerge/>
            <w:shd w:val="clear" w:color="auto" w:fill="auto"/>
          </w:tcPr>
          <w:p w14:paraId="584A9C6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415E0BC8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fizice</w:t>
            </w:r>
            <w:proofErr w:type="spellEnd"/>
          </w:p>
          <w:p w14:paraId="4FF6C9A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49A1F463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114" w:type="dxa"/>
            <w:gridSpan w:val="4"/>
            <w:shd w:val="clear" w:color="auto" w:fill="auto"/>
          </w:tcPr>
          <w:p w14:paraId="65295E1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</w:tcPr>
          <w:p w14:paraId="7F0AA5C9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electronic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56871AA3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verbal</w:t>
            </w:r>
          </w:p>
        </w:tc>
      </w:tr>
      <w:tr w:rsidR="00F26916" w:rsidRPr="00751621" w14:paraId="2B6D88FC" w14:textId="77777777" w:rsidTr="00D33CE9">
        <w:trPr>
          <w:trHeight w:hRule="exact" w:val="794"/>
        </w:trPr>
        <w:tc>
          <w:tcPr>
            <w:tcW w:w="2973" w:type="dxa"/>
            <w:gridSpan w:val="5"/>
            <w:shd w:val="clear" w:color="auto" w:fill="auto"/>
          </w:tcPr>
          <w:p w14:paraId="14A29D2D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7474AE" w14:textId="77777777" w:rsidR="00F26916" w:rsidRPr="00056305" w:rsidRDefault="00F26916" w:rsidP="009D367F">
            <w:pPr>
              <w:ind w:left="14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37AD0CEE" w14:textId="77777777" w:rsidR="00F26916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D5D883" w14:textId="77777777" w:rsidR="00F26916" w:rsidRPr="00056305" w:rsidRDefault="00F26916" w:rsidP="009D36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76</w:t>
            </w:r>
          </w:p>
          <w:p w14:paraId="1ADFC919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16327DB4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0D3005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114" w:type="dxa"/>
            <w:gridSpan w:val="4"/>
            <w:shd w:val="clear" w:color="auto" w:fill="auto"/>
          </w:tcPr>
          <w:p w14:paraId="56F7EA2F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DFFA04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4E876FB3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D516CC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55D851BF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4EAB8" w14:textId="77777777" w:rsidR="00F26916" w:rsidRPr="00056305" w:rsidRDefault="00F26916" w:rsidP="009D36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26916" w:rsidRPr="00444E62" w14:paraId="6B93D6E6" w14:textId="77777777" w:rsidTr="00D33CE9">
        <w:tc>
          <w:tcPr>
            <w:tcW w:w="9918" w:type="dxa"/>
            <w:gridSpan w:val="19"/>
            <w:shd w:val="clear" w:color="auto" w:fill="auto"/>
          </w:tcPr>
          <w:p w14:paraId="242CF3DB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lastRenderedPageBreak/>
              <w:t>Departajarea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F26916" w:rsidRPr="00751621" w14:paraId="7815E770" w14:textId="77777777" w:rsidTr="00D33CE9">
        <w:trPr>
          <w:trHeight w:hRule="exact" w:val="454"/>
        </w:trPr>
        <w:tc>
          <w:tcPr>
            <w:tcW w:w="6742" w:type="dxa"/>
            <w:gridSpan w:val="14"/>
            <w:shd w:val="clear" w:color="auto" w:fill="auto"/>
          </w:tcPr>
          <w:p w14:paraId="21A8143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81B5F29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5D1E8D0C" w14:textId="41B93510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6916" w:rsidRPr="00444E62" w14:paraId="17FC76CC" w14:textId="77777777" w:rsidTr="00D33CE9">
        <w:trPr>
          <w:trHeight w:hRule="exact" w:val="454"/>
        </w:trPr>
        <w:tc>
          <w:tcPr>
            <w:tcW w:w="6742" w:type="dxa"/>
            <w:gridSpan w:val="14"/>
            <w:shd w:val="clear" w:color="auto" w:fill="auto"/>
          </w:tcPr>
          <w:p w14:paraId="7B5CAAF8" w14:textId="77777777" w:rsidR="00F26916" w:rsidRPr="000F6D5B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b)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  <w:p w14:paraId="2D17F2E4" w14:textId="77777777" w:rsidR="00F26916" w:rsidRPr="000F6D5B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0ACDE5FB" w14:textId="793579AE" w:rsidR="00F26916" w:rsidRPr="009C0C08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fr-BE"/>
              </w:rPr>
            </w:pPr>
          </w:p>
        </w:tc>
      </w:tr>
      <w:tr w:rsidR="00F26916" w:rsidRPr="00751621" w14:paraId="6E2B2C2A" w14:textId="77777777" w:rsidTr="00D33CE9">
        <w:trPr>
          <w:trHeight w:hRule="exact" w:val="454"/>
        </w:trPr>
        <w:tc>
          <w:tcPr>
            <w:tcW w:w="6742" w:type="dxa"/>
            <w:gridSpan w:val="14"/>
            <w:shd w:val="clear" w:color="auto" w:fill="auto"/>
          </w:tcPr>
          <w:p w14:paraId="4B6634D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  <w:p w14:paraId="2B05256C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7F795E7F" w14:textId="138A045F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6916" w:rsidRPr="00751621" w14:paraId="4440C978" w14:textId="77777777" w:rsidTr="00D33CE9">
        <w:trPr>
          <w:trHeight w:hRule="exact" w:val="454"/>
        </w:trPr>
        <w:tc>
          <w:tcPr>
            <w:tcW w:w="6742" w:type="dxa"/>
            <w:gridSpan w:val="14"/>
            <w:shd w:val="clear" w:color="auto" w:fill="auto"/>
          </w:tcPr>
          <w:p w14:paraId="094A352E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  <w:p w14:paraId="7EE6EB2A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7BD8B911" w14:textId="30D6633D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6916" w:rsidRPr="00751621" w14:paraId="2AC76205" w14:textId="77777777" w:rsidTr="00D33CE9">
        <w:trPr>
          <w:trHeight w:hRule="exact" w:val="454"/>
        </w:trPr>
        <w:tc>
          <w:tcPr>
            <w:tcW w:w="6742" w:type="dxa"/>
            <w:gridSpan w:val="14"/>
            <w:shd w:val="clear" w:color="auto" w:fill="auto"/>
          </w:tcPr>
          <w:p w14:paraId="047DEA06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  <w:p w14:paraId="6D878B18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03F00A4A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F26916" w:rsidRPr="00751621" w14:paraId="516AFD6A" w14:textId="77777777" w:rsidTr="00D33CE9">
        <w:trPr>
          <w:trHeight w:hRule="exact" w:val="1069"/>
        </w:trPr>
        <w:tc>
          <w:tcPr>
            <w:tcW w:w="6742" w:type="dxa"/>
            <w:gridSpan w:val="14"/>
            <w:shd w:val="clear" w:color="auto" w:fill="auto"/>
          </w:tcPr>
          <w:p w14:paraId="3E0828F1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f)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menționarea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acestora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  <w:tc>
          <w:tcPr>
            <w:tcW w:w="3176" w:type="dxa"/>
            <w:gridSpan w:val="5"/>
            <w:shd w:val="clear" w:color="auto" w:fill="auto"/>
          </w:tcPr>
          <w:p w14:paraId="5A177832" w14:textId="31FDB49D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6916" w:rsidRPr="00444E62" w14:paraId="46CBAA2F" w14:textId="77777777" w:rsidTr="00D33CE9">
        <w:trPr>
          <w:trHeight w:val="375"/>
        </w:trPr>
        <w:tc>
          <w:tcPr>
            <w:tcW w:w="756" w:type="dxa"/>
            <w:vMerge w:val="restart"/>
            <w:shd w:val="clear" w:color="auto" w:fill="auto"/>
          </w:tcPr>
          <w:p w14:paraId="1088B0E4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2.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</w:p>
        </w:tc>
        <w:tc>
          <w:tcPr>
            <w:tcW w:w="2753" w:type="dxa"/>
            <w:gridSpan w:val="5"/>
            <w:shd w:val="clear" w:color="auto" w:fill="auto"/>
          </w:tcPr>
          <w:p w14:paraId="66F6C516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Termen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1864" w:type="dxa"/>
            <w:gridSpan w:val="4"/>
            <w:shd w:val="clear" w:color="auto" w:fill="auto"/>
          </w:tcPr>
          <w:p w14:paraId="23F3C7EB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4545" w:type="dxa"/>
            <w:gridSpan w:val="9"/>
            <w:shd w:val="clear" w:color="auto" w:fill="auto"/>
          </w:tcPr>
          <w:p w14:paraId="5A493D90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Departajate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F26916" w:rsidRPr="00751621" w14:paraId="75405C3F" w14:textId="77777777" w:rsidTr="00D33CE9">
        <w:trPr>
          <w:trHeight w:val="558"/>
        </w:trPr>
        <w:tc>
          <w:tcPr>
            <w:tcW w:w="756" w:type="dxa"/>
            <w:vMerge/>
            <w:shd w:val="clear" w:color="auto" w:fill="auto"/>
          </w:tcPr>
          <w:p w14:paraId="0E4CA3FF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659" w:type="dxa"/>
            <w:shd w:val="clear" w:color="auto" w:fill="auto"/>
          </w:tcPr>
          <w:p w14:paraId="2D3C15BA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Redirecționate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către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751A3ADD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10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0A511644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30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63CFEA6B" w14:textId="77777777" w:rsidR="00F26916" w:rsidRPr="00C46043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pentru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fost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depășit</w:t>
            </w:r>
            <w:proofErr w:type="spellEnd"/>
          </w:p>
        </w:tc>
        <w:tc>
          <w:tcPr>
            <w:tcW w:w="659" w:type="dxa"/>
            <w:gridSpan w:val="2"/>
            <w:shd w:val="clear" w:color="auto" w:fill="auto"/>
          </w:tcPr>
          <w:p w14:paraId="3A610228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369C98F7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Comunicat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format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14:paraId="30A50CCE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46E902D8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14:paraId="741EE14C" w14:textId="77777777" w:rsidR="00F26916" w:rsidRPr="000F6D5B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de</w:t>
            </w: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a 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proofErr w:type="gram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</w:tc>
        <w:tc>
          <w:tcPr>
            <w:tcW w:w="668" w:type="dxa"/>
            <w:gridSpan w:val="3"/>
            <w:shd w:val="clear" w:color="auto" w:fill="auto"/>
          </w:tcPr>
          <w:p w14:paraId="5FB60FBA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14:paraId="66863ACB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14:paraId="468A70FC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81D5B53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9454895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1FE5644" w14:textId="64F47AA8" w:rsidR="00F26916" w:rsidRPr="00751621" w:rsidRDefault="00F26916" w:rsidP="009D3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D33CE9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="00D33C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33CE9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="00D33CE9">
              <w:rPr>
                <w:rFonts w:ascii="Times New Roman" w:hAnsi="Times New Roman"/>
                <w:sz w:val="16"/>
                <w:szCs w:val="16"/>
              </w:rPr>
              <w:t xml:space="preserve"> diverse </w:t>
            </w:r>
            <w:proofErr w:type="spellStart"/>
            <w:r w:rsidR="00D33CE9">
              <w:rPr>
                <w:rFonts w:ascii="Times New Roman" w:hAnsi="Times New Roman"/>
                <w:sz w:val="16"/>
                <w:szCs w:val="16"/>
              </w:rPr>
              <w:t>aspecte</w:t>
            </w:r>
            <w:proofErr w:type="spellEnd"/>
            <w:r w:rsidR="00D33CE9">
              <w:rPr>
                <w:rFonts w:ascii="Times New Roman" w:hAnsi="Times New Roman"/>
                <w:sz w:val="16"/>
                <w:szCs w:val="16"/>
              </w:rPr>
              <w:t xml:space="preserve"> ale </w:t>
            </w:r>
            <w:proofErr w:type="spellStart"/>
            <w:r w:rsidR="00D33CE9">
              <w:rPr>
                <w:rFonts w:ascii="Times New Roman" w:hAnsi="Times New Roman"/>
                <w:sz w:val="16"/>
                <w:szCs w:val="16"/>
              </w:rPr>
              <w:t>domeniului</w:t>
            </w:r>
            <w:proofErr w:type="spellEnd"/>
            <w:r w:rsidR="00D33CE9">
              <w:rPr>
                <w:rFonts w:ascii="Times New Roman" w:hAnsi="Times New Roman"/>
                <w:sz w:val="16"/>
                <w:szCs w:val="16"/>
              </w:rPr>
              <w:t xml:space="preserve"> electoral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26916" w:rsidRPr="00751621" w14:paraId="508A7E9A" w14:textId="77777777" w:rsidTr="00D33CE9">
        <w:trPr>
          <w:trHeight w:hRule="exact" w:val="964"/>
        </w:trPr>
        <w:tc>
          <w:tcPr>
            <w:tcW w:w="756" w:type="dxa"/>
            <w:shd w:val="clear" w:color="auto" w:fill="auto"/>
          </w:tcPr>
          <w:p w14:paraId="411FCC28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E7EA54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  <w:p w14:paraId="0B158384" w14:textId="77777777" w:rsidR="00F26916" w:rsidRPr="00751621" w:rsidRDefault="00F26916" w:rsidP="009D3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5363211D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FA3E4A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4D5BB585" w14:textId="77777777" w:rsidR="00B93ECC" w:rsidRDefault="00B93ECC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14E81C" w14:textId="0232A7C1" w:rsidR="00F26916" w:rsidRDefault="00B93ECC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8C773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14:paraId="167F1FD7" w14:textId="77777777" w:rsidR="00B93ECC" w:rsidRDefault="00B93ECC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99EF7E" w14:textId="31BA36D1" w:rsidR="00B93ECC" w:rsidRPr="00751621" w:rsidRDefault="00B93ECC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788580D3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AC0681" w14:textId="5ADB5678" w:rsidR="00F26916" w:rsidRPr="00751621" w:rsidRDefault="009C0C08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6825369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C6C71A" w14:textId="3883E57B" w:rsidR="00F26916" w:rsidRPr="00751621" w:rsidRDefault="00F4094E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34D0EFC3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8AD1F9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660" w:type="dxa"/>
            <w:shd w:val="clear" w:color="auto" w:fill="auto"/>
          </w:tcPr>
          <w:p w14:paraId="3EA617E5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EF8F40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755742AB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A591B5" w14:textId="2611B80E" w:rsidR="00F26916" w:rsidRPr="00751621" w:rsidRDefault="0072677B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DD3A2B1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156D9E" w14:textId="41187788" w:rsidR="00F26916" w:rsidRPr="00751621" w:rsidRDefault="009C0C08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14:paraId="401B100E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43B1C4" w14:textId="54011455" w:rsidR="00F26916" w:rsidRPr="00751621" w:rsidRDefault="003010EF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65078D62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C7D8FE" w14:textId="036DBC4C" w:rsidR="00F26916" w:rsidRPr="00751621" w:rsidRDefault="0072677B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14:paraId="26DC73CC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5325C2" w14:textId="030B5780" w:rsidR="00F26916" w:rsidRPr="00751621" w:rsidRDefault="009D367F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14:paraId="7ADC7CB5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A9280F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72AE7A" w14:textId="77777777" w:rsidR="00F26916" w:rsidRPr="00751621" w:rsidRDefault="00F26916" w:rsidP="009D36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9C4EDE" w14:textId="623AC102" w:rsidR="00F26916" w:rsidRPr="009D367F" w:rsidRDefault="009D367F" w:rsidP="009D36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367F"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</w:tr>
    </w:tbl>
    <w:p w14:paraId="0CBA7257" w14:textId="77777777" w:rsidR="009D367F" w:rsidRDefault="009D367F" w:rsidP="00F269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6C27BF9F" w14:textId="1F90AFF1" w:rsidR="00F26916" w:rsidRPr="00C46043" w:rsidRDefault="00F26916" w:rsidP="00F269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3.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principalele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cauze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anumite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răspunsuri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nu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transmise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termenul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legal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4BEF2342" w14:textId="7183D4DA" w:rsidR="00F26916" w:rsidRPr="00C46043" w:rsidRDefault="00F26916" w:rsidP="00F269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  <w:r w:rsidR="009D367F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3028756B" w14:textId="77777777" w:rsidR="00F26916" w:rsidRDefault="00F26916" w:rsidP="00F269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</w:t>
      </w:r>
    </w:p>
    <w:p w14:paraId="1B2D4691" w14:textId="77777777" w:rsidR="00F26916" w:rsidRPr="00C46043" w:rsidRDefault="00F26916" w:rsidP="00F269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4. Ce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masuri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această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problemă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fie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rezolvată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32F8E119" w14:textId="69899F83" w:rsidR="00F26916" w:rsidRPr="00C46043" w:rsidRDefault="00F26916" w:rsidP="00F2691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  <w:r w:rsidR="009D367F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10E04D4F" w14:textId="77777777" w:rsidR="00F26916" w:rsidRDefault="00F26916" w:rsidP="00F269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08027F48" w14:textId="77777777" w:rsidR="00F26916" w:rsidRPr="00C46043" w:rsidRDefault="00F26916" w:rsidP="00F2691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Reclamații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administrative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plângeri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instanță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</w:p>
    <w:p w14:paraId="62D9ADBE" w14:textId="0A552FCA" w:rsidR="00F26916" w:rsidRPr="009D367F" w:rsidRDefault="00F26916" w:rsidP="00F26916">
      <w:pPr>
        <w:pStyle w:val="ListParagraph"/>
        <w:spacing w:after="0" w:line="360" w:lineRule="auto"/>
        <w:ind w:left="704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9D367F">
        <w:rPr>
          <w:rFonts w:ascii="Times New Roman" w:hAnsi="Times New Roman"/>
          <w:b/>
          <w:sz w:val="24"/>
          <w:szCs w:val="24"/>
          <w:lang w:val="fr-BE"/>
        </w:rPr>
        <w:t>1 -</w:t>
      </w:r>
      <w:r w:rsidR="009D367F" w:rsidRPr="009D36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9D367F">
        <w:rPr>
          <w:rFonts w:ascii="Times New Roman" w:hAnsi="Times New Roman"/>
          <w:b/>
          <w:sz w:val="24"/>
          <w:szCs w:val="24"/>
          <w:lang w:val="fr-BE"/>
        </w:rPr>
        <w:t>reclamație</w:t>
      </w:r>
      <w:proofErr w:type="spellEnd"/>
      <w:r w:rsidRPr="009D36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9D367F">
        <w:rPr>
          <w:rFonts w:ascii="Times New Roman" w:hAnsi="Times New Roman"/>
          <w:b/>
          <w:sz w:val="24"/>
          <w:szCs w:val="24"/>
          <w:lang w:val="fr-BE"/>
        </w:rPr>
        <w:t>administrativă</w:t>
      </w:r>
      <w:proofErr w:type="spellEnd"/>
      <w:r w:rsidRPr="009D36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</w:p>
    <w:p w14:paraId="69FB61F0" w14:textId="2A87EA50" w:rsidR="009D367F" w:rsidRPr="009D367F" w:rsidRDefault="009D367F" w:rsidP="00F26916">
      <w:pPr>
        <w:pStyle w:val="ListParagraph"/>
        <w:spacing w:after="0" w:line="360" w:lineRule="auto"/>
        <w:ind w:left="704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9D367F">
        <w:rPr>
          <w:rFonts w:ascii="Times New Roman" w:hAnsi="Times New Roman"/>
          <w:b/>
          <w:sz w:val="24"/>
          <w:szCs w:val="24"/>
          <w:lang w:val="fr-BE"/>
        </w:rPr>
        <w:lastRenderedPageBreak/>
        <w:t xml:space="preserve">0 – </w:t>
      </w:r>
      <w:proofErr w:type="spellStart"/>
      <w:r w:rsidRPr="009D367F">
        <w:rPr>
          <w:rFonts w:ascii="Times New Roman" w:hAnsi="Times New Roman"/>
          <w:b/>
          <w:sz w:val="24"/>
          <w:szCs w:val="24"/>
          <w:lang w:val="fr-BE"/>
        </w:rPr>
        <w:t>plângeri</w:t>
      </w:r>
      <w:proofErr w:type="spellEnd"/>
      <w:r w:rsidRPr="009D36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9D367F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9D36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9D367F">
        <w:rPr>
          <w:rFonts w:ascii="Times New Roman" w:hAnsi="Times New Roman"/>
          <w:b/>
          <w:sz w:val="24"/>
          <w:szCs w:val="24"/>
          <w:lang w:val="fr-BE"/>
        </w:rPr>
        <w:t>in</w:t>
      </w:r>
      <w:r>
        <w:rPr>
          <w:rFonts w:ascii="Times New Roman" w:hAnsi="Times New Roman"/>
          <w:b/>
          <w:sz w:val="24"/>
          <w:szCs w:val="24"/>
          <w:lang w:val="fr-BE"/>
        </w:rPr>
        <w:t>stanță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</w:p>
    <w:p w14:paraId="53EB41E4" w14:textId="77777777" w:rsidR="00F26916" w:rsidRPr="009D367F" w:rsidRDefault="00F26916" w:rsidP="00F26916">
      <w:pPr>
        <w:spacing w:after="0" w:line="360" w:lineRule="auto"/>
        <w:ind w:left="344"/>
        <w:jc w:val="both"/>
        <w:rPr>
          <w:rFonts w:ascii="Times New Roman" w:hAnsi="Times New Roman"/>
          <w:lang w:val="fr-BE"/>
        </w:rPr>
      </w:pPr>
    </w:p>
    <w:p w14:paraId="034BA8F0" w14:textId="77777777" w:rsidR="00F26916" w:rsidRPr="000F6D5B" w:rsidRDefault="00F26916" w:rsidP="00F2691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lang w:val="fr-BE"/>
        </w:rPr>
      </w:pP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Managementul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comunicare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informațiilor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public</w:t>
      </w:r>
    </w:p>
    <w:p w14:paraId="089CC241" w14:textId="77777777" w:rsidR="00F26916" w:rsidRPr="000F6D5B" w:rsidRDefault="00F26916" w:rsidP="00F26916">
      <w:pPr>
        <w:spacing w:after="0" w:line="360" w:lineRule="auto"/>
        <w:ind w:left="720"/>
        <w:jc w:val="both"/>
        <w:rPr>
          <w:rFonts w:ascii="Times New Roman" w:hAnsi="Times New Roman"/>
          <w:lang w:val="fr-B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F26916" w:rsidRPr="00444E62" w14:paraId="7C185A4D" w14:textId="77777777" w:rsidTr="00CE391B">
        <w:trPr>
          <w:trHeight w:hRule="exact" w:val="1099"/>
        </w:trPr>
        <w:tc>
          <w:tcPr>
            <w:tcW w:w="1800" w:type="dxa"/>
            <w:shd w:val="clear" w:color="auto" w:fill="auto"/>
          </w:tcPr>
          <w:p w14:paraId="00D4DA89" w14:textId="77777777" w:rsidR="00F26916" w:rsidRPr="00C46043" w:rsidRDefault="00F26916" w:rsidP="00CE391B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6.1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Costuri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totale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funcționare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ale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0D0769B" w14:textId="77777777" w:rsidR="00F26916" w:rsidRPr="00C46043" w:rsidRDefault="00F26916" w:rsidP="00CE391B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Sume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încasate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din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serviciile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862CF69" w14:textId="77777777" w:rsidR="00F26916" w:rsidRPr="00C46043" w:rsidRDefault="00F26916" w:rsidP="00CE391B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Contravaloarea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(lei/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pagină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61BBC8EF" w14:textId="77777777" w:rsidR="00F26916" w:rsidRPr="00C46043" w:rsidRDefault="00F26916" w:rsidP="00CE391B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Care este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documentul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la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baza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stabilirii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proofErr w:type="gram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?</w:t>
            </w:r>
            <w:proofErr w:type="gramEnd"/>
          </w:p>
        </w:tc>
      </w:tr>
      <w:tr w:rsidR="00F26916" w:rsidRPr="00751621" w14:paraId="4EDFFCD8" w14:textId="77777777" w:rsidTr="00CE391B">
        <w:trPr>
          <w:trHeight w:hRule="exact" w:val="907"/>
        </w:trPr>
        <w:tc>
          <w:tcPr>
            <w:tcW w:w="1800" w:type="dxa"/>
            <w:shd w:val="clear" w:color="auto" w:fill="auto"/>
          </w:tcPr>
          <w:p w14:paraId="4D4D483D" w14:textId="77777777" w:rsidR="00F26916" w:rsidRPr="00751621" w:rsidRDefault="00F26916" w:rsidP="00CE391B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Nu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51621">
              <w:rPr>
                <w:rFonts w:ascii="Times New Roman" w:hAnsi="Times New Roman"/>
                <w:b/>
              </w:rPr>
              <w:t xml:space="preserve">sunt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evidențiate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8D92733" w14:textId="77777777" w:rsidR="00F26916" w:rsidRPr="00751621" w:rsidRDefault="00F26916" w:rsidP="00CE391B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este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DC19D9B" w14:textId="77777777" w:rsidR="00F26916" w:rsidRPr="00751621" w:rsidRDefault="00F26916" w:rsidP="00CE391B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7C8011F" w14:textId="77777777" w:rsidR="00F26916" w:rsidRPr="00751621" w:rsidRDefault="00F26916" w:rsidP="00CE391B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</w:tr>
    </w:tbl>
    <w:p w14:paraId="01F3CA9B" w14:textId="77777777" w:rsidR="00F26916" w:rsidRDefault="00F26916" w:rsidP="00F2691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B05183" w14:textId="77777777" w:rsidR="00F26916" w:rsidRPr="00C46043" w:rsidRDefault="00F26916" w:rsidP="00F2691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6.2.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Creșterea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eficienței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</w:t>
      </w:r>
    </w:p>
    <w:p w14:paraId="0733C0B9" w14:textId="77777777" w:rsidR="00F26916" w:rsidRPr="00C46043" w:rsidRDefault="00F26916" w:rsidP="00F2691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a)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Instituția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dumneavoastră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deține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un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punct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/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bibliotecă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virtuală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 ?</w:t>
      </w:r>
    </w:p>
    <w:p w14:paraId="6775312C" w14:textId="77777777" w:rsidR="00F26916" w:rsidRPr="00751621" w:rsidRDefault="00F26916" w:rsidP="00F26916">
      <w:pPr>
        <w:numPr>
          <w:ilvl w:val="0"/>
          <w:numId w:val="22"/>
        </w:numPr>
        <w:spacing w:after="0" w:line="36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15EC4600" w14:textId="77777777" w:rsidR="00F26916" w:rsidRPr="00751621" w:rsidRDefault="00F26916" w:rsidP="00F26916">
      <w:pPr>
        <w:numPr>
          <w:ilvl w:val="0"/>
          <w:numId w:val="21"/>
        </w:numPr>
        <w:spacing w:after="0" w:line="36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244631F6" w14:textId="77777777" w:rsidR="00F26916" w:rsidRPr="00751621" w:rsidRDefault="00F26916" w:rsidP="00F2691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punctele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necesar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nivelul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33F77A8B" w14:textId="3B34BEAD" w:rsidR="00F26916" w:rsidRPr="00762792" w:rsidRDefault="00F26916" w:rsidP="00F2691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762792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762792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  <w:r w:rsidR="009D367F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3824E79C" w14:textId="652880F2" w:rsidR="00F26916" w:rsidRPr="000F6D5B" w:rsidRDefault="00F26916" w:rsidP="00F2691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0F6D5B">
        <w:rPr>
          <w:rFonts w:ascii="Times New Roman" w:hAnsi="Times New Roman"/>
          <w:sz w:val="24"/>
          <w:szCs w:val="24"/>
          <w:lang w:val="fr-BE"/>
        </w:rPr>
        <w:t xml:space="preserve">c)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Enumerați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îmbunătățirea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asigurare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public</w:t>
      </w:r>
      <w:r w:rsidR="009D367F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0F6D5B">
        <w:rPr>
          <w:rFonts w:ascii="Times New Roman" w:hAnsi="Times New Roman"/>
          <w:sz w:val="24"/>
          <w:szCs w:val="24"/>
          <w:lang w:val="fr-BE"/>
        </w:rPr>
        <w:t>:</w:t>
      </w:r>
    </w:p>
    <w:p w14:paraId="7AD61F97" w14:textId="77777777" w:rsidR="00F26916" w:rsidRPr="00C46043" w:rsidRDefault="00F26916" w:rsidP="00F26916">
      <w:pPr>
        <w:spacing w:after="0" w:line="360" w:lineRule="auto"/>
        <w:ind w:left="425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Alimentarea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>,</w:t>
      </w: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mod constant</w:t>
      </w:r>
      <w:r>
        <w:rPr>
          <w:rFonts w:ascii="Times New Roman" w:hAnsi="Times New Roman"/>
          <w:b/>
          <w:sz w:val="24"/>
          <w:szCs w:val="24"/>
          <w:lang w:val="fr-BE"/>
        </w:rPr>
        <w:t>,</w:t>
      </w: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rețelele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socializare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asigurarea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permanenței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funcționării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centralei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telefonice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ziua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locale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naționale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inclusiv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zilele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preajma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datei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0386CE7C" w14:textId="77777777" w:rsidR="00F26916" w:rsidRPr="000F6D5B" w:rsidRDefault="00F26916" w:rsidP="00F26916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Prezentul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raport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evaluare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implementării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Legii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nr. 544/2001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în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anul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20</w:t>
      </w:r>
      <w:r>
        <w:rPr>
          <w:rFonts w:ascii="Times New Roman" w:hAnsi="Times New Roman"/>
          <w:bCs/>
          <w:sz w:val="24"/>
          <w:szCs w:val="24"/>
          <w:lang w:val="fr-BE"/>
        </w:rPr>
        <w:t xml:space="preserve">23 </w:t>
      </w:r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va fi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făcut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public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site-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instituției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>.</w:t>
      </w:r>
    </w:p>
    <w:p w14:paraId="65AC0A71" w14:textId="77777777" w:rsidR="00F26916" w:rsidRPr="000F6D5B" w:rsidRDefault="00F26916" w:rsidP="00F2691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7BE19106" w14:textId="77777777" w:rsidR="00A43B4D" w:rsidRDefault="00A43B4D" w:rsidP="00A43B4D">
      <w:pPr>
        <w:spacing w:after="0" w:line="360" w:lineRule="auto"/>
        <w:ind w:right="-234"/>
        <w:jc w:val="both"/>
        <w:rPr>
          <w:rFonts w:ascii="Times New Roman" w:hAnsi="Times New Roman"/>
          <w:color w:val="FFFFFF"/>
          <w:sz w:val="24"/>
          <w:szCs w:val="24"/>
          <w:lang w:val="ro-RO"/>
        </w:rPr>
      </w:pPr>
    </w:p>
    <w:sectPr w:rsidR="00A43B4D" w:rsidSect="00533B1F">
      <w:headerReference w:type="default" r:id="rId7"/>
      <w:footerReference w:type="default" r:id="rId8"/>
      <w:pgSz w:w="12240" w:h="15840"/>
      <w:pgMar w:top="2269" w:right="1183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9B0D" w14:textId="77777777" w:rsidR="00533B1F" w:rsidRDefault="00533B1F" w:rsidP="00490E15">
      <w:pPr>
        <w:spacing w:after="0" w:line="240" w:lineRule="auto"/>
      </w:pPr>
      <w:r>
        <w:separator/>
      </w:r>
    </w:p>
  </w:endnote>
  <w:endnote w:type="continuationSeparator" w:id="0">
    <w:p w14:paraId="6201EA44" w14:textId="77777777" w:rsidR="00533B1F" w:rsidRDefault="00533B1F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ED36" w14:textId="77777777" w:rsidR="00651EE3" w:rsidRDefault="00651EE3" w:rsidP="00370F4C">
    <w:pPr>
      <w:pStyle w:val="Footer"/>
      <w:jc w:val="center"/>
      <w:rPr>
        <w:color w:val="1E2D4E"/>
      </w:rPr>
    </w:pPr>
    <w:r>
      <w:rPr>
        <w:noProof/>
        <w:color w:val="1E2D4E"/>
      </w:rPr>
      <w:drawing>
        <wp:inline distT="0" distB="0" distL="0" distR="0" wp14:anchorId="6616EDF2" wp14:editId="0D393380">
          <wp:extent cx="4305764" cy="106325"/>
          <wp:effectExtent l="0" t="0" r="0" b="8255"/>
          <wp:docPr id="9890642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89505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300" cy="10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8E360" w14:textId="054946A9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Stavropoleos, nr. 6, Sector 3, </w:t>
    </w:r>
    <w:r w:rsidR="00C67C45" w:rsidRPr="00370F4C">
      <w:rPr>
        <w:color w:val="1E2D4E"/>
      </w:rPr>
      <w:t>Bucureşti</w:t>
    </w:r>
  </w:p>
  <w:p w14:paraId="46B7D4E8" w14:textId="7EB6AF7C" w:rsidR="009909CD" w:rsidRPr="009D367F" w:rsidRDefault="009909CD" w:rsidP="00370F4C">
    <w:pPr>
      <w:pStyle w:val="Footer"/>
      <w:jc w:val="center"/>
      <w:rPr>
        <w:color w:val="1E2D4E"/>
      </w:rPr>
    </w:pPr>
    <w:proofErr w:type="spellStart"/>
    <w:r w:rsidRPr="009D367F">
      <w:rPr>
        <w:color w:val="1E2D4E"/>
      </w:rPr>
      <w:t>Telefon</w:t>
    </w:r>
    <w:proofErr w:type="spellEnd"/>
    <w:r w:rsidRPr="009D367F">
      <w:rPr>
        <w:color w:val="1E2D4E"/>
      </w:rPr>
      <w:t>: 021.310.07.69</w:t>
    </w:r>
    <w:r w:rsidR="00C67C45" w:rsidRPr="009D367F">
      <w:rPr>
        <w:color w:val="1E2D4E"/>
      </w:rPr>
      <w:t xml:space="preserve">, e-mail: </w:t>
    </w:r>
    <w:hyperlink r:id="rId2" w:history="1">
      <w:r w:rsidR="00C67C45" w:rsidRPr="009D367F">
        <w:rPr>
          <w:rStyle w:val="Hyperlink"/>
        </w:rPr>
        <w:t>registratura@roaep.ro</w:t>
      </w:r>
    </w:hyperlink>
    <w:r w:rsidR="00C67C45" w:rsidRPr="009D367F">
      <w:rPr>
        <w:color w:val="1E2D4E"/>
      </w:rPr>
      <w:t xml:space="preserve"> </w:t>
    </w:r>
  </w:p>
  <w:p w14:paraId="156FABDD" w14:textId="0C0A9E21" w:rsidR="009909CD" w:rsidRPr="00C67C45" w:rsidRDefault="00C67C45" w:rsidP="00370F4C">
    <w:pPr>
      <w:pStyle w:val="Footer"/>
      <w:jc w:val="center"/>
      <w:rPr>
        <w:color w:val="1E2D4E"/>
      </w:rPr>
    </w:pPr>
    <w:r w:rsidRPr="009D367F">
      <w:rPr>
        <w:color w:val="1E2D4E"/>
      </w:rPr>
      <w:t xml:space="preserve"> </w:t>
    </w:r>
    <w:hyperlink r:id="rId3" w:history="1">
      <w:r w:rsidRPr="00340EEB">
        <w:rPr>
          <w:rStyle w:val="Hyperlink"/>
        </w:rPr>
        <w:t>www.roaep.ro</w:t>
      </w:r>
    </w:hyperlink>
    <w:r>
      <w:rPr>
        <w:color w:val="1E2D4E"/>
      </w:rPr>
      <w:t xml:space="preserve"> </w:t>
    </w:r>
  </w:p>
  <w:p w14:paraId="2EE2DBF0" w14:textId="1178E86A" w:rsidR="009909CD" w:rsidRPr="00C67C45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1EBB" w14:textId="77777777" w:rsidR="00533B1F" w:rsidRDefault="00533B1F" w:rsidP="00490E15">
      <w:pPr>
        <w:spacing w:after="0" w:line="240" w:lineRule="auto"/>
      </w:pPr>
      <w:r>
        <w:separator/>
      </w:r>
    </w:p>
  </w:footnote>
  <w:footnote w:type="continuationSeparator" w:id="0">
    <w:p w14:paraId="34442B92" w14:textId="77777777" w:rsidR="00533B1F" w:rsidRDefault="00533B1F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7A97309E">
          <wp:simplePos x="0" y="0"/>
          <wp:positionH relativeFrom="margin">
            <wp:posOffset>-228600</wp:posOffset>
          </wp:positionH>
          <wp:positionV relativeFrom="paragraph">
            <wp:posOffset>-278130</wp:posOffset>
          </wp:positionV>
          <wp:extent cx="6467475" cy="1132205"/>
          <wp:effectExtent l="0" t="0" r="9525" b="0"/>
          <wp:wrapSquare wrapText="bothSides"/>
          <wp:docPr id="718070086" name="Picture 718070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310"/>
    <w:multiLevelType w:val="hybridMultilevel"/>
    <w:tmpl w:val="6FFA2DC6"/>
    <w:lvl w:ilvl="0" w:tplc="169CC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8317">
    <w:abstractNumId w:val="7"/>
  </w:num>
  <w:num w:numId="2" w16cid:durableId="1888176825">
    <w:abstractNumId w:val="4"/>
  </w:num>
  <w:num w:numId="3" w16cid:durableId="1016886556">
    <w:abstractNumId w:val="18"/>
  </w:num>
  <w:num w:numId="4" w16cid:durableId="1014117303">
    <w:abstractNumId w:val="15"/>
  </w:num>
  <w:num w:numId="5" w16cid:durableId="616761852">
    <w:abstractNumId w:val="0"/>
  </w:num>
  <w:num w:numId="6" w16cid:durableId="783498991">
    <w:abstractNumId w:val="13"/>
  </w:num>
  <w:num w:numId="7" w16cid:durableId="1353996615">
    <w:abstractNumId w:val="14"/>
  </w:num>
  <w:num w:numId="8" w16cid:durableId="877547512">
    <w:abstractNumId w:val="6"/>
  </w:num>
  <w:num w:numId="9" w16cid:durableId="1041594746">
    <w:abstractNumId w:val="20"/>
  </w:num>
  <w:num w:numId="10" w16cid:durableId="1676299203">
    <w:abstractNumId w:val="17"/>
  </w:num>
  <w:num w:numId="11" w16cid:durableId="351686390">
    <w:abstractNumId w:val="21"/>
  </w:num>
  <w:num w:numId="12" w16cid:durableId="702899363">
    <w:abstractNumId w:val="3"/>
  </w:num>
  <w:num w:numId="13" w16cid:durableId="300578930">
    <w:abstractNumId w:val="22"/>
  </w:num>
  <w:num w:numId="14" w16cid:durableId="98526299">
    <w:abstractNumId w:val="1"/>
  </w:num>
  <w:num w:numId="15" w16cid:durableId="1474131872">
    <w:abstractNumId w:val="19"/>
  </w:num>
  <w:num w:numId="16" w16cid:durableId="1168323851">
    <w:abstractNumId w:val="5"/>
  </w:num>
  <w:num w:numId="17" w16cid:durableId="1057818133">
    <w:abstractNumId w:val="16"/>
  </w:num>
  <w:num w:numId="18" w16cid:durableId="1427380082">
    <w:abstractNumId w:val="10"/>
  </w:num>
  <w:num w:numId="19" w16cid:durableId="1862082144">
    <w:abstractNumId w:val="2"/>
  </w:num>
  <w:num w:numId="20" w16cid:durableId="1993214938">
    <w:abstractNumId w:val="8"/>
  </w:num>
  <w:num w:numId="21" w16cid:durableId="670373681">
    <w:abstractNumId w:val="9"/>
  </w:num>
  <w:num w:numId="22" w16cid:durableId="1872494667">
    <w:abstractNumId w:val="11"/>
  </w:num>
  <w:num w:numId="23" w16cid:durableId="1881043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2635F"/>
    <w:rsid w:val="00063D12"/>
    <w:rsid w:val="000776B4"/>
    <w:rsid w:val="00091314"/>
    <w:rsid w:val="001A7FA1"/>
    <w:rsid w:val="001E050E"/>
    <w:rsid w:val="00203088"/>
    <w:rsid w:val="002319B5"/>
    <w:rsid w:val="00274F6E"/>
    <w:rsid w:val="002B442C"/>
    <w:rsid w:val="002C42E0"/>
    <w:rsid w:val="002E19E3"/>
    <w:rsid w:val="002F1D2A"/>
    <w:rsid w:val="003010EF"/>
    <w:rsid w:val="00303128"/>
    <w:rsid w:val="00370F4C"/>
    <w:rsid w:val="003E1E10"/>
    <w:rsid w:val="00444E62"/>
    <w:rsid w:val="0045620D"/>
    <w:rsid w:val="00486905"/>
    <w:rsid w:val="00490E15"/>
    <w:rsid w:val="004E4439"/>
    <w:rsid w:val="00503E16"/>
    <w:rsid w:val="00533B1F"/>
    <w:rsid w:val="005B7F4B"/>
    <w:rsid w:val="005D3FBD"/>
    <w:rsid w:val="00651EE3"/>
    <w:rsid w:val="006844C2"/>
    <w:rsid w:val="0072677B"/>
    <w:rsid w:val="00740486"/>
    <w:rsid w:val="00747BF3"/>
    <w:rsid w:val="00764952"/>
    <w:rsid w:val="007A4717"/>
    <w:rsid w:val="007F5E91"/>
    <w:rsid w:val="008355CE"/>
    <w:rsid w:val="008855B9"/>
    <w:rsid w:val="008A305B"/>
    <w:rsid w:val="008C08CD"/>
    <w:rsid w:val="008C7738"/>
    <w:rsid w:val="00931C8F"/>
    <w:rsid w:val="009909CD"/>
    <w:rsid w:val="009C0C08"/>
    <w:rsid w:val="009D367F"/>
    <w:rsid w:val="009D60A1"/>
    <w:rsid w:val="009F0881"/>
    <w:rsid w:val="00A43B4D"/>
    <w:rsid w:val="00A849CB"/>
    <w:rsid w:val="00AB0CA7"/>
    <w:rsid w:val="00B15CB2"/>
    <w:rsid w:val="00B93ECC"/>
    <w:rsid w:val="00BA26BB"/>
    <w:rsid w:val="00C67C45"/>
    <w:rsid w:val="00CB46EA"/>
    <w:rsid w:val="00CD07CA"/>
    <w:rsid w:val="00D1345F"/>
    <w:rsid w:val="00D33CE9"/>
    <w:rsid w:val="00E83ACD"/>
    <w:rsid w:val="00EA09EB"/>
    <w:rsid w:val="00F26916"/>
    <w:rsid w:val="00F4094E"/>
    <w:rsid w:val="00F871C2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C4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2691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F26916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F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2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aep.ro" TargetMode="External"/><Relationship Id="rId2" Type="http://schemas.openxmlformats.org/officeDocument/2006/relationships/hyperlink" Target="mailto:registratura@roaep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DELIA-ANA ANTON-TRUTER</cp:lastModifiedBy>
  <cp:revision>2</cp:revision>
  <cp:lastPrinted>2024-02-12T11:26:00Z</cp:lastPrinted>
  <dcterms:created xsi:type="dcterms:W3CDTF">2024-03-05T13:44:00Z</dcterms:created>
  <dcterms:modified xsi:type="dcterms:W3CDTF">2024-03-05T13:44:00Z</dcterms:modified>
</cp:coreProperties>
</file>