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ANEXA 6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*)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ecusonului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proofErr w:type="gram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proofErr w:type="gram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utilizat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reprezentanţii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mass-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mediei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române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80068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280068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ALEGERILE PENTRU SENAT ŞI CAMERA DEPUTAŢILOR</w:t>
      </w:r>
      <w:r>
        <w:rPr>
          <w:rFonts w:ascii="Courier New" w:hAnsi="Courier New" w:cs="Courier New"/>
        </w:rPr>
        <w:t xml:space="preserve">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</w:t>
      </w:r>
      <w:r>
        <w:rPr>
          <w:rFonts w:ascii="Courier New" w:hAnsi="Courier New" w:cs="Courier New"/>
          <w:b/>
          <w:bCs/>
        </w:rPr>
        <w:t>DIN</w:t>
      </w:r>
      <w:r>
        <w:rPr>
          <w:rFonts w:ascii="Courier New" w:hAnsi="Courier New" w:cs="Courier New"/>
        </w:rPr>
        <w:t xml:space="preserve"> ...............*1)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</w:t>
      </w:r>
      <w:r>
        <w:rPr>
          <w:rFonts w:ascii="Courier New" w:hAnsi="Courier New" w:cs="Courier New"/>
          <w:b/>
          <w:bCs/>
        </w:rPr>
        <w:t>REPREZENTANT MASS-MEDIA</w:t>
      </w:r>
      <w:r>
        <w:rPr>
          <w:rFonts w:ascii="Courier New" w:hAnsi="Courier New" w:cs="Courier New"/>
        </w:rPr>
        <w:t xml:space="preserve">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Denumire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instituţie</w:t>
      </w:r>
      <w:proofErr w:type="spellEnd"/>
      <w:r>
        <w:rPr>
          <w:rFonts w:ascii="Courier New" w:hAnsi="Courier New" w:cs="Courier New"/>
          <w:b/>
          <w:bCs/>
        </w:rPr>
        <w:t xml:space="preserve"> mass-media</w:t>
      </w:r>
      <w:r>
        <w:rPr>
          <w:rFonts w:ascii="Courier New" w:hAnsi="Courier New" w:cs="Courier New"/>
        </w:rPr>
        <w:t xml:space="preserve"> _____________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Numărul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acreditării</w:t>
      </w:r>
      <w:proofErr w:type="spellEnd"/>
      <w:r>
        <w:rPr>
          <w:rFonts w:ascii="Courier New" w:hAnsi="Courier New" w:cs="Courier New"/>
        </w:rPr>
        <w:t xml:space="preserve"> ________________________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Nume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şi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prenume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reprezentant</w:t>
      </w:r>
      <w:proofErr w:type="spellEnd"/>
      <w:r>
        <w:rPr>
          <w:rFonts w:ascii="Courier New" w:hAnsi="Courier New" w:cs="Courier New"/>
          <w:b/>
          <w:bCs/>
        </w:rPr>
        <w:t xml:space="preserve"> mass-media</w:t>
      </w:r>
      <w:r>
        <w:rPr>
          <w:rFonts w:ascii="Courier New" w:hAnsi="Courier New" w:cs="Courier New"/>
        </w:rPr>
        <w:t xml:space="preserve"> ____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.........................*2)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</w:t>
      </w:r>
      <w:r>
        <w:rPr>
          <w:rFonts w:ascii="Courier New" w:hAnsi="Courier New" w:cs="Courier New"/>
          <w:b/>
          <w:bCs/>
        </w:rPr>
        <w:t>L.S.</w:t>
      </w:r>
      <w:r>
        <w:rPr>
          <w:rFonts w:ascii="Courier New" w:hAnsi="Courier New" w:cs="Courier New"/>
        </w:rPr>
        <w:t>*3)                      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|____________________________________________________|</w:t>
      </w:r>
    </w:p>
    <w:p w:rsidR="007C25EF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confecţionare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068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conţină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secţiilor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>------------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ecusonului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06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reprodus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facsimil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0068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*2) Se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mass-media,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olografă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0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0068">
        <w:rPr>
          <w:rFonts w:ascii="Times New Roman" w:hAnsi="Times New Roman" w:cs="Times New Roman"/>
          <w:sz w:val="24"/>
          <w:szCs w:val="24"/>
        </w:rPr>
        <w:t xml:space="preserve">*3) Se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68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280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5EF" w:rsidRPr="00280068" w:rsidRDefault="007C25EF" w:rsidP="007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53" w:rsidRPr="00280068" w:rsidRDefault="00C66053">
      <w:pPr>
        <w:rPr>
          <w:sz w:val="24"/>
          <w:szCs w:val="24"/>
        </w:rPr>
      </w:pPr>
    </w:p>
    <w:sectPr w:rsidR="00C66053" w:rsidRPr="0028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9"/>
    <w:rsid w:val="00280068"/>
    <w:rsid w:val="002E25CE"/>
    <w:rsid w:val="007C25EF"/>
    <w:rsid w:val="00BF1CCB"/>
    <w:rsid w:val="00C66053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2016-09-16T08:24:00Z</dcterms:created>
  <dcterms:modified xsi:type="dcterms:W3CDTF">2016-09-16T08:24:00Z</dcterms:modified>
</cp:coreProperties>
</file>