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8" w:rsidRPr="004649E4" w:rsidRDefault="00AE1FEF" w:rsidP="00025A1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49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257175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p_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9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2636520" cy="14356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E logo &amp; Venice Commissi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A18" w:rsidRPr="004649E4" w:rsidRDefault="00025A18" w:rsidP="00025A18">
      <w:pPr>
        <w:jc w:val="center"/>
        <w:rPr>
          <w:rFonts w:ascii="Arial" w:hAnsi="Arial" w:cs="Arial"/>
          <w:sz w:val="24"/>
          <w:szCs w:val="24"/>
        </w:rPr>
      </w:pPr>
    </w:p>
    <w:p w:rsidR="00AE1FEF" w:rsidRDefault="00AE1FEF" w:rsidP="004649E4">
      <w:pPr>
        <w:rPr>
          <w:rFonts w:ascii="Arial" w:hAnsi="Arial" w:cs="Arial"/>
          <w:sz w:val="24"/>
          <w:szCs w:val="24"/>
        </w:rPr>
      </w:pPr>
    </w:p>
    <w:p w:rsidR="00AE1FEF" w:rsidRDefault="00AE1FEF" w:rsidP="004649E4">
      <w:pPr>
        <w:rPr>
          <w:rFonts w:ascii="Arial" w:hAnsi="Arial" w:cs="Arial"/>
          <w:sz w:val="24"/>
          <w:szCs w:val="24"/>
        </w:rPr>
      </w:pPr>
    </w:p>
    <w:p w:rsidR="00AE1FEF" w:rsidRDefault="00AE1FEF" w:rsidP="004649E4">
      <w:pPr>
        <w:rPr>
          <w:rFonts w:ascii="Arial" w:hAnsi="Arial" w:cs="Arial"/>
          <w:sz w:val="24"/>
          <w:szCs w:val="24"/>
        </w:rPr>
      </w:pPr>
    </w:p>
    <w:p w:rsidR="00A93D71" w:rsidRPr="004649E4" w:rsidRDefault="004649E4" w:rsidP="004649E4">
      <w:pPr>
        <w:rPr>
          <w:rFonts w:ascii="Arial" w:hAnsi="Arial" w:cs="Arial"/>
          <w:sz w:val="24"/>
          <w:szCs w:val="24"/>
        </w:rPr>
      </w:pPr>
      <w:r w:rsidRPr="004649E4">
        <w:rPr>
          <w:rFonts w:ascii="Arial" w:hAnsi="Arial" w:cs="Arial"/>
          <w:sz w:val="24"/>
          <w:szCs w:val="24"/>
        </w:rPr>
        <w:t xml:space="preserve">Strasbourg, București, </w:t>
      </w:r>
      <w:r w:rsidR="00185DAF">
        <w:rPr>
          <w:rFonts w:ascii="Arial" w:hAnsi="Arial" w:cs="Arial"/>
          <w:sz w:val="24"/>
          <w:szCs w:val="24"/>
        </w:rPr>
        <w:t xml:space="preserve">11 </w:t>
      </w:r>
      <w:r w:rsidRPr="004649E4">
        <w:rPr>
          <w:rFonts w:ascii="Arial" w:hAnsi="Arial" w:cs="Arial"/>
          <w:sz w:val="24"/>
          <w:szCs w:val="24"/>
        </w:rPr>
        <w:t>aprilie 2016</w:t>
      </w:r>
    </w:p>
    <w:p w:rsidR="004649E4" w:rsidRPr="004649E4" w:rsidRDefault="004649E4" w:rsidP="00025A18">
      <w:pPr>
        <w:jc w:val="center"/>
        <w:rPr>
          <w:rFonts w:ascii="Arial" w:hAnsi="Arial" w:cs="Arial"/>
          <w:sz w:val="24"/>
          <w:szCs w:val="24"/>
        </w:rPr>
      </w:pPr>
    </w:p>
    <w:p w:rsidR="004649E4" w:rsidRPr="004649E4" w:rsidRDefault="004649E4" w:rsidP="00025A18">
      <w:pPr>
        <w:jc w:val="center"/>
        <w:rPr>
          <w:rFonts w:ascii="Arial" w:hAnsi="Arial" w:cs="Arial"/>
          <w:sz w:val="24"/>
          <w:szCs w:val="24"/>
        </w:rPr>
      </w:pPr>
    </w:p>
    <w:p w:rsidR="00025A18" w:rsidRPr="004649E4" w:rsidRDefault="004649E4" w:rsidP="00025A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9E4">
        <w:rPr>
          <w:rFonts w:ascii="Arial" w:hAnsi="Arial" w:cs="Arial"/>
          <w:b/>
          <w:sz w:val="24"/>
          <w:szCs w:val="24"/>
          <w:u w:val="single"/>
        </w:rPr>
        <w:t>COMISIA EUROPEANĂ PENTRU DEMOCRAȚIE PRIN DREPT</w:t>
      </w:r>
    </w:p>
    <w:p w:rsidR="00025A18" w:rsidRPr="004649E4" w:rsidRDefault="004649E4" w:rsidP="00025A18">
      <w:pPr>
        <w:jc w:val="center"/>
        <w:rPr>
          <w:rFonts w:ascii="Arial" w:hAnsi="Arial" w:cs="Arial"/>
          <w:b/>
          <w:sz w:val="24"/>
          <w:szCs w:val="24"/>
        </w:rPr>
      </w:pPr>
      <w:r w:rsidRPr="004649E4">
        <w:rPr>
          <w:rFonts w:ascii="Arial" w:hAnsi="Arial" w:cs="Arial"/>
          <w:b/>
          <w:sz w:val="24"/>
          <w:szCs w:val="24"/>
        </w:rPr>
        <w:t>(COMISIA DE LA VENEȚIA)</w:t>
      </w:r>
    </w:p>
    <w:p w:rsidR="00025A18" w:rsidRPr="004649E4" w:rsidRDefault="00025A18" w:rsidP="00025A18">
      <w:pPr>
        <w:jc w:val="center"/>
        <w:rPr>
          <w:rFonts w:ascii="Arial" w:hAnsi="Arial" w:cs="Arial"/>
          <w:b/>
          <w:sz w:val="24"/>
          <w:szCs w:val="24"/>
        </w:rPr>
      </w:pPr>
      <w:r w:rsidRPr="004649E4">
        <w:rPr>
          <w:rFonts w:ascii="Arial" w:hAnsi="Arial" w:cs="Arial"/>
          <w:b/>
          <w:sz w:val="24"/>
          <w:szCs w:val="24"/>
        </w:rPr>
        <w:t>în colaborare cu</w:t>
      </w:r>
    </w:p>
    <w:p w:rsidR="00025A18" w:rsidRPr="004649E4" w:rsidRDefault="004649E4" w:rsidP="00025A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9E4">
        <w:rPr>
          <w:rFonts w:ascii="Arial" w:hAnsi="Arial" w:cs="Arial"/>
          <w:b/>
          <w:sz w:val="24"/>
          <w:szCs w:val="24"/>
          <w:u w:val="single"/>
        </w:rPr>
        <w:t>AUTORITATEA ELECTORALĂ PERMANENTĂ</w:t>
      </w:r>
    </w:p>
    <w:p w:rsidR="00AE1FEF" w:rsidRDefault="00AE1FEF" w:rsidP="00AE1F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1FEF" w:rsidRPr="00AE1FEF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spacing w:line="360" w:lineRule="auto"/>
        <w:ind w:left="851" w:right="571"/>
        <w:jc w:val="center"/>
        <w:rPr>
          <w:rFonts w:ascii="Arial" w:hAnsi="Arial" w:cs="Arial"/>
          <w:b/>
          <w:sz w:val="2"/>
          <w:szCs w:val="2"/>
        </w:rPr>
      </w:pPr>
    </w:p>
    <w:p w:rsidR="00AE1FEF" w:rsidRPr="004649E4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spacing w:line="360" w:lineRule="auto"/>
        <w:ind w:left="851" w:right="571"/>
        <w:jc w:val="center"/>
        <w:rPr>
          <w:rFonts w:ascii="Arial" w:hAnsi="Arial" w:cs="Arial"/>
          <w:b/>
          <w:sz w:val="28"/>
          <w:szCs w:val="28"/>
        </w:rPr>
      </w:pPr>
      <w:r w:rsidRPr="004649E4">
        <w:rPr>
          <w:rFonts w:ascii="Arial" w:hAnsi="Arial" w:cs="Arial"/>
          <w:b/>
          <w:sz w:val="28"/>
          <w:szCs w:val="28"/>
        </w:rPr>
        <w:t xml:space="preserve">CEA DE-A 13-A CONFERINȚĂ EUROPEANĂ </w:t>
      </w:r>
    </w:p>
    <w:p w:rsidR="00AE1FEF" w:rsidRPr="004649E4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spacing w:line="360" w:lineRule="auto"/>
        <w:ind w:left="851" w:right="571"/>
        <w:jc w:val="center"/>
        <w:rPr>
          <w:rFonts w:ascii="Arial" w:hAnsi="Arial" w:cs="Arial"/>
          <w:b/>
          <w:sz w:val="28"/>
          <w:szCs w:val="28"/>
        </w:rPr>
      </w:pPr>
      <w:r w:rsidRPr="004649E4">
        <w:rPr>
          <w:rFonts w:ascii="Arial" w:hAnsi="Arial" w:cs="Arial"/>
          <w:b/>
          <w:sz w:val="28"/>
          <w:szCs w:val="28"/>
        </w:rPr>
        <w:t>A ORGANISMELOR DE MANAGEMENT ELECTORAL</w:t>
      </w:r>
    </w:p>
    <w:p w:rsidR="00AE1FEF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ind w:left="851" w:right="571"/>
        <w:jc w:val="center"/>
        <w:rPr>
          <w:rFonts w:ascii="Arial" w:hAnsi="Arial" w:cs="Arial"/>
          <w:b/>
          <w:sz w:val="28"/>
          <w:szCs w:val="28"/>
        </w:rPr>
      </w:pPr>
      <w:r w:rsidRPr="004649E4">
        <w:rPr>
          <w:rFonts w:ascii="Arial" w:hAnsi="Arial" w:cs="Arial"/>
          <w:b/>
          <w:sz w:val="28"/>
          <w:szCs w:val="28"/>
        </w:rPr>
        <w:t xml:space="preserve">”NOI TEHNOLOGII ÎN ALEGERI: </w:t>
      </w:r>
    </w:p>
    <w:p w:rsidR="00AE1FEF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ind w:left="851" w:right="571"/>
        <w:jc w:val="center"/>
        <w:rPr>
          <w:rFonts w:ascii="Arial" w:hAnsi="Arial" w:cs="Arial"/>
          <w:b/>
          <w:sz w:val="28"/>
          <w:szCs w:val="28"/>
        </w:rPr>
      </w:pPr>
      <w:r w:rsidRPr="004649E4">
        <w:rPr>
          <w:rFonts w:ascii="Arial" w:hAnsi="Arial" w:cs="Arial"/>
          <w:b/>
          <w:sz w:val="28"/>
          <w:szCs w:val="28"/>
        </w:rPr>
        <w:t xml:space="preserve">ÎNCREDEREA PUBLICĂ ȘI PROVOCĂRI PENTRU </w:t>
      </w:r>
    </w:p>
    <w:p w:rsidR="00AE1FEF" w:rsidRPr="004649E4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spacing w:line="360" w:lineRule="auto"/>
        <w:ind w:left="851" w:right="571"/>
        <w:jc w:val="center"/>
        <w:rPr>
          <w:rFonts w:ascii="Arial" w:hAnsi="Arial" w:cs="Arial"/>
          <w:b/>
          <w:sz w:val="28"/>
          <w:szCs w:val="28"/>
        </w:rPr>
      </w:pPr>
      <w:r w:rsidRPr="004649E4">
        <w:rPr>
          <w:rFonts w:ascii="Arial" w:hAnsi="Arial" w:cs="Arial"/>
          <w:b/>
          <w:sz w:val="28"/>
          <w:szCs w:val="28"/>
        </w:rPr>
        <w:t>ORGANISMELE DE MANAGEMENT ELECTORAL”</w:t>
      </w:r>
    </w:p>
    <w:p w:rsidR="00AE1FEF" w:rsidRDefault="000809BE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spacing w:line="360" w:lineRule="auto"/>
        <w:ind w:left="851" w:right="5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AE1FEF" w:rsidRPr="00F020F4">
        <w:rPr>
          <w:rFonts w:ascii="Arial" w:hAnsi="Arial" w:cs="Arial"/>
          <w:b/>
          <w:sz w:val="24"/>
          <w:szCs w:val="24"/>
        </w:rPr>
        <w:t>oi și vineri, 14-15 aprilie 2016</w:t>
      </w:r>
    </w:p>
    <w:p w:rsidR="00AE1FEF" w:rsidRPr="00F020F4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ind w:left="851" w:right="571"/>
        <w:jc w:val="center"/>
        <w:rPr>
          <w:rFonts w:ascii="Arial" w:hAnsi="Arial" w:cs="Arial"/>
          <w:b/>
          <w:sz w:val="24"/>
          <w:szCs w:val="24"/>
        </w:rPr>
      </w:pPr>
      <w:r w:rsidRPr="00F020F4">
        <w:rPr>
          <w:rFonts w:ascii="Arial" w:hAnsi="Arial" w:cs="Arial"/>
          <w:b/>
          <w:sz w:val="24"/>
          <w:szCs w:val="24"/>
        </w:rPr>
        <w:t>București</w:t>
      </w:r>
    </w:p>
    <w:p w:rsidR="00AE1FEF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ind w:left="851" w:right="571"/>
        <w:jc w:val="center"/>
        <w:rPr>
          <w:rFonts w:ascii="Arial" w:hAnsi="Arial" w:cs="Arial"/>
          <w:b/>
          <w:sz w:val="24"/>
          <w:szCs w:val="24"/>
        </w:rPr>
      </w:pPr>
      <w:r w:rsidRPr="00F020F4">
        <w:rPr>
          <w:rFonts w:ascii="Arial" w:hAnsi="Arial" w:cs="Arial"/>
          <w:b/>
          <w:sz w:val="24"/>
          <w:szCs w:val="24"/>
        </w:rPr>
        <w:t>Palatul Parlamentului, Strada Izvor nr. 2-4, Sectorul 5</w:t>
      </w:r>
    </w:p>
    <w:p w:rsidR="00AE1FEF" w:rsidRPr="00AE1FEF" w:rsidRDefault="00AE1FEF" w:rsidP="00EB7145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ind w:left="851" w:right="571"/>
        <w:jc w:val="center"/>
        <w:rPr>
          <w:rFonts w:ascii="Arial" w:hAnsi="Arial" w:cs="Arial"/>
          <w:b/>
          <w:sz w:val="2"/>
          <w:szCs w:val="2"/>
        </w:rPr>
      </w:pPr>
    </w:p>
    <w:p w:rsidR="00025A18" w:rsidRPr="004649E4" w:rsidRDefault="00025A18" w:rsidP="00025A18">
      <w:pPr>
        <w:jc w:val="center"/>
        <w:rPr>
          <w:rFonts w:ascii="Arial" w:hAnsi="Arial" w:cs="Arial"/>
          <w:sz w:val="24"/>
          <w:szCs w:val="24"/>
        </w:rPr>
      </w:pPr>
    </w:p>
    <w:p w:rsidR="00F020F4" w:rsidRDefault="00F020F4" w:rsidP="004649E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5A18" w:rsidRPr="004649E4" w:rsidRDefault="00025A18" w:rsidP="00025A18">
      <w:pPr>
        <w:jc w:val="center"/>
        <w:rPr>
          <w:rFonts w:ascii="Arial" w:hAnsi="Arial" w:cs="Arial"/>
          <w:sz w:val="24"/>
          <w:szCs w:val="24"/>
        </w:rPr>
      </w:pPr>
    </w:p>
    <w:p w:rsidR="00025A18" w:rsidRPr="00BD6F9C" w:rsidRDefault="00BD6F9C" w:rsidP="00025A18">
      <w:pPr>
        <w:jc w:val="center"/>
        <w:rPr>
          <w:rFonts w:ascii="Arial" w:hAnsi="Arial" w:cs="Arial"/>
          <w:b/>
          <w:sz w:val="24"/>
          <w:szCs w:val="24"/>
        </w:rPr>
      </w:pPr>
      <w:r w:rsidRPr="00BD6F9C">
        <w:rPr>
          <w:rFonts w:ascii="Arial" w:hAnsi="Arial" w:cs="Arial"/>
          <w:b/>
          <w:sz w:val="24"/>
          <w:szCs w:val="24"/>
        </w:rPr>
        <w:t>PROGRAM (PROIECT)</w:t>
      </w:r>
    </w:p>
    <w:p w:rsidR="004C32F5" w:rsidRDefault="004C32F5">
      <w:pPr>
        <w:rPr>
          <w:rFonts w:ascii="Arial" w:hAnsi="Arial" w:cs="Arial"/>
          <w:sz w:val="24"/>
          <w:szCs w:val="24"/>
        </w:rPr>
      </w:pPr>
    </w:p>
    <w:p w:rsidR="00BD6F9C" w:rsidRPr="004649E4" w:rsidRDefault="00BD6F9C">
      <w:pPr>
        <w:rPr>
          <w:rFonts w:ascii="Arial" w:hAnsi="Arial" w:cs="Arial"/>
          <w:sz w:val="24"/>
          <w:szCs w:val="24"/>
        </w:rPr>
        <w:sectPr w:rsidR="00BD6F9C" w:rsidRPr="004649E4" w:rsidSect="00AE1FEF">
          <w:pgSz w:w="12240" w:h="15840"/>
          <w:pgMar w:top="567" w:right="1440" w:bottom="1440" w:left="1440" w:header="708" w:footer="708" w:gutter="0"/>
          <w:cols w:space="708"/>
          <w:noEndnote/>
        </w:sectPr>
      </w:pPr>
    </w:p>
    <w:tbl>
      <w:tblPr>
        <w:tblStyle w:val="PlainTable31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BD6F9C" w:rsidRPr="004649E4" w:rsidTr="00D70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2"/>
          </w:tcPr>
          <w:p w:rsidR="00BD6F9C" w:rsidRPr="004649E4" w:rsidRDefault="00BD6F9C" w:rsidP="001A7FA1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  <w:r w:rsidRPr="004649E4">
              <w:rPr>
                <w:rFonts w:ascii="Arial" w:hAnsi="Arial" w:cs="Arial"/>
                <w:color w:val="5B9BD5" w:themeColor="accent1"/>
                <w:sz w:val="28"/>
                <w:szCs w:val="28"/>
              </w:rPr>
              <w:lastRenderedPageBreak/>
              <w:t>J</w:t>
            </w:r>
            <w:r w:rsidRPr="004649E4">
              <w:rPr>
                <w:rFonts w:ascii="Arial" w:hAnsi="Arial" w:cs="Arial"/>
                <w:caps w:val="0"/>
                <w:color w:val="5B9BD5" w:themeColor="accent1"/>
                <w:sz w:val="28"/>
                <w:szCs w:val="28"/>
              </w:rPr>
              <w:t>oi</w:t>
            </w:r>
            <w:r w:rsidRPr="004649E4">
              <w:rPr>
                <w:rFonts w:ascii="Arial" w:hAnsi="Arial" w:cs="Arial"/>
                <w:color w:val="5B9BD5" w:themeColor="accent1"/>
                <w:sz w:val="28"/>
                <w:szCs w:val="28"/>
              </w:rPr>
              <w:t xml:space="preserve">, 14 </w:t>
            </w:r>
            <w:r w:rsidRPr="004649E4">
              <w:rPr>
                <w:rFonts w:ascii="Arial" w:hAnsi="Arial" w:cs="Arial"/>
                <w:caps w:val="0"/>
                <w:color w:val="5B9BD5" w:themeColor="accent1"/>
                <w:sz w:val="28"/>
                <w:szCs w:val="28"/>
              </w:rPr>
              <w:t>aprilie</w:t>
            </w:r>
            <w:r w:rsidRPr="004649E4">
              <w:rPr>
                <w:rFonts w:ascii="Arial" w:hAnsi="Arial" w:cs="Arial"/>
                <w:color w:val="5B9BD5" w:themeColor="accent1"/>
                <w:sz w:val="28"/>
                <w:szCs w:val="28"/>
              </w:rPr>
              <w:t xml:space="preserve"> 2016</w:t>
            </w:r>
          </w:p>
        </w:tc>
      </w:tr>
      <w:tr w:rsidR="004C32F5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3A01E2" w:rsidP="003A0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08</w:t>
            </w:r>
            <w:r w:rsidR="004C32F5" w:rsidRPr="004649E4">
              <w:rPr>
                <w:rFonts w:ascii="Arial" w:hAnsi="Arial" w:cs="Arial"/>
                <w:sz w:val="24"/>
                <w:szCs w:val="24"/>
              </w:rPr>
              <w:t>:</w:t>
            </w:r>
            <w:r w:rsidRPr="004649E4">
              <w:rPr>
                <w:rFonts w:ascii="Arial" w:hAnsi="Arial" w:cs="Arial"/>
                <w:sz w:val="24"/>
                <w:szCs w:val="24"/>
              </w:rPr>
              <w:t>45</w:t>
            </w:r>
            <w:r w:rsidR="004C32F5" w:rsidRPr="004649E4">
              <w:rPr>
                <w:rFonts w:ascii="Arial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7938" w:type="dxa"/>
          </w:tcPr>
          <w:p w:rsidR="004C32F5" w:rsidRPr="004649E4" w:rsidRDefault="003A01E2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Înregistrarea participanților</w:t>
            </w:r>
          </w:p>
        </w:tc>
      </w:tr>
      <w:tr w:rsidR="004C32F5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7B6453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09:30 – 10:</w:t>
            </w:r>
            <w:r w:rsidR="003A01E2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00</w:t>
            </w: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  <w:p w:rsidR="0020199B" w:rsidRDefault="0020199B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  <w:shd w:val="clear" w:color="auto" w:fill="FFFFFF" w:themeFill="background1"/>
              </w:rPr>
            </w:pPr>
          </w:p>
          <w:p w:rsidR="0020199B" w:rsidRDefault="0020199B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  <w:shd w:val="clear" w:color="auto" w:fill="FFFFFF" w:themeFill="background1"/>
              </w:rPr>
            </w:pPr>
          </w:p>
          <w:p w:rsidR="005727F2" w:rsidRPr="004649E4" w:rsidRDefault="005727F2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  <w:lang w:val="en-US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  <w:shd w:val="clear" w:color="auto" w:fill="FFFFFF" w:themeFill="background1"/>
              </w:rPr>
              <w:t>10:00 – 10:15</w:t>
            </w:r>
          </w:p>
        </w:tc>
        <w:tc>
          <w:tcPr>
            <w:tcW w:w="7938" w:type="dxa"/>
          </w:tcPr>
          <w:p w:rsidR="003A01E2" w:rsidRPr="004649E4" w:rsidRDefault="00E920E5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Sesiunea de deschidere</w:t>
            </w:r>
            <w:r w:rsidR="003A01E2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– sala </w:t>
            </w:r>
            <w:r w:rsidR="003A01E2" w:rsidRPr="004649E4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Nicolae Iorga</w:t>
            </w:r>
          </w:p>
          <w:p w:rsidR="007B6453" w:rsidRPr="004649E4" w:rsidRDefault="003A01E2" w:rsidP="003A01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na Ana Mari</w:t>
            </w:r>
            <w:r w:rsidR="00DC55D7" w:rsidRPr="004649E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 xml:space="preserve"> Pătru</w:t>
            </w:r>
            <w:r w:rsidR="00CD7409">
              <w:rPr>
                <w:rFonts w:ascii="Arial" w:hAnsi="Arial" w:cs="Arial"/>
                <w:sz w:val="24"/>
                <w:szCs w:val="24"/>
              </w:rPr>
              <w:t>, p</w:t>
            </w:r>
            <w:r w:rsidRPr="004649E4">
              <w:rPr>
                <w:rFonts w:ascii="Arial" w:hAnsi="Arial" w:cs="Arial"/>
                <w:sz w:val="24"/>
                <w:szCs w:val="24"/>
              </w:rPr>
              <w:t>reședintele Autorității Electorale Permanente</w:t>
            </w:r>
          </w:p>
          <w:p w:rsidR="003A01E2" w:rsidRDefault="003A01E2" w:rsidP="0020199B">
            <w:pPr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Discurs al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nei Ana Mari</w:t>
            </w:r>
            <w:r w:rsidR="00140C8A" w:rsidRPr="004649E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 xml:space="preserve"> Pătru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7409">
              <w:rPr>
                <w:rFonts w:ascii="Arial" w:hAnsi="Arial" w:cs="Arial"/>
                <w:sz w:val="24"/>
                <w:szCs w:val="24"/>
              </w:rPr>
              <w:t>p</w:t>
            </w:r>
            <w:r w:rsidRPr="004649E4">
              <w:rPr>
                <w:rFonts w:ascii="Arial" w:hAnsi="Arial" w:cs="Arial"/>
                <w:sz w:val="24"/>
                <w:szCs w:val="24"/>
              </w:rPr>
              <w:t>reședintele Autorității Electorale Permanente</w:t>
            </w:r>
          </w:p>
          <w:p w:rsidR="0020199B" w:rsidRPr="0020199B" w:rsidRDefault="0020199B" w:rsidP="0020199B">
            <w:pPr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Discurs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100CD">
              <w:rPr>
                <w:rFonts w:ascii="Arial" w:hAnsi="Arial" w:cs="Arial"/>
                <w:b/>
                <w:sz w:val="24"/>
                <w:szCs w:val="24"/>
              </w:rPr>
              <w:t>nei Elena-</w:t>
            </w:r>
            <w:r>
              <w:rPr>
                <w:rFonts w:ascii="Arial" w:hAnsi="Arial" w:cs="Arial"/>
                <w:b/>
                <w:sz w:val="24"/>
                <w:szCs w:val="24"/>
              </w:rPr>
              <w:t>Simina Tănăsescu</w:t>
            </w:r>
            <w:r w:rsidR="00CD74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09B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onsilier </w:t>
            </w:r>
            <w:r w:rsidR="000809BE">
              <w:rPr>
                <w:rFonts w:ascii="Arial" w:hAnsi="Arial" w:cs="Arial"/>
                <w:sz w:val="24"/>
                <w:szCs w:val="24"/>
              </w:rPr>
              <w:t>Prezidenţial</w:t>
            </w:r>
          </w:p>
          <w:p w:rsidR="00CB458F" w:rsidRPr="000809BE" w:rsidRDefault="00CB458F" w:rsidP="0020199B">
            <w:pPr>
              <w:numPr>
                <w:ilvl w:val="0"/>
                <w:numId w:val="3"/>
              </w:num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Discurs al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 xml:space="preserve">lui </w:t>
            </w:r>
            <w:r w:rsidR="002F735A" w:rsidRPr="004649E4">
              <w:rPr>
                <w:rFonts w:ascii="Arial" w:hAnsi="Arial" w:cs="Arial"/>
                <w:b/>
                <w:sz w:val="24"/>
                <w:szCs w:val="24"/>
              </w:rPr>
              <w:t xml:space="preserve">Ioan Dragoș Tudorache, </w:t>
            </w:r>
            <w:proofErr w:type="spellStart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>Șeful</w:t>
            </w:r>
            <w:proofErr w:type="spellEnd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>Cancelariei</w:t>
            </w:r>
            <w:proofErr w:type="spellEnd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>Primului</w:t>
            </w:r>
            <w:proofErr w:type="spellEnd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- </w:t>
            </w:r>
            <w:proofErr w:type="spellStart"/>
            <w:r w:rsidR="009A7E8F" w:rsidRPr="009A7E8F">
              <w:rPr>
                <w:rFonts w:ascii="Arial" w:hAnsi="Arial" w:cs="Arial"/>
                <w:bCs/>
                <w:sz w:val="24"/>
                <w:szCs w:val="24"/>
                <w:lang w:val="fr-FR"/>
              </w:rPr>
              <w:t>ministru</w:t>
            </w:r>
            <w:proofErr w:type="spellEnd"/>
          </w:p>
          <w:p w:rsidR="005727F2" w:rsidRPr="004649E4" w:rsidRDefault="003A01E2" w:rsidP="0020199B">
            <w:pPr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Discurs al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lui Thomas Markert</w:t>
            </w:r>
            <w:r w:rsidR="00EB7145">
              <w:rPr>
                <w:rFonts w:ascii="Arial" w:hAnsi="Arial" w:cs="Arial"/>
                <w:sz w:val="24"/>
                <w:szCs w:val="24"/>
              </w:rPr>
              <w:t>, S</w:t>
            </w:r>
            <w:r w:rsidRPr="004649E4">
              <w:rPr>
                <w:rFonts w:ascii="Arial" w:hAnsi="Arial" w:cs="Arial"/>
                <w:sz w:val="24"/>
                <w:szCs w:val="24"/>
              </w:rPr>
              <w:t>ecretar, Director al Comisiei de la Veneția a Consiliului Europei</w:t>
            </w:r>
          </w:p>
          <w:p w:rsidR="005727F2" w:rsidRPr="004649E4" w:rsidRDefault="005727F2" w:rsidP="005727F2">
            <w:pPr>
              <w:spacing w:line="36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Fotografie de grup</w:t>
            </w:r>
          </w:p>
        </w:tc>
      </w:tr>
      <w:tr w:rsidR="004C32F5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7B6453" w:rsidP="003A01E2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10:</w:t>
            </w:r>
            <w:r w:rsidR="005727F2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– 1</w:t>
            </w:r>
            <w:r w:rsidR="003A01E2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:</w:t>
            </w:r>
            <w:r w:rsidR="005727F2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C32F5" w:rsidRPr="004649E4" w:rsidRDefault="003A01E2" w:rsidP="00DC5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Prezentarea concluziilor </w:t>
            </w:r>
            <w:r w:rsidR="00DC55D7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primei ediții a dezbaterii științifice a experților din</w:t>
            </w:r>
            <w:r w:rsidR="00140C8A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domeniul electoral: ”Legislația</w:t>
            </w:r>
            <w:r w:rsidR="00DC55D7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electorală și noi</w:t>
            </w:r>
            <w:r w:rsidR="00140C8A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le</w:t>
            </w:r>
            <w:r w:rsidR="00DC55D7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tehnologii: provocări legislative”</w:t>
            </w:r>
            <w:r w:rsidR="00DC55D7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</w:t>
            </w:r>
            <w:r w:rsidR="00DC55D7"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– sala </w:t>
            </w:r>
            <w:r w:rsidR="00DC55D7"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DC55D7" w:rsidRPr="004649E4" w:rsidRDefault="00DC55D7" w:rsidP="00DC5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na Ana Maria Pătru</w:t>
            </w:r>
            <w:r w:rsidRPr="004649E4">
              <w:rPr>
                <w:rFonts w:ascii="Arial" w:hAnsi="Arial" w:cs="Arial"/>
                <w:sz w:val="24"/>
                <w:szCs w:val="24"/>
              </w:rPr>
              <w:t>, președintele Autorității Electorale Permanente</w:t>
            </w:r>
          </w:p>
          <w:p w:rsidR="007B6453" w:rsidRPr="004649E4" w:rsidRDefault="00DC55D7" w:rsidP="00DC5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Susținută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Oliver Kask</w:t>
            </w:r>
            <w:r w:rsidRPr="004649E4">
              <w:rPr>
                <w:rFonts w:ascii="Arial" w:hAnsi="Arial" w:cs="Arial"/>
                <w:sz w:val="24"/>
                <w:szCs w:val="24"/>
              </w:rPr>
              <w:t>, judecător, vicepreședinte al Consiliului pentru Alegeri Democratice, membru al Comisiei de la Veneția, Estonia</w:t>
            </w:r>
          </w:p>
        </w:tc>
      </w:tr>
      <w:tr w:rsidR="004C32F5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7B6453" w:rsidP="00DC55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</w:t>
            </w:r>
            <w:r w:rsidR="00DC55D7" w:rsidRPr="004649E4">
              <w:rPr>
                <w:rFonts w:ascii="Arial" w:hAnsi="Arial" w:cs="Arial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sz w:val="24"/>
                <w:szCs w:val="24"/>
              </w:rPr>
              <w:t>:</w:t>
            </w:r>
            <w:r w:rsidR="00E920E5" w:rsidRPr="004649E4">
              <w:rPr>
                <w:rFonts w:ascii="Arial" w:hAnsi="Arial" w:cs="Arial"/>
                <w:sz w:val="24"/>
                <w:szCs w:val="24"/>
              </w:rPr>
              <w:t>45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– 11:</w:t>
            </w:r>
            <w:r w:rsidR="00E920E5" w:rsidRPr="004649E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C32F5" w:rsidRPr="004649E4" w:rsidRDefault="007B6453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4C32F5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4C32F5" w:rsidRPr="004649E4" w:rsidRDefault="007B6453" w:rsidP="00DC55D7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11:</w:t>
            </w:r>
            <w:r w:rsidR="00E920E5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– 12:</w:t>
            </w:r>
            <w:r w:rsidR="00E920E5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F53D0" w:rsidRPr="004649E4" w:rsidRDefault="00DC55D7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Prima sesiune plenară</w:t>
            </w:r>
          </w:p>
          <w:p w:rsidR="00DC55D7" w:rsidRPr="004649E4" w:rsidRDefault="00DC55D7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Cadrul legal privind noile tehnologii în alegeri: implementarea noilor tehnologii în alegeri 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DC55D7" w:rsidRPr="004649E4" w:rsidRDefault="00DC55D7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Chemavon Chahbazian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șeful </w:t>
            </w:r>
            <w:r w:rsidR="000809BE">
              <w:rPr>
                <w:rFonts w:ascii="Arial" w:hAnsi="Arial" w:cs="Arial"/>
                <w:sz w:val="24"/>
                <w:szCs w:val="24"/>
              </w:rPr>
              <w:t xml:space="preserve">Diviziei </w:t>
            </w:r>
            <w:r w:rsidRPr="004649E4">
              <w:rPr>
                <w:rFonts w:ascii="Arial" w:hAnsi="Arial" w:cs="Arial"/>
                <w:sz w:val="24"/>
                <w:szCs w:val="24"/>
              </w:rPr>
              <w:t>pentru Observarea Alegerilor ș</w:t>
            </w:r>
            <w:r w:rsidR="009539A4" w:rsidRPr="004649E4">
              <w:rPr>
                <w:rFonts w:ascii="Arial" w:hAnsi="Arial" w:cs="Arial"/>
                <w:sz w:val="24"/>
                <w:szCs w:val="24"/>
              </w:rPr>
              <w:t xml:space="preserve">i Cooperare Interparlamentară, </w:t>
            </w:r>
            <w:r w:rsidR="00E920E5" w:rsidRPr="004649E4">
              <w:rPr>
                <w:rFonts w:ascii="Arial" w:hAnsi="Arial" w:cs="Arial"/>
                <w:sz w:val="24"/>
                <w:szCs w:val="24"/>
              </w:rPr>
              <w:t>Adunarea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Parlamentară, Consiliul Europei</w:t>
            </w:r>
          </w:p>
          <w:p w:rsidR="00DC55D7" w:rsidRPr="004649E4" w:rsidRDefault="00DC55D7" w:rsidP="00D21DA9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Măsuri în direcția actualizării recomandării </w:t>
            </w:r>
            <w:r w:rsidR="00D21DA9" w:rsidRPr="004649E4">
              <w:rPr>
                <w:rFonts w:ascii="Arial" w:hAnsi="Arial" w:cs="Arial"/>
                <w:i/>
                <w:sz w:val="24"/>
                <w:szCs w:val="24"/>
              </w:rPr>
              <w:t>Comitetului de Miniștri al Consiliului Europei privind votul electronic</w:t>
            </w: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D21DA9"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1DA9"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09B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21DA9" w:rsidRPr="004649E4">
              <w:rPr>
                <w:rFonts w:ascii="Arial" w:hAnsi="Arial" w:cs="Arial"/>
                <w:b/>
                <w:sz w:val="24"/>
                <w:szCs w:val="24"/>
              </w:rPr>
              <w:t>nul Gregor Wenda</w:t>
            </w:r>
            <w:r w:rsidR="00D21DA9" w:rsidRPr="004649E4">
              <w:rPr>
                <w:rFonts w:ascii="Arial" w:hAnsi="Arial" w:cs="Arial"/>
                <w:sz w:val="24"/>
                <w:szCs w:val="24"/>
              </w:rPr>
              <w:t xml:space="preserve">, director adjunct al Departamentului pentru Administrație </w:t>
            </w:r>
            <w:r w:rsidR="00D21DA9" w:rsidRPr="004649E4">
              <w:rPr>
                <w:rFonts w:ascii="Arial" w:hAnsi="Arial" w:cs="Arial"/>
                <w:sz w:val="24"/>
                <w:szCs w:val="24"/>
              </w:rPr>
              <w:lastRenderedPageBreak/>
              <w:t>Electorală din cadrul Ministerului Federal de Interne</w:t>
            </w:r>
            <w:r w:rsidR="003A1EF0">
              <w:rPr>
                <w:rFonts w:ascii="Arial" w:hAnsi="Arial" w:cs="Arial"/>
                <w:sz w:val="24"/>
                <w:szCs w:val="24"/>
              </w:rPr>
              <w:t xml:space="preserve"> al Austriei</w:t>
            </w:r>
            <w:r w:rsidR="00D21DA9" w:rsidRPr="004649E4">
              <w:rPr>
                <w:rFonts w:ascii="Arial" w:hAnsi="Arial" w:cs="Arial"/>
                <w:sz w:val="24"/>
                <w:szCs w:val="24"/>
              </w:rPr>
              <w:t xml:space="preserve">, președintele </w:t>
            </w:r>
            <w:r w:rsidR="003A1EF0" w:rsidRPr="004649E4">
              <w:rPr>
                <w:rFonts w:ascii="Arial" w:hAnsi="Arial" w:cs="Arial"/>
                <w:sz w:val="24"/>
                <w:szCs w:val="24"/>
              </w:rPr>
              <w:t>Comi</w:t>
            </w:r>
            <w:r w:rsidR="003A1EF0">
              <w:rPr>
                <w:rFonts w:ascii="Arial" w:hAnsi="Arial" w:cs="Arial"/>
                <w:sz w:val="24"/>
                <w:szCs w:val="24"/>
              </w:rPr>
              <w:t>tetului</w:t>
            </w:r>
            <w:r w:rsidR="003A1EF0"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A9" w:rsidRPr="004649E4">
              <w:rPr>
                <w:rFonts w:ascii="Arial" w:hAnsi="Arial" w:cs="Arial"/>
                <w:sz w:val="24"/>
                <w:szCs w:val="24"/>
              </w:rPr>
              <w:t>ad-hoc de Experți privind Votul Electronic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 din cadrul Consiliului Europei</w:t>
            </w:r>
            <w:r w:rsidR="003A1EF0">
              <w:rPr>
                <w:rFonts w:ascii="Arial" w:hAnsi="Arial" w:cs="Arial"/>
                <w:sz w:val="24"/>
                <w:szCs w:val="24"/>
              </w:rPr>
              <w:t xml:space="preserve"> (CAHVE)</w:t>
            </w:r>
          </w:p>
          <w:p w:rsidR="00D21DA9" w:rsidRPr="004649E4" w:rsidRDefault="00D21DA9" w:rsidP="00D21DA9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Noi tehnologii în alegeri</w:t>
            </w:r>
            <w:r w:rsidR="00184F4B" w:rsidRPr="004649E4">
              <w:rPr>
                <w:rFonts w:ascii="Arial" w:hAnsi="Arial" w:cs="Arial"/>
                <w:i/>
                <w:sz w:val="24"/>
                <w:szCs w:val="24"/>
              </w:rPr>
              <w:t>: implementarea principiilor internaționale</w:t>
            </w: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184F4B"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84F4B"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A1E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84F4B" w:rsidRPr="004649E4">
              <w:rPr>
                <w:rFonts w:ascii="Arial" w:hAnsi="Arial" w:cs="Arial"/>
                <w:b/>
                <w:sz w:val="24"/>
                <w:szCs w:val="24"/>
              </w:rPr>
              <w:t>na Beata Martin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4F4B" w:rsidRPr="004649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2C2C" w:rsidRPr="004649E4">
              <w:rPr>
                <w:rFonts w:ascii="Arial" w:hAnsi="Arial" w:cs="Arial"/>
                <w:b/>
                <w:sz w:val="24"/>
                <w:szCs w:val="24"/>
              </w:rPr>
              <w:t>Rozumil</w:t>
            </w:r>
            <w:r w:rsidR="00184F4B" w:rsidRPr="004649E4">
              <w:rPr>
                <w:rFonts w:ascii="Arial" w:hAnsi="Arial" w:cs="Arial"/>
                <w:b/>
                <w:sz w:val="24"/>
                <w:szCs w:val="24"/>
              </w:rPr>
              <w:t>owicz</w:t>
            </w:r>
            <w:r w:rsidR="009A0700" w:rsidRPr="004649E4">
              <w:rPr>
                <w:rFonts w:ascii="Arial" w:hAnsi="Arial" w:cs="Arial"/>
                <w:sz w:val="24"/>
                <w:szCs w:val="24"/>
              </w:rPr>
              <w:t>, director pentru Europa și Eurasia al Fundației Internați</w:t>
            </w:r>
            <w:r w:rsidR="007C3268">
              <w:rPr>
                <w:rFonts w:ascii="Arial" w:hAnsi="Arial" w:cs="Arial"/>
                <w:sz w:val="24"/>
                <w:szCs w:val="24"/>
              </w:rPr>
              <w:t>onale pentru Sisteme Electorale</w:t>
            </w:r>
            <w:r w:rsidR="003A1EF0">
              <w:rPr>
                <w:rFonts w:ascii="Arial" w:hAnsi="Arial" w:cs="Arial"/>
                <w:sz w:val="24"/>
                <w:szCs w:val="24"/>
              </w:rPr>
              <w:t xml:space="preserve"> (IFES)</w:t>
            </w:r>
          </w:p>
          <w:p w:rsidR="009A0700" w:rsidRPr="004649E4" w:rsidRDefault="009A0700" w:rsidP="003A1EF0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Cadrul legal al noilor tehnologii, cazul Belgia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”, 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Pr="0020199B">
              <w:rPr>
                <w:rFonts w:ascii="Arial" w:hAnsi="Arial" w:cs="Arial"/>
                <w:b/>
                <w:sz w:val="24"/>
                <w:szCs w:val="24"/>
              </w:rPr>
              <w:t>nul R</w:t>
            </w:r>
            <w:r w:rsidR="003A1EF0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20199B">
              <w:rPr>
                <w:rFonts w:ascii="Arial" w:hAnsi="Arial" w:cs="Arial"/>
                <w:b/>
                <w:sz w:val="24"/>
                <w:szCs w:val="24"/>
              </w:rPr>
              <w:t>gis Trannoy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șeful Unității pentru </w:t>
            </w:r>
            <w:r w:rsidR="003A1EF0">
              <w:rPr>
                <w:rFonts w:ascii="Arial" w:hAnsi="Arial" w:cs="Arial"/>
                <w:sz w:val="24"/>
                <w:szCs w:val="24"/>
              </w:rPr>
              <w:t>alegeri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din cadrul Directoratului General Instituții și Populați</w:t>
            </w:r>
            <w:r w:rsidR="003A1EF0">
              <w:rPr>
                <w:rFonts w:ascii="Arial" w:hAnsi="Arial" w:cs="Arial"/>
                <w:sz w:val="24"/>
                <w:szCs w:val="24"/>
              </w:rPr>
              <w:t>e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al Serviciului Public Federal de </w:t>
            </w:r>
            <w:r w:rsidR="003A1EF0">
              <w:rPr>
                <w:rFonts w:ascii="Arial" w:hAnsi="Arial" w:cs="Arial"/>
                <w:sz w:val="24"/>
                <w:szCs w:val="24"/>
              </w:rPr>
              <w:t xml:space="preserve">Afaceri </w:t>
            </w:r>
            <w:r w:rsidRPr="004649E4">
              <w:rPr>
                <w:rFonts w:ascii="Arial" w:hAnsi="Arial" w:cs="Arial"/>
                <w:sz w:val="24"/>
                <w:szCs w:val="24"/>
              </w:rPr>
              <w:t>Interne din Belgia</w:t>
            </w:r>
          </w:p>
        </w:tc>
      </w:tr>
      <w:tr w:rsidR="004C32F5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0F53D0" w:rsidP="0020199B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lastRenderedPageBreak/>
              <w:t>12:</w:t>
            </w:r>
            <w:r w:rsidR="0020199B"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– 13:</w:t>
            </w:r>
            <w:r w:rsidR="0020199B">
              <w:rPr>
                <w:rFonts w:ascii="Arial" w:hAnsi="Arial" w:cs="Arial"/>
                <w:color w:val="5B9BD5" w:themeColor="accen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F53D0" w:rsidRPr="004649E4" w:rsidRDefault="009A0700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Sesiuni de lucru</w:t>
            </w:r>
          </w:p>
          <w:p w:rsidR="009A0700" w:rsidRPr="004649E4" w:rsidRDefault="009A0700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I.1)</w:t>
            </w:r>
            <w:r w:rsidR="006E2A6D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Poate </w:t>
            </w:r>
            <w:r w:rsidR="00F82B6F">
              <w:rPr>
                <w:rFonts w:ascii="Arial" w:hAnsi="Arial" w:cs="Arial"/>
                <w:sz w:val="24"/>
                <w:szCs w:val="24"/>
              </w:rPr>
              <w:t>fi contestat caracterul secret al</w:t>
            </w:r>
            <w:r w:rsidR="00F82B6F"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>votului?</w:t>
            </w:r>
            <w:r w:rsidR="00CD7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592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="00561592" w:rsidRPr="0056159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A1E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61592" w:rsidRPr="00561592">
              <w:rPr>
                <w:rFonts w:ascii="Arial" w:hAnsi="Arial" w:cs="Arial"/>
                <w:b/>
                <w:sz w:val="24"/>
                <w:szCs w:val="24"/>
              </w:rPr>
              <w:t>nul José Antonio Dias Toffoli</w:t>
            </w:r>
            <w:r w:rsidR="00561592">
              <w:rPr>
                <w:rFonts w:ascii="Arial" w:hAnsi="Arial" w:cs="Arial"/>
                <w:sz w:val="24"/>
                <w:szCs w:val="24"/>
              </w:rPr>
              <w:t>, președintele Tribunalului Suprem Electoral al Braziliei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Nicolae Iorga</w:t>
            </w:r>
          </w:p>
          <w:p w:rsidR="009A0700" w:rsidRPr="00F82B6F" w:rsidRDefault="009A0700" w:rsidP="001A7FA1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I.2) </w:t>
            </w:r>
            <w:r w:rsidRPr="004649E4">
              <w:rPr>
                <w:rFonts w:ascii="Arial" w:hAnsi="Arial" w:cs="Arial"/>
                <w:sz w:val="24"/>
                <w:szCs w:val="24"/>
              </w:rPr>
              <w:t>Problema protecției datelor cu caracter personal</w:t>
            </w:r>
            <w:r w:rsidR="00F82B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1592">
              <w:rPr>
                <w:rFonts w:ascii="Arial" w:hAnsi="Arial" w:cs="Arial"/>
                <w:sz w:val="24"/>
                <w:szCs w:val="24"/>
              </w:rPr>
              <w:t xml:space="preserve"> moderată de </w:t>
            </w:r>
            <w:r w:rsidR="00561592" w:rsidRPr="0056159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A1E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61592" w:rsidRPr="00561592">
              <w:rPr>
                <w:rFonts w:ascii="Arial" w:hAnsi="Arial" w:cs="Arial"/>
                <w:b/>
                <w:sz w:val="24"/>
                <w:szCs w:val="24"/>
              </w:rPr>
              <w:t>nul Akyn Mambetaliev</w:t>
            </w:r>
            <w:r w:rsidR="005615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61592">
              <w:rPr>
                <w:rFonts w:ascii="Arial" w:hAnsi="Arial" w:cs="Arial"/>
                <w:sz w:val="24"/>
                <w:szCs w:val="24"/>
              </w:rPr>
              <w:t>d</w:t>
            </w:r>
            <w:r w:rsidR="00561592" w:rsidRPr="00561592">
              <w:rPr>
                <w:rFonts w:ascii="Arial" w:hAnsi="Arial" w:cs="Arial"/>
                <w:sz w:val="24"/>
                <w:szCs w:val="24"/>
              </w:rPr>
              <w:t xml:space="preserve">irector al companiei de stat </w:t>
            </w:r>
            <w:r w:rsidR="00561592" w:rsidRPr="00561592">
              <w:rPr>
                <w:rFonts w:ascii="Arial" w:hAnsi="Arial" w:cs="Arial"/>
                <w:i/>
                <w:sz w:val="24"/>
                <w:szCs w:val="24"/>
              </w:rPr>
              <w:t>Infocom</w:t>
            </w:r>
            <w:r w:rsidRPr="005615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1592" w:rsidRPr="00D5155D">
              <w:rPr>
                <w:rFonts w:ascii="Arial" w:hAnsi="Arial" w:cs="Arial"/>
                <w:sz w:val="24"/>
                <w:szCs w:val="24"/>
              </w:rPr>
              <w:t xml:space="preserve">din cadrul Serviciului de </w:t>
            </w:r>
            <w:r w:rsidR="00F82B6F">
              <w:rPr>
                <w:rFonts w:ascii="Arial" w:hAnsi="Arial" w:cs="Arial"/>
                <w:sz w:val="24"/>
                <w:szCs w:val="24"/>
              </w:rPr>
              <w:t>E</w:t>
            </w:r>
            <w:r w:rsidR="00561592" w:rsidRPr="00D5155D">
              <w:rPr>
                <w:rFonts w:ascii="Arial" w:hAnsi="Arial" w:cs="Arial"/>
                <w:sz w:val="24"/>
                <w:szCs w:val="24"/>
              </w:rPr>
              <w:t xml:space="preserve">vidență a </w:t>
            </w:r>
            <w:r w:rsidR="00F82B6F">
              <w:rPr>
                <w:rFonts w:ascii="Arial" w:hAnsi="Arial" w:cs="Arial"/>
                <w:sz w:val="24"/>
                <w:szCs w:val="24"/>
              </w:rPr>
              <w:t>P</w:t>
            </w:r>
            <w:r w:rsidR="00561592" w:rsidRPr="00D5155D">
              <w:rPr>
                <w:rFonts w:ascii="Arial" w:hAnsi="Arial" w:cs="Arial"/>
                <w:sz w:val="24"/>
                <w:szCs w:val="24"/>
              </w:rPr>
              <w:t xml:space="preserve">opulației din Republica </w:t>
            </w:r>
            <w:r w:rsidR="003A1EF0" w:rsidRPr="00D5155D">
              <w:rPr>
                <w:rFonts w:ascii="Arial" w:hAnsi="Arial" w:cs="Arial"/>
                <w:sz w:val="24"/>
                <w:szCs w:val="24"/>
              </w:rPr>
              <w:t>Kârgâză</w:t>
            </w:r>
            <w:r w:rsidR="00D515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55D" w:rsidRPr="00D5155D">
              <w:rPr>
                <w:rFonts w:ascii="Arial" w:hAnsi="Arial" w:cs="Arial"/>
                <w:sz w:val="24"/>
                <w:szCs w:val="24"/>
              </w:rPr>
              <w:t>-</w:t>
            </w:r>
            <w:r w:rsidR="00D51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Nicolae Bălcescu</w:t>
            </w:r>
            <w:r w:rsidR="003A1E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A7E8F" w:rsidRPr="009A7E8F">
              <w:rPr>
                <w:rFonts w:ascii="Arial" w:hAnsi="Arial" w:cs="Arial"/>
                <w:sz w:val="24"/>
                <w:szCs w:val="24"/>
              </w:rPr>
              <w:t>(cu interpretare în limba rusă)</w:t>
            </w:r>
          </w:p>
          <w:p w:rsidR="009A0700" w:rsidRPr="004649E4" w:rsidRDefault="009A0700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I.3)</w:t>
            </w:r>
            <w:r w:rsidR="006E2A6D">
              <w:rPr>
                <w:rFonts w:ascii="Arial" w:hAnsi="Arial" w:cs="Arial"/>
                <w:color w:val="5B9BD5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>Neutralitatea autorităților,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 xml:space="preserve"> moderată de 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 xml:space="preserve">na Beata Martin - </w:t>
            </w:r>
            <w:r w:rsidR="00251CB0" w:rsidRPr="004649E4">
              <w:rPr>
                <w:rFonts w:ascii="Arial" w:hAnsi="Arial" w:cs="Arial"/>
                <w:b/>
                <w:sz w:val="24"/>
                <w:szCs w:val="24"/>
              </w:rPr>
              <w:t>Rozumil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>owicz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>, dire</w:t>
            </w:r>
            <w:r w:rsidR="00D5155D">
              <w:rPr>
                <w:rFonts w:ascii="Arial" w:hAnsi="Arial" w:cs="Arial"/>
                <w:sz w:val="24"/>
                <w:szCs w:val="24"/>
              </w:rPr>
              <w:t xml:space="preserve">ctor pentru Europa și Eurasia, Fundația 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>Internați</w:t>
            </w:r>
            <w:r w:rsidR="00D5155D">
              <w:rPr>
                <w:rFonts w:ascii="Arial" w:hAnsi="Arial" w:cs="Arial"/>
                <w:sz w:val="24"/>
                <w:szCs w:val="24"/>
              </w:rPr>
              <w:t>onală pentru Sisteme Electorale (IFES)</w:t>
            </w:r>
            <w:r w:rsidR="00447FF6"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 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 xml:space="preserve">– sala </w:t>
            </w:r>
            <w:r w:rsidR="00447FF6" w:rsidRPr="004649E4">
              <w:rPr>
                <w:rFonts w:ascii="Arial" w:hAnsi="Arial" w:cs="Arial"/>
                <w:i/>
                <w:sz w:val="24"/>
                <w:szCs w:val="24"/>
              </w:rPr>
              <w:t>Drepturile Omului</w:t>
            </w:r>
          </w:p>
          <w:p w:rsidR="009A0700" w:rsidRPr="004649E4" w:rsidRDefault="009A0700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F5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32F5" w:rsidRPr="004649E4" w:rsidRDefault="000F53D0" w:rsidP="002019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13:</w:t>
            </w:r>
            <w:r w:rsidR="0020199B">
              <w:rPr>
                <w:rFonts w:ascii="Arial" w:hAnsi="Arial" w:cs="Arial"/>
                <w:sz w:val="24"/>
                <w:szCs w:val="24"/>
              </w:rPr>
              <w:t>15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– 14:</w:t>
            </w:r>
            <w:r w:rsidR="002019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C32F5" w:rsidRPr="004649E4" w:rsidRDefault="000F53D0" w:rsidP="00F82B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Pauză de </w:t>
            </w:r>
            <w:r w:rsidR="00F82B6F">
              <w:rPr>
                <w:rFonts w:ascii="Arial" w:hAnsi="Arial" w:cs="Arial"/>
                <w:sz w:val="24"/>
                <w:szCs w:val="24"/>
              </w:rPr>
              <w:t>prânz</w:t>
            </w:r>
          </w:p>
        </w:tc>
      </w:tr>
      <w:tr w:rsidR="00447FF6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53D0" w:rsidRPr="004649E4" w:rsidRDefault="000F53D0" w:rsidP="0020199B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14:</w:t>
            </w:r>
            <w:r w:rsidR="0020199B">
              <w:rPr>
                <w:rFonts w:ascii="Arial" w:hAnsi="Arial" w:cs="Arial"/>
                <w:color w:val="5B9BD5" w:themeColor="accent1"/>
                <w:sz w:val="24"/>
                <w:szCs w:val="24"/>
              </w:rPr>
              <w:t>3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 – 1</w:t>
            </w:r>
            <w:r w:rsidR="0020199B">
              <w:rPr>
                <w:rFonts w:ascii="Arial" w:hAnsi="Arial" w:cs="Arial"/>
                <w:color w:val="5B9BD5" w:themeColor="accent1"/>
                <w:sz w:val="24"/>
                <w:szCs w:val="24"/>
              </w:rPr>
              <w:t>5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:</w:t>
            </w:r>
            <w:r w:rsidR="0020199B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="00447FF6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A85E75" w:rsidRPr="004649E4" w:rsidRDefault="00447FF6" w:rsidP="003036C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Prezentarea proiectului ”</w:t>
            </w:r>
            <w:r w:rsidRPr="004649E4">
              <w:rPr>
                <w:rFonts w:ascii="Arial" w:hAnsi="Arial" w:cs="Arial"/>
                <w:b/>
                <w:i/>
                <w:color w:val="5B9BD5" w:themeColor="accent1"/>
                <w:sz w:val="24"/>
                <w:szCs w:val="24"/>
              </w:rPr>
              <w:t>Îmbunătățirea managementului electoral: determinante organizaționale ale integrității electorale</w:t>
            </w: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” 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Nicolae Iorga</w:t>
            </w:r>
          </w:p>
          <w:p w:rsidR="00447FF6" w:rsidRPr="004649E4" w:rsidRDefault="00447FF6" w:rsidP="003036C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2B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Andreas Kiefer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2B6F">
              <w:rPr>
                <w:rFonts w:ascii="Arial" w:hAnsi="Arial" w:cs="Arial"/>
                <w:sz w:val="24"/>
                <w:szCs w:val="24"/>
              </w:rPr>
              <w:t>S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ecretar </w:t>
            </w:r>
            <w:r w:rsidR="00F82B6F">
              <w:rPr>
                <w:rFonts w:ascii="Arial" w:hAnsi="Arial" w:cs="Arial"/>
                <w:sz w:val="24"/>
                <w:szCs w:val="24"/>
              </w:rPr>
              <w:t>G</w:t>
            </w:r>
            <w:r w:rsidRPr="004649E4">
              <w:rPr>
                <w:rFonts w:ascii="Arial" w:hAnsi="Arial" w:cs="Arial"/>
                <w:sz w:val="24"/>
                <w:szCs w:val="24"/>
              </w:rPr>
              <w:t>eneral al Congresului Autorităților Regionale și Locale, Consiliul Europei</w:t>
            </w:r>
          </w:p>
          <w:p w:rsidR="00447FF6" w:rsidRPr="004649E4" w:rsidRDefault="00D5155D" w:rsidP="00F82B6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Prezentat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2B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>nul Toby James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 xml:space="preserve">, conferențiar universitar în politici britanice și comparative și 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2B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7FF6" w:rsidRPr="004649E4">
              <w:rPr>
                <w:rFonts w:ascii="Arial" w:hAnsi="Arial" w:cs="Arial"/>
                <w:b/>
                <w:sz w:val="24"/>
                <w:szCs w:val="24"/>
              </w:rPr>
              <w:t>na Leontine Loeber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t xml:space="preserve">, doctorand, </w:t>
            </w:r>
            <w:r w:rsidR="00447FF6" w:rsidRPr="004649E4">
              <w:rPr>
                <w:rFonts w:ascii="Arial" w:hAnsi="Arial" w:cs="Arial"/>
                <w:sz w:val="24"/>
                <w:szCs w:val="24"/>
              </w:rPr>
              <w:lastRenderedPageBreak/>
              <w:t>Universitatea Angliei de Est, Marea Britanie</w:t>
            </w:r>
          </w:p>
        </w:tc>
      </w:tr>
      <w:tr w:rsidR="000F53D0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53D0" w:rsidRPr="004649E4" w:rsidRDefault="00CF7FBE" w:rsidP="005F61A4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lastRenderedPageBreak/>
              <w:t>1</w:t>
            </w:r>
            <w:r w:rsidR="005F61A4">
              <w:rPr>
                <w:rFonts w:ascii="Arial" w:hAnsi="Arial" w:cs="Arial"/>
                <w:color w:val="5B9BD5" w:themeColor="accent1"/>
                <w:sz w:val="24"/>
                <w:szCs w:val="24"/>
              </w:rPr>
              <w:t>5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:</w:t>
            </w:r>
            <w:r w:rsidR="005F61A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="00D50718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– 1</w:t>
            </w:r>
            <w:r w:rsidR="005F61A4">
              <w:rPr>
                <w:rFonts w:ascii="Arial" w:hAnsi="Arial" w:cs="Arial"/>
                <w:color w:val="5B9BD5" w:themeColor="accent1"/>
                <w:sz w:val="24"/>
                <w:szCs w:val="24"/>
              </w:rPr>
              <w:t>6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:</w:t>
            </w:r>
            <w:r w:rsidR="005F61A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F7FBE" w:rsidRPr="004649E4" w:rsidRDefault="009D3F7B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Cea de-a</w:t>
            </w:r>
            <w:r w:rsidR="00D50718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doua sesiune plenară</w:t>
            </w:r>
          </w:p>
          <w:p w:rsidR="00D50718" w:rsidRPr="004649E4" w:rsidRDefault="00D50718" w:rsidP="00D507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Noi tehnologii aplicate în perioada pre</w:t>
            </w:r>
            <w:r w:rsidR="00F82B6F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electorală 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D50718" w:rsidRDefault="00D50718" w:rsidP="00D507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2B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Andreas Kiefer</w:t>
            </w:r>
            <w:r w:rsidRPr="004649E4">
              <w:rPr>
                <w:rFonts w:ascii="Arial" w:hAnsi="Arial" w:cs="Arial"/>
                <w:sz w:val="24"/>
                <w:szCs w:val="24"/>
              </w:rPr>
              <w:t>, secretar general al Congresului Autorităților Regionale și Locale, Consiliul Europei</w:t>
            </w:r>
          </w:p>
          <w:p w:rsidR="00CD2D97" w:rsidRPr="00CD2D97" w:rsidRDefault="00CD2D97" w:rsidP="00CD2D9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2D97">
              <w:rPr>
                <w:rFonts w:ascii="Arial" w:hAnsi="Arial" w:cs="Arial"/>
                <w:i/>
                <w:sz w:val="24"/>
                <w:szCs w:val="24"/>
              </w:rPr>
              <w:t xml:space="preserve">”Impactul noilor tehnologii asupra observării </w:t>
            </w:r>
            <w:r w:rsidR="002F02F3">
              <w:rPr>
                <w:rFonts w:ascii="Arial" w:hAnsi="Arial" w:cs="Arial"/>
                <w:i/>
                <w:sz w:val="24"/>
                <w:szCs w:val="24"/>
              </w:rPr>
              <w:t>alegerilor de către</w:t>
            </w:r>
            <w:r w:rsidR="002F02F3" w:rsidRPr="00CD2D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D2D97">
              <w:rPr>
                <w:rFonts w:ascii="Arial" w:hAnsi="Arial" w:cs="Arial"/>
                <w:i/>
                <w:sz w:val="24"/>
                <w:szCs w:val="24"/>
              </w:rPr>
              <w:t xml:space="preserve">Uniunea Europeană”, </w:t>
            </w:r>
            <w:r w:rsidRPr="00CD2D9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F121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D2D97">
              <w:rPr>
                <w:rFonts w:ascii="Arial" w:hAnsi="Arial" w:cs="Arial"/>
                <w:b/>
                <w:sz w:val="24"/>
                <w:szCs w:val="24"/>
              </w:rPr>
              <w:t>nul Emanuele Giaufret</w:t>
            </w:r>
            <w:r w:rsidRPr="00CD2D97">
              <w:rPr>
                <w:rFonts w:ascii="Arial" w:hAnsi="Arial" w:cs="Arial"/>
                <w:sz w:val="24"/>
                <w:szCs w:val="24"/>
              </w:rPr>
              <w:t>, Servic</w:t>
            </w:r>
            <w:r w:rsidR="007C3268">
              <w:rPr>
                <w:rFonts w:ascii="Arial" w:hAnsi="Arial" w:cs="Arial"/>
                <w:sz w:val="24"/>
                <w:szCs w:val="24"/>
              </w:rPr>
              <w:t>iul European de Acțiuni Externe</w:t>
            </w:r>
            <w:r w:rsidRPr="00CD2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98F">
              <w:rPr>
                <w:rFonts w:ascii="Arial" w:hAnsi="Arial" w:cs="Arial"/>
                <w:sz w:val="24"/>
                <w:szCs w:val="24"/>
              </w:rPr>
              <w:t>al Uniunii Europene</w:t>
            </w:r>
            <w:r w:rsidRPr="00CD2D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F39B8" w:rsidRPr="004649E4" w:rsidRDefault="00D50718" w:rsidP="00D50718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”Observarea noilor tehnologii în procesul electoral în cadrul zonei OSCE”,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F121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Steven Martin</w:t>
            </w:r>
            <w:r w:rsidRPr="004649E4">
              <w:rPr>
                <w:rFonts w:ascii="Arial" w:hAnsi="Arial" w:cs="Arial"/>
                <w:sz w:val="24"/>
                <w:szCs w:val="24"/>
              </w:rPr>
              <w:t>, consilier superior</w:t>
            </w:r>
            <w:r w:rsidR="002F39B8" w:rsidRPr="004649E4">
              <w:rPr>
                <w:rFonts w:ascii="Arial" w:hAnsi="Arial" w:cs="Arial"/>
                <w:sz w:val="24"/>
                <w:szCs w:val="24"/>
              </w:rPr>
              <w:t xml:space="preserve"> în domeniul noilor tehnologii de votare, Dep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artamentul Electoral </w:t>
            </w:r>
            <w:r w:rsidR="006F121E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7C3268">
              <w:rPr>
                <w:rFonts w:ascii="Arial" w:hAnsi="Arial" w:cs="Arial"/>
                <w:sz w:val="24"/>
                <w:szCs w:val="24"/>
              </w:rPr>
              <w:t>OSCE/ODIHR</w:t>
            </w:r>
          </w:p>
          <w:p w:rsidR="002F39B8" w:rsidRPr="004649E4" w:rsidRDefault="002F39B8" w:rsidP="00D50718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”Înregistrarea biometrică a </w:t>
            </w:r>
            <w:r w:rsidR="00E1298F" w:rsidRPr="004649E4">
              <w:rPr>
                <w:rFonts w:ascii="Arial" w:hAnsi="Arial" w:cs="Arial"/>
                <w:i/>
                <w:sz w:val="24"/>
                <w:szCs w:val="24"/>
              </w:rPr>
              <w:t>alegător</w:t>
            </w:r>
            <w:r w:rsidR="00E1298F">
              <w:rPr>
                <w:rFonts w:ascii="Arial" w:hAnsi="Arial" w:cs="Arial"/>
                <w:i/>
                <w:sz w:val="24"/>
                <w:szCs w:val="24"/>
              </w:rPr>
              <w:t>ilor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, cazul </w:t>
            </w:r>
            <w:r w:rsidR="006F121E" w:rsidRPr="004649E4">
              <w:rPr>
                <w:rFonts w:ascii="Arial" w:hAnsi="Arial" w:cs="Arial"/>
                <w:i/>
                <w:sz w:val="24"/>
                <w:szCs w:val="24"/>
              </w:rPr>
              <w:t>kârgâz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”, d-</w:t>
            </w:r>
            <w:r w:rsidRPr="00CD2D97">
              <w:rPr>
                <w:rFonts w:ascii="Arial" w:hAnsi="Arial" w:cs="Arial"/>
                <w:b/>
                <w:sz w:val="24"/>
                <w:szCs w:val="24"/>
              </w:rPr>
              <w:t xml:space="preserve">nul </w:t>
            </w:r>
            <w:r w:rsidR="00CD2D97" w:rsidRPr="00CD2D97">
              <w:rPr>
                <w:rFonts w:ascii="Arial" w:hAnsi="Arial" w:cs="Arial"/>
                <w:b/>
                <w:sz w:val="24"/>
                <w:szCs w:val="24"/>
              </w:rPr>
              <w:t>Akyn</w:t>
            </w:r>
            <w:r w:rsidRPr="00CD2D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2D97" w:rsidRPr="00CD2D97">
              <w:rPr>
                <w:rFonts w:ascii="Arial" w:hAnsi="Arial" w:cs="Arial"/>
                <w:b/>
                <w:sz w:val="24"/>
                <w:szCs w:val="24"/>
              </w:rPr>
              <w:t>Mambetaliev</w:t>
            </w:r>
            <w:r w:rsidRPr="00CD2D97">
              <w:rPr>
                <w:rFonts w:ascii="Arial" w:hAnsi="Arial" w:cs="Arial"/>
                <w:sz w:val="24"/>
                <w:szCs w:val="24"/>
              </w:rPr>
              <w:t>,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D97">
              <w:rPr>
                <w:rFonts w:ascii="Arial" w:hAnsi="Arial" w:cs="Arial"/>
                <w:sz w:val="24"/>
                <w:szCs w:val="24"/>
              </w:rPr>
              <w:t xml:space="preserve">director adjunct al companiei de stat </w:t>
            </w:r>
            <w:r w:rsidR="00CD2D97">
              <w:rPr>
                <w:rFonts w:ascii="Arial" w:hAnsi="Arial" w:cs="Arial"/>
                <w:i/>
                <w:sz w:val="24"/>
                <w:szCs w:val="24"/>
              </w:rPr>
              <w:t>Infocom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D97">
              <w:rPr>
                <w:rFonts w:ascii="Arial" w:hAnsi="Arial" w:cs="Arial"/>
                <w:sz w:val="24"/>
                <w:szCs w:val="24"/>
              </w:rPr>
              <w:t>din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D97">
              <w:rPr>
                <w:rFonts w:ascii="Arial" w:hAnsi="Arial" w:cs="Arial"/>
                <w:sz w:val="24"/>
                <w:szCs w:val="24"/>
              </w:rPr>
              <w:t>Republica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21E" w:rsidRPr="004649E4">
              <w:rPr>
                <w:rFonts w:ascii="Arial" w:hAnsi="Arial" w:cs="Arial"/>
                <w:sz w:val="24"/>
                <w:szCs w:val="24"/>
              </w:rPr>
              <w:t>Kârgâz</w:t>
            </w:r>
            <w:r w:rsidR="006F121E">
              <w:rPr>
                <w:rFonts w:ascii="Arial" w:hAnsi="Arial" w:cs="Arial"/>
                <w:sz w:val="24"/>
                <w:szCs w:val="24"/>
              </w:rPr>
              <w:t>ă</w:t>
            </w:r>
          </w:p>
          <w:p w:rsidR="00D50718" w:rsidRPr="004649E4" w:rsidRDefault="000A6B5C" w:rsidP="00E1298F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9D5AD7">
              <w:rPr>
                <w:rFonts w:ascii="Arial" w:hAnsi="Arial" w:cs="Arial"/>
                <w:i/>
                <w:sz w:val="24"/>
                <w:szCs w:val="24"/>
              </w:rPr>
              <w:t xml:space="preserve">IVXV: </w:t>
            </w:r>
            <w:r w:rsidR="00E1298F">
              <w:rPr>
                <w:rFonts w:ascii="Arial" w:hAnsi="Arial" w:cs="Arial"/>
                <w:i/>
                <w:sz w:val="24"/>
                <w:szCs w:val="24"/>
              </w:rPr>
              <w:t>noul val al votului prin internet în Estonia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5254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1298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5254B">
              <w:rPr>
                <w:rFonts w:ascii="Arial" w:hAnsi="Arial" w:cs="Arial"/>
                <w:b/>
                <w:sz w:val="24"/>
                <w:szCs w:val="24"/>
              </w:rPr>
              <w:t>nul Priit Vinkel</w:t>
            </w:r>
            <w:r>
              <w:rPr>
                <w:rFonts w:ascii="Arial" w:hAnsi="Arial" w:cs="Arial"/>
                <w:sz w:val="24"/>
                <w:szCs w:val="24"/>
              </w:rPr>
              <w:t xml:space="preserve">, șeful Departamentului Alegeri, </w:t>
            </w:r>
            <w:r w:rsidR="00E1298F">
              <w:rPr>
                <w:rFonts w:ascii="Arial" w:hAnsi="Arial" w:cs="Arial"/>
                <w:sz w:val="24"/>
                <w:szCs w:val="24"/>
              </w:rPr>
              <w:t xml:space="preserve">Comitetul  </w:t>
            </w:r>
            <w:r>
              <w:rPr>
                <w:rFonts w:ascii="Arial" w:hAnsi="Arial" w:cs="Arial"/>
                <w:sz w:val="24"/>
                <w:szCs w:val="24"/>
              </w:rPr>
              <w:t>Electoral Național, Estonia</w:t>
            </w:r>
          </w:p>
        </w:tc>
      </w:tr>
      <w:tr w:rsidR="000F53D0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53D0" w:rsidRPr="004649E4" w:rsidRDefault="00CF7FBE" w:rsidP="001525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</w:t>
            </w:r>
            <w:r w:rsidR="0015254B">
              <w:rPr>
                <w:rFonts w:ascii="Arial" w:hAnsi="Arial" w:cs="Arial"/>
                <w:sz w:val="24"/>
                <w:szCs w:val="24"/>
              </w:rPr>
              <w:t>6</w:t>
            </w:r>
            <w:r w:rsidRPr="004649E4">
              <w:rPr>
                <w:rFonts w:ascii="Arial" w:hAnsi="Arial" w:cs="Arial"/>
                <w:sz w:val="24"/>
                <w:szCs w:val="24"/>
              </w:rPr>
              <w:t>:</w:t>
            </w:r>
            <w:r w:rsidR="0015254B">
              <w:rPr>
                <w:rFonts w:ascii="Arial" w:hAnsi="Arial" w:cs="Arial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sz w:val="24"/>
                <w:szCs w:val="24"/>
              </w:rPr>
              <w:t>0 – 16:</w:t>
            </w:r>
            <w:r w:rsidR="0015254B">
              <w:rPr>
                <w:rFonts w:ascii="Arial" w:hAnsi="Arial" w:cs="Arial"/>
                <w:sz w:val="24"/>
                <w:szCs w:val="24"/>
              </w:rPr>
              <w:t>3</w:t>
            </w:r>
            <w:r w:rsidRPr="0046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0F53D0" w:rsidRPr="004649E4" w:rsidRDefault="00CF7FBE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FA3ABA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F53D0" w:rsidRPr="004649E4" w:rsidRDefault="00CF7FBE" w:rsidP="00E163E0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16:</w:t>
            </w:r>
            <w:r w:rsidR="00E163E0">
              <w:rPr>
                <w:rFonts w:ascii="Arial" w:hAnsi="Arial" w:cs="Arial"/>
                <w:color w:val="5B9BD5" w:themeColor="accent1"/>
                <w:sz w:val="24"/>
                <w:szCs w:val="24"/>
              </w:rPr>
              <w:t>3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0 – 17:</w:t>
            </w:r>
            <w:r w:rsidR="00E163E0">
              <w:rPr>
                <w:rFonts w:ascii="Arial" w:hAnsi="Arial" w:cs="Arial"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7FA1" w:rsidRPr="004649E4" w:rsidRDefault="00FA3ABA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Sesiuni de lucru</w:t>
            </w:r>
          </w:p>
          <w:p w:rsidR="00FA3ABA" w:rsidRPr="004649E4" w:rsidRDefault="009E35CE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II.1)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”Provocări privind înregistrarea alegătorilor și listele de alegători”,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F0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Robert Krimmer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, profesor de e-Guvernare la 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>Unive</w:t>
            </w:r>
            <w:r w:rsidR="004E5F61">
              <w:rPr>
                <w:rFonts w:ascii="Arial" w:hAnsi="Arial" w:cs="Arial"/>
                <w:sz w:val="24"/>
                <w:szCs w:val="24"/>
              </w:rPr>
              <w:t>r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>sit</w:t>
            </w:r>
            <w:r w:rsidR="004E5F61">
              <w:rPr>
                <w:rFonts w:ascii="Arial" w:hAnsi="Arial" w:cs="Arial"/>
                <w:sz w:val="24"/>
                <w:szCs w:val="24"/>
              </w:rPr>
              <w:t>atea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 xml:space="preserve"> Tehnologic</w:t>
            </w:r>
            <w:r w:rsidR="004E5F61">
              <w:rPr>
                <w:rFonts w:ascii="Arial" w:hAnsi="Arial" w:cs="Arial"/>
                <w:sz w:val="24"/>
                <w:szCs w:val="24"/>
              </w:rPr>
              <w:t>ă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 xml:space="preserve"> din Tallinn</w:t>
            </w:r>
            <w:r w:rsidR="004E5F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3268">
              <w:rPr>
                <w:rFonts w:ascii="Arial" w:hAnsi="Arial" w:cs="Arial"/>
                <w:sz w:val="24"/>
                <w:szCs w:val="24"/>
              </w:rPr>
              <w:t>Școala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65B02"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>Inova</w:t>
            </w:r>
            <w:r w:rsidR="004E5F61">
              <w:rPr>
                <w:rFonts w:ascii="Arial" w:hAnsi="Arial" w:cs="Arial"/>
                <w:sz w:val="24"/>
                <w:szCs w:val="24"/>
              </w:rPr>
              <w:t>r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C65B02" w:rsidRPr="004649E4">
              <w:rPr>
                <w:rFonts w:ascii="Arial" w:hAnsi="Arial" w:cs="Arial"/>
                <w:sz w:val="24"/>
                <w:szCs w:val="24"/>
              </w:rPr>
              <w:t>și Guver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nare </w:t>
            </w:r>
            <w:r w:rsidR="007C3268" w:rsidRPr="004649E4">
              <w:rPr>
                <w:rFonts w:ascii="Arial" w:hAnsi="Arial" w:cs="Arial"/>
                <w:sz w:val="24"/>
                <w:szCs w:val="24"/>
              </w:rPr>
              <w:t>”Ragnar Nurske”</w:t>
            </w:r>
            <w:r w:rsidR="00C65B02" w:rsidRPr="004649E4">
              <w:rPr>
                <w:rFonts w:ascii="Arial" w:hAnsi="Arial" w:cs="Arial"/>
                <w:sz w:val="24"/>
                <w:szCs w:val="24"/>
              </w:rPr>
              <w:t>, Estonia</w:t>
            </w:r>
            <w:r w:rsidR="00C65B02"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 </w:t>
            </w:r>
            <w:r w:rsidR="00C65B02" w:rsidRPr="004649E4">
              <w:rPr>
                <w:rFonts w:ascii="Arial" w:hAnsi="Arial" w:cs="Arial"/>
                <w:sz w:val="24"/>
                <w:szCs w:val="24"/>
              </w:rPr>
              <w:t xml:space="preserve">– sala </w:t>
            </w:r>
            <w:r w:rsidR="00C65B02" w:rsidRPr="004649E4">
              <w:rPr>
                <w:rFonts w:ascii="Arial" w:hAnsi="Arial" w:cs="Arial"/>
                <w:i/>
                <w:sz w:val="24"/>
                <w:szCs w:val="24"/>
              </w:rPr>
              <w:t>Nicolae Iorga</w:t>
            </w:r>
          </w:p>
          <w:p w:rsidR="00C65B02" w:rsidRPr="004649E4" w:rsidRDefault="00C65B02" w:rsidP="00C65B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II.2)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”Monitorizarea </w:t>
            </w:r>
            <w:r w:rsidR="004E5F61">
              <w:rPr>
                <w:rFonts w:ascii="Arial" w:hAnsi="Arial" w:cs="Arial"/>
                <w:i/>
                <w:sz w:val="24"/>
                <w:szCs w:val="24"/>
              </w:rPr>
              <w:t>mass-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medi</w:t>
            </w:r>
            <w:r w:rsidR="004E5F61">
              <w:rPr>
                <w:rFonts w:ascii="Arial" w:hAnsi="Arial" w:cs="Arial"/>
                <w:i/>
                <w:sz w:val="24"/>
                <w:szCs w:val="24"/>
              </w:rPr>
              <w:t>ei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 și a rețelelor sociale”,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na Katharine Sarikakis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profesor de </w:t>
            </w:r>
            <w:r w:rsidR="004E5F61">
              <w:rPr>
                <w:rFonts w:ascii="Arial" w:hAnsi="Arial" w:cs="Arial"/>
                <w:sz w:val="24"/>
                <w:szCs w:val="24"/>
              </w:rPr>
              <w:t>p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rocese politice și dimensiuni politico-economice </w:t>
            </w:r>
            <w:r w:rsidR="004E5F61">
              <w:rPr>
                <w:rFonts w:ascii="Arial" w:hAnsi="Arial" w:cs="Arial"/>
                <w:sz w:val="24"/>
                <w:szCs w:val="24"/>
              </w:rPr>
              <w:t>în</w:t>
            </w:r>
            <w:r w:rsidR="004E5F61"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media și </w:t>
            </w:r>
            <w:r w:rsidR="004E5F61">
              <w:rPr>
                <w:rFonts w:ascii="Arial" w:hAnsi="Arial" w:cs="Arial"/>
                <w:sz w:val="24"/>
                <w:szCs w:val="24"/>
              </w:rPr>
              <w:t xml:space="preserve">guvernanţa </w:t>
            </w:r>
            <w:r w:rsidRPr="004649E4">
              <w:rPr>
                <w:rFonts w:ascii="Arial" w:hAnsi="Arial" w:cs="Arial"/>
                <w:sz w:val="24"/>
                <w:szCs w:val="24"/>
              </w:rPr>
              <w:t>comunicațiilor, Un</w:t>
            </w:r>
            <w:r w:rsidR="007C3268">
              <w:rPr>
                <w:rFonts w:ascii="Arial" w:hAnsi="Arial" w:cs="Arial"/>
                <w:sz w:val="24"/>
                <w:szCs w:val="24"/>
              </w:rPr>
              <w:t xml:space="preserve">iversitatea din Viena, Austria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Nicolae Bălcescu</w:t>
            </w:r>
          </w:p>
          <w:p w:rsidR="007F434F" w:rsidRPr="004649E4" w:rsidRDefault="007F434F" w:rsidP="00C65B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II.3) </w:t>
            </w: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Observarea și informarea cu privire la noile tehnologii în procesele electorale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”, moderată de 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Steven Martin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consilier superior în domeniul noilor tehnologii de votare, Departamentul Electoral </w:t>
            </w:r>
            <w:r w:rsidR="004E5F61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4649E4">
              <w:rPr>
                <w:rFonts w:ascii="Arial" w:hAnsi="Arial" w:cs="Arial"/>
                <w:sz w:val="24"/>
                <w:szCs w:val="24"/>
              </w:rPr>
              <w:t>OSCE/ODIHR (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cu interpretare în limba engleză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) – 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Drepturile Omului</w:t>
            </w:r>
          </w:p>
        </w:tc>
      </w:tr>
      <w:tr w:rsidR="006467B2" w:rsidRPr="004649E4" w:rsidTr="002F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467B2" w:rsidRPr="004649E4" w:rsidRDefault="006467B2" w:rsidP="00E163E0">
            <w:pPr>
              <w:spacing w:line="360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lastRenderedPageBreak/>
              <w:t>17:</w:t>
            </w:r>
            <w:r w:rsidR="00E163E0">
              <w:rPr>
                <w:rFonts w:ascii="Arial" w:hAnsi="Arial" w:cs="Arial"/>
                <w:color w:val="5B9BD5" w:themeColor="accent1"/>
                <w:sz w:val="24"/>
                <w:szCs w:val="24"/>
              </w:rPr>
              <w:t>30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- 1</w:t>
            </w:r>
            <w:r w:rsidR="00E163E0">
              <w:rPr>
                <w:rFonts w:ascii="Arial" w:hAnsi="Arial" w:cs="Arial"/>
                <w:color w:val="5B9BD5" w:themeColor="accent1"/>
                <w:sz w:val="24"/>
                <w:szCs w:val="24"/>
              </w:rPr>
              <w:t>8</w:t>
            </w:r>
            <w:r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>:</w:t>
            </w:r>
            <w:r w:rsidR="00E163E0">
              <w:rPr>
                <w:rFonts w:ascii="Arial" w:hAnsi="Arial" w:cs="Arial"/>
                <w:color w:val="5B9BD5" w:themeColor="accent1"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6467B2" w:rsidRPr="004649E4" w:rsidRDefault="006467B2" w:rsidP="001A7F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Feedback în urma </w:t>
            </w:r>
            <w:r w:rsidR="00817F56" w:rsidRPr="004649E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sesiunilor de lucru și concluzii la finalul primei zile </w:t>
            </w:r>
            <w:r w:rsidR="00817F56" w:rsidRPr="004649E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– sala </w:t>
            </w:r>
            <w:r w:rsidR="00817F56" w:rsidRPr="004649E4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Nicolae Iorga</w:t>
            </w:r>
          </w:p>
          <w:p w:rsidR="00817F56" w:rsidRPr="004649E4" w:rsidRDefault="00817F56" w:rsidP="004E5F6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B253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Tiberiu Csaba Kovacs</w:t>
            </w:r>
            <w:r w:rsidRPr="004649E4">
              <w:rPr>
                <w:rFonts w:ascii="Arial" w:hAnsi="Arial" w:cs="Arial"/>
                <w:sz w:val="24"/>
                <w:szCs w:val="24"/>
              </w:rPr>
              <w:t>, secretar general al Autorității Electorale Permanente.</w:t>
            </w:r>
          </w:p>
        </w:tc>
      </w:tr>
      <w:tr w:rsidR="009D3F7B" w:rsidRPr="004649E4" w:rsidTr="002F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17F56" w:rsidRPr="004649E4" w:rsidRDefault="009D3F7B" w:rsidP="009D37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</w:t>
            </w:r>
            <w:r w:rsidR="00471E7A">
              <w:rPr>
                <w:rFonts w:ascii="Arial" w:hAnsi="Arial" w:cs="Arial"/>
                <w:sz w:val="24"/>
                <w:szCs w:val="24"/>
              </w:rPr>
              <w:t>8:30 – 19:3</w:t>
            </w:r>
            <w:r w:rsidRPr="0046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817F56" w:rsidRPr="004649E4" w:rsidRDefault="00B57AF8" w:rsidP="001A7F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Cină oficială</w:t>
            </w:r>
          </w:p>
        </w:tc>
      </w:tr>
    </w:tbl>
    <w:p w:rsidR="004C32F5" w:rsidRPr="004649E4" w:rsidRDefault="004C32F5">
      <w:pPr>
        <w:rPr>
          <w:rFonts w:ascii="Arial" w:hAnsi="Arial" w:cs="Arial"/>
          <w:sz w:val="24"/>
          <w:szCs w:val="24"/>
        </w:rPr>
      </w:pPr>
    </w:p>
    <w:p w:rsidR="009D3F7B" w:rsidRPr="004649E4" w:rsidRDefault="009D3F7B">
      <w:pPr>
        <w:rPr>
          <w:rFonts w:ascii="Arial" w:hAnsi="Arial" w:cs="Arial"/>
          <w:sz w:val="24"/>
          <w:szCs w:val="24"/>
        </w:rPr>
      </w:pPr>
    </w:p>
    <w:tbl>
      <w:tblPr>
        <w:tblStyle w:val="PlainTable31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9D37E3" w:rsidRPr="004649E4" w:rsidTr="00050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  <w:gridSpan w:val="2"/>
          </w:tcPr>
          <w:p w:rsidR="009D37E3" w:rsidRPr="004649E4" w:rsidRDefault="009D37E3" w:rsidP="00DF18CB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8"/>
                <w:szCs w:val="28"/>
              </w:rPr>
            </w:pPr>
            <w:r w:rsidRPr="004649E4">
              <w:rPr>
                <w:rFonts w:ascii="Arial" w:hAnsi="Arial" w:cs="Arial"/>
                <w:color w:val="5B9BD5"/>
                <w:sz w:val="28"/>
                <w:szCs w:val="28"/>
              </w:rPr>
              <w:t>v</w:t>
            </w:r>
            <w:r w:rsidRPr="004649E4">
              <w:rPr>
                <w:rFonts w:ascii="Arial" w:hAnsi="Arial" w:cs="Arial"/>
                <w:caps w:val="0"/>
                <w:color w:val="5B9BD5"/>
                <w:sz w:val="28"/>
                <w:szCs w:val="28"/>
              </w:rPr>
              <w:t>ineri</w:t>
            </w:r>
            <w:r w:rsidRPr="004649E4">
              <w:rPr>
                <w:rFonts w:ascii="Arial" w:hAnsi="Arial" w:cs="Arial"/>
                <w:color w:val="5B9BD5"/>
                <w:sz w:val="28"/>
                <w:szCs w:val="28"/>
              </w:rPr>
              <w:t xml:space="preserve">, 15 </w:t>
            </w:r>
            <w:r w:rsidRPr="004649E4">
              <w:rPr>
                <w:rFonts w:ascii="Arial" w:hAnsi="Arial" w:cs="Arial"/>
                <w:caps w:val="0"/>
                <w:color w:val="5B9BD5"/>
                <w:sz w:val="28"/>
                <w:szCs w:val="28"/>
              </w:rPr>
              <w:t>aprilie</w:t>
            </w:r>
            <w:r w:rsidRPr="004649E4">
              <w:rPr>
                <w:rFonts w:ascii="Arial" w:hAnsi="Arial" w:cs="Arial"/>
                <w:color w:val="5B9BD5"/>
                <w:sz w:val="28"/>
                <w:szCs w:val="28"/>
              </w:rPr>
              <w:t xml:space="preserve"> 2016</w:t>
            </w:r>
          </w:p>
        </w:tc>
      </w:tr>
      <w:tr w:rsidR="009D3F7B" w:rsidRPr="004649E4" w:rsidTr="00DF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3F7B" w:rsidRPr="004649E4" w:rsidRDefault="009D3F7B" w:rsidP="009D3F7B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09:00 – 10:30</w:t>
            </w:r>
          </w:p>
        </w:tc>
        <w:tc>
          <w:tcPr>
            <w:tcW w:w="7796" w:type="dxa"/>
          </w:tcPr>
          <w:p w:rsidR="009D3F7B" w:rsidRPr="004649E4" w:rsidRDefault="009D3F7B" w:rsidP="00DF18C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Cea de-a treia sesiune plenară</w:t>
            </w:r>
          </w:p>
          <w:p w:rsidR="009D3F7B" w:rsidRPr="004649E4" w:rsidRDefault="009D3F7B" w:rsidP="00DF18C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Noi tehnologii în ziua alegerilor și pe parcursul etapelor de numărare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 – sala </w:t>
            </w:r>
            <w:r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9D3F7B" w:rsidRPr="004649E4" w:rsidRDefault="009D3F7B" w:rsidP="00DF18C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dn</w:t>
            </w:r>
            <w:r w:rsidR="00710E8D" w:rsidRPr="004649E4">
              <w:rPr>
                <w:rFonts w:ascii="Arial" w:hAnsi="Arial" w:cs="Arial"/>
                <w:b/>
                <w:sz w:val="24"/>
                <w:szCs w:val="24"/>
              </w:rPr>
              <w:t>a Elena Calistru</w:t>
            </w:r>
            <w:r w:rsidRPr="004649E4">
              <w:rPr>
                <w:rFonts w:ascii="Arial" w:hAnsi="Arial" w:cs="Arial"/>
                <w:sz w:val="24"/>
                <w:szCs w:val="24"/>
              </w:rPr>
              <w:t>,</w:t>
            </w:r>
            <w:r w:rsidR="00A63C52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710E8D" w:rsidRPr="004649E4">
              <w:rPr>
                <w:rFonts w:ascii="Arial" w:hAnsi="Arial" w:cs="Arial"/>
                <w:sz w:val="24"/>
                <w:szCs w:val="24"/>
              </w:rPr>
              <w:t>reședinte,</w:t>
            </w:r>
            <w:r w:rsidR="00243643">
              <w:rPr>
                <w:rFonts w:ascii="Arial" w:hAnsi="Arial" w:cs="Arial"/>
                <w:sz w:val="24"/>
                <w:szCs w:val="24"/>
              </w:rPr>
              <w:t xml:space="preserve"> organizația</w:t>
            </w:r>
            <w:r w:rsidR="00710E8D" w:rsidRPr="004649E4">
              <w:rPr>
                <w:rFonts w:ascii="Arial" w:hAnsi="Arial" w:cs="Arial"/>
                <w:sz w:val="24"/>
                <w:szCs w:val="24"/>
              </w:rPr>
              <w:t xml:space="preserve"> Funky Citizens</w:t>
            </w:r>
            <w:r w:rsidR="00243643">
              <w:rPr>
                <w:rFonts w:ascii="Arial" w:hAnsi="Arial" w:cs="Arial"/>
                <w:sz w:val="24"/>
                <w:szCs w:val="24"/>
              </w:rPr>
              <w:t>, România</w:t>
            </w:r>
          </w:p>
          <w:p w:rsidR="009D3F7B" w:rsidRPr="004649E4" w:rsidRDefault="009D3F7B" w:rsidP="00DF18CB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Posibilitatea de verificare – un nou concept care provoacă sau contribuie la paradigmele electorale existente?</w:t>
            </w: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B7203F"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="00B7203F" w:rsidRPr="004649E4">
              <w:rPr>
                <w:rFonts w:ascii="Arial" w:hAnsi="Arial" w:cs="Arial"/>
                <w:b/>
                <w:sz w:val="24"/>
                <w:szCs w:val="24"/>
              </w:rPr>
              <w:t>nul Robert Krimmer</w:t>
            </w:r>
            <w:r w:rsidR="00B7203F" w:rsidRPr="004649E4">
              <w:rPr>
                <w:rFonts w:ascii="Arial" w:hAnsi="Arial" w:cs="Arial"/>
                <w:sz w:val="24"/>
                <w:szCs w:val="24"/>
              </w:rPr>
              <w:t xml:space="preserve">, profesor de e-Guvernare la </w:t>
            </w:r>
            <w:r w:rsidR="00C359DA" w:rsidRPr="004649E4">
              <w:rPr>
                <w:rFonts w:ascii="Arial" w:hAnsi="Arial" w:cs="Arial"/>
                <w:sz w:val="24"/>
                <w:szCs w:val="24"/>
              </w:rPr>
              <w:t>Univesit</w:t>
            </w:r>
            <w:r w:rsidR="00C359DA">
              <w:rPr>
                <w:rFonts w:ascii="Arial" w:hAnsi="Arial" w:cs="Arial"/>
                <w:sz w:val="24"/>
                <w:szCs w:val="24"/>
              </w:rPr>
              <w:t>atea Tehnologică</w:t>
            </w:r>
            <w:r w:rsidR="00C359DA" w:rsidRPr="004649E4">
              <w:rPr>
                <w:rFonts w:ascii="Arial" w:hAnsi="Arial" w:cs="Arial"/>
                <w:sz w:val="24"/>
                <w:szCs w:val="24"/>
              </w:rPr>
              <w:t xml:space="preserve"> din Tallinn</w:t>
            </w:r>
            <w:r w:rsidR="00C359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7203F" w:rsidRPr="004649E4">
              <w:rPr>
                <w:rFonts w:ascii="Arial" w:hAnsi="Arial" w:cs="Arial"/>
                <w:sz w:val="24"/>
                <w:szCs w:val="24"/>
              </w:rPr>
              <w:t>Școala de Inovație și Guvernare</w:t>
            </w:r>
            <w:r w:rsidR="00A63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C52" w:rsidRPr="004649E4">
              <w:rPr>
                <w:rFonts w:ascii="Arial" w:hAnsi="Arial" w:cs="Arial"/>
                <w:sz w:val="24"/>
                <w:szCs w:val="24"/>
              </w:rPr>
              <w:t>”Ragnar Nurske</w:t>
            </w:r>
            <w:r w:rsidR="00A63C52" w:rsidRPr="000809BE">
              <w:rPr>
                <w:rFonts w:ascii="Arial" w:hAnsi="Arial" w:cs="Arial"/>
                <w:sz w:val="24"/>
                <w:szCs w:val="24"/>
              </w:rPr>
              <w:t>”</w:t>
            </w:r>
            <w:r w:rsidR="00B7203F" w:rsidRPr="004649E4">
              <w:rPr>
                <w:rFonts w:ascii="Arial" w:hAnsi="Arial" w:cs="Arial"/>
                <w:sz w:val="24"/>
                <w:szCs w:val="24"/>
              </w:rPr>
              <w:t>, Estonia</w:t>
            </w:r>
          </w:p>
          <w:p w:rsidR="00B7203F" w:rsidRPr="00243643" w:rsidRDefault="00B7203F" w:rsidP="00243643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Utilizarea noilor tehnologii </w:t>
            </w:r>
            <w:r w:rsidR="002166FE" w:rsidRPr="004649E4">
              <w:rPr>
                <w:rFonts w:ascii="Arial" w:hAnsi="Arial" w:cs="Arial"/>
                <w:i/>
                <w:sz w:val="24"/>
                <w:szCs w:val="24"/>
              </w:rPr>
              <w:t>în cadrul alegerilor naționale din Spania: colectarea datelor și diseminarea rezultatelor preliminare</w:t>
            </w:r>
            <w:r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2166FE" w:rsidRPr="0046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3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63C52">
              <w:rPr>
                <w:rFonts w:ascii="Arial" w:hAnsi="Arial" w:cs="Arial"/>
                <w:b/>
                <w:sz w:val="24"/>
                <w:szCs w:val="24"/>
              </w:rPr>
              <w:t>na Ana Cristina López Lópe</w:t>
            </w:r>
            <w:r w:rsidR="002166FE" w:rsidRPr="004649E4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2166FE" w:rsidRPr="004649E4">
              <w:rPr>
                <w:rFonts w:ascii="Arial" w:hAnsi="Arial" w:cs="Arial"/>
                <w:sz w:val="24"/>
                <w:szCs w:val="24"/>
              </w:rPr>
              <w:t xml:space="preserve">, șeful Unității de Cooperare Electorală, Directoratul </w:t>
            </w:r>
            <w:r w:rsidR="00534BFA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="00C359DA">
              <w:rPr>
                <w:rFonts w:ascii="Arial" w:hAnsi="Arial" w:cs="Arial"/>
                <w:sz w:val="24"/>
                <w:szCs w:val="24"/>
              </w:rPr>
              <w:t xml:space="preserve">Adjunct pentru Politici Interne şi procese Electorale, Direcţia Generală </w:t>
            </w:r>
            <w:r w:rsidR="00534BFA">
              <w:rPr>
                <w:rFonts w:ascii="Arial" w:hAnsi="Arial" w:cs="Arial"/>
                <w:sz w:val="24"/>
                <w:szCs w:val="24"/>
              </w:rPr>
              <w:t>pentru P</w:t>
            </w:r>
            <w:r w:rsidR="002166FE" w:rsidRPr="004649E4">
              <w:rPr>
                <w:rFonts w:ascii="Arial" w:hAnsi="Arial" w:cs="Arial"/>
                <w:sz w:val="24"/>
                <w:szCs w:val="24"/>
              </w:rPr>
              <w:t>olitici Interne din cadrul Ministerului de Interne, Spania</w:t>
            </w:r>
          </w:p>
          <w:p w:rsidR="00243643" w:rsidRPr="00DE60B4" w:rsidRDefault="00243643" w:rsidP="00243643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”Utilizarea dispozitivelor electronice de votare: o analiză a situației latino-americane”</w:t>
            </w:r>
            <w:r w:rsidR="00DE60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60B4" w:rsidRPr="00AF630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E60B4" w:rsidRPr="00AF630C">
              <w:rPr>
                <w:rFonts w:ascii="Arial" w:hAnsi="Arial" w:cs="Arial"/>
                <w:b/>
                <w:sz w:val="24"/>
                <w:szCs w:val="24"/>
              </w:rPr>
              <w:t>nul Carlos Navarro Fierro</w:t>
            </w:r>
            <w:r w:rsidR="00DE60B4">
              <w:rPr>
                <w:rFonts w:ascii="Arial" w:hAnsi="Arial" w:cs="Arial"/>
                <w:sz w:val="24"/>
                <w:szCs w:val="24"/>
              </w:rPr>
              <w:t>, director pentru proiecte și studii internaționale la Institutul Electoral Național din Mexic</w:t>
            </w:r>
            <w:r w:rsidR="005C6DB2">
              <w:rPr>
                <w:rFonts w:ascii="Arial" w:hAnsi="Arial" w:cs="Arial"/>
                <w:sz w:val="24"/>
                <w:szCs w:val="24"/>
              </w:rPr>
              <w:t xml:space="preserve"> (INE)</w:t>
            </w:r>
          </w:p>
          <w:p w:rsidR="00DE60B4" w:rsidRPr="004649E4" w:rsidRDefault="00DE60B4" w:rsidP="005C6DB2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”Experiența de 20 de ani a Braziliei privind vot</w:t>
            </w:r>
            <w:r w:rsidR="005C6DB2">
              <w:rPr>
                <w:rFonts w:ascii="Arial" w:hAnsi="Arial" w:cs="Arial"/>
                <w:i/>
                <w:sz w:val="24"/>
                <w:szCs w:val="24"/>
              </w:rPr>
              <w:t>ul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electronic”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630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F630C">
              <w:rPr>
                <w:rFonts w:ascii="Arial" w:hAnsi="Arial" w:cs="Arial"/>
                <w:b/>
                <w:sz w:val="24"/>
                <w:szCs w:val="24"/>
              </w:rPr>
              <w:t>nul Jos</w:t>
            </w:r>
            <w:r w:rsidR="00534BFA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AF630C">
              <w:rPr>
                <w:rFonts w:ascii="Arial" w:hAnsi="Arial" w:cs="Arial"/>
                <w:b/>
                <w:sz w:val="24"/>
                <w:szCs w:val="24"/>
              </w:rPr>
              <w:t xml:space="preserve"> Antonio Dias Toffoli</w:t>
            </w:r>
            <w:r w:rsidR="00561592">
              <w:rPr>
                <w:rFonts w:ascii="Arial" w:hAnsi="Arial" w:cs="Arial"/>
                <w:sz w:val="24"/>
                <w:szCs w:val="24"/>
              </w:rPr>
              <w:t xml:space="preserve">, președintele Tribunalului Suprem </w:t>
            </w:r>
            <w:r w:rsidR="00561592">
              <w:rPr>
                <w:rFonts w:ascii="Arial" w:hAnsi="Arial" w:cs="Arial"/>
                <w:sz w:val="24"/>
                <w:szCs w:val="24"/>
              </w:rPr>
              <w:lastRenderedPageBreak/>
              <w:t>Electoral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6159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Braziliei</w:t>
            </w:r>
          </w:p>
        </w:tc>
      </w:tr>
      <w:tr w:rsidR="009D3F7B" w:rsidRPr="004649E4" w:rsidTr="00DF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3F7B" w:rsidRPr="004649E4" w:rsidRDefault="009D3F7B" w:rsidP="00DF18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lastRenderedPageBreak/>
              <w:t>10:30 – 11:00</w:t>
            </w:r>
          </w:p>
        </w:tc>
        <w:tc>
          <w:tcPr>
            <w:tcW w:w="7796" w:type="dxa"/>
          </w:tcPr>
          <w:p w:rsidR="009D3F7B" w:rsidRPr="004649E4" w:rsidRDefault="009D3F7B" w:rsidP="00DF18C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9A1B4D" w:rsidRPr="004649E4" w:rsidTr="009D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3F7B" w:rsidRPr="004649E4" w:rsidRDefault="009D3F7B" w:rsidP="009A1B4D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11:00 – 12:</w:t>
            </w:r>
            <w:r w:rsidR="009A1B4D" w:rsidRPr="004649E4">
              <w:rPr>
                <w:rFonts w:ascii="Arial" w:hAnsi="Arial" w:cs="Arial"/>
                <w:color w:val="5B9BD5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9A1B4D" w:rsidRPr="004649E4" w:rsidRDefault="009A1B4D" w:rsidP="009A1B4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Sesiuni de lucru</w:t>
            </w:r>
          </w:p>
          <w:p w:rsidR="009A1B4D" w:rsidRPr="004649E4" w:rsidRDefault="009A1B4D" w:rsidP="009A1B4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III.1)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”Noi tehnologii și proceduri de votare”, </w:t>
            </w:r>
            <w:r w:rsidRPr="004649E4">
              <w:rPr>
                <w:rFonts w:ascii="Arial" w:hAnsi="Arial" w:cs="Arial"/>
                <w:sz w:val="24"/>
                <w:szCs w:val="24"/>
              </w:rPr>
              <w:t>moderat</w:t>
            </w:r>
            <w:r w:rsidR="00E1077F">
              <w:rPr>
                <w:rFonts w:ascii="Arial" w:hAnsi="Arial" w:cs="Arial"/>
                <w:sz w:val="24"/>
                <w:szCs w:val="24"/>
              </w:rPr>
              <w:t>ă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na Siri Dolven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șeful Secțiunii alegeri, director adjunct </w:t>
            </w:r>
            <w:r w:rsidR="005C6DB2">
              <w:rPr>
                <w:rFonts w:ascii="Arial" w:hAnsi="Arial" w:cs="Arial"/>
                <w:sz w:val="24"/>
                <w:szCs w:val="24"/>
              </w:rPr>
              <w:t xml:space="preserve">interimar la 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Ministerul</w:t>
            </w:r>
            <w:r w:rsidR="005C6DB2">
              <w:rPr>
                <w:rFonts w:ascii="Arial" w:hAnsi="Arial" w:cs="Arial"/>
                <w:sz w:val="24"/>
                <w:szCs w:val="24"/>
              </w:rPr>
              <w:t xml:space="preserve"> pentru guvernare locală şi modernizare</w:t>
            </w:r>
            <w:r w:rsidR="00534BFA">
              <w:rPr>
                <w:rFonts w:ascii="Arial" w:hAnsi="Arial" w:cs="Arial"/>
                <w:sz w:val="24"/>
                <w:szCs w:val="24"/>
              </w:rPr>
              <w:t>, Norvegia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– 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Nicolae Iorga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1B4D" w:rsidRPr="004649E4" w:rsidRDefault="009A1B4D" w:rsidP="009A1B4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III.2) 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315EFB" w:rsidRPr="004649E4">
              <w:rPr>
                <w:rFonts w:ascii="Arial" w:hAnsi="Arial" w:cs="Arial"/>
                <w:i/>
                <w:sz w:val="24"/>
                <w:szCs w:val="24"/>
              </w:rPr>
              <w:t>Votarea în străinătate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 xml:space="preserve">”, moderată </w:t>
            </w:r>
            <w:r w:rsidR="00E1077F" w:rsidRPr="00AF630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1077F" w:rsidRPr="00AF630C">
              <w:rPr>
                <w:rFonts w:ascii="Arial" w:hAnsi="Arial" w:cs="Arial"/>
                <w:b/>
                <w:sz w:val="24"/>
                <w:szCs w:val="24"/>
              </w:rPr>
              <w:t>nul Carlos Navarro Fierro</w:t>
            </w:r>
            <w:r w:rsidR="00E1077F">
              <w:rPr>
                <w:rFonts w:ascii="Arial" w:hAnsi="Arial" w:cs="Arial"/>
                <w:sz w:val="24"/>
                <w:szCs w:val="24"/>
              </w:rPr>
              <w:t>, director pentru proiecte și studii internaționale la Institut</w:t>
            </w:r>
            <w:r w:rsidR="00534BFA">
              <w:rPr>
                <w:rFonts w:ascii="Arial" w:hAnsi="Arial" w:cs="Arial"/>
                <w:sz w:val="24"/>
                <w:szCs w:val="24"/>
              </w:rPr>
              <w:t xml:space="preserve">ul Electoral Național din Mexic </w:t>
            </w:r>
            <w:r w:rsidR="005C6DB2">
              <w:rPr>
                <w:rFonts w:ascii="Arial" w:hAnsi="Arial" w:cs="Arial"/>
                <w:sz w:val="24"/>
                <w:szCs w:val="24"/>
              </w:rPr>
              <w:t>(INE)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– sala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>Nicolae Bălcescu</w:t>
            </w:r>
          </w:p>
          <w:p w:rsidR="00534BFA" w:rsidRDefault="009A1B4D" w:rsidP="00315E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III.3) 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="00315EFB" w:rsidRPr="004649E4">
              <w:rPr>
                <w:rFonts w:ascii="Arial" w:hAnsi="Arial" w:cs="Arial"/>
                <w:i/>
                <w:sz w:val="24"/>
                <w:szCs w:val="24"/>
              </w:rPr>
              <w:t>Proceduri de votare, aspecte tehnice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>”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15EFB" w:rsidRPr="004649E4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5EFB" w:rsidRPr="004649E4">
              <w:rPr>
                <w:rFonts w:ascii="Arial" w:hAnsi="Arial" w:cs="Arial"/>
                <w:b/>
                <w:sz w:val="24"/>
                <w:szCs w:val="24"/>
              </w:rPr>
              <w:t>Peter Wolf</w:t>
            </w:r>
            <w:r w:rsidRPr="004649E4">
              <w:rPr>
                <w:rFonts w:ascii="Arial" w:hAnsi="Arial" w:cs="Arial"/>
                <w:sz w:val="24"/>
                <w:szCs w:val="24"/>
              </w:rPr>
              <w:t>,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 xml:space="preserve"> manager tehnic - procese electorale </w:t>
            </w:r>
            <w:r w:rsidR="007B7F99">
              <w:rPr>
                <w:rFonts w:ascii="Arial" w:hAnsi="Arial" w:cs="Arial"/>
                <w:sz w:val="24"/>
                <w:szCs w:val="24"/>
              </w:rPr>
              <w:t>la Institutul</w:t>
            </w:r>
            <w:r w:rsidR="00315EFB" w:rsidRPr="004649E4">
              <w:rPr>
                <w:rFonts w:ascii="Arial" w:hAnsi="Arial" w:cs="Arial"/>
                <w:sz w:val="24"/>
                <w:szCs w:val="24"/>
              </w:rPr>
              <w:t xml:space="preserve"> Internațional pentru Democrație și Asistență Electorală </w:t>
            </w:r>
            <w:r w:rsidR="00534BFA">
              <w:rPr>
                <w:rFonts w:ascii="Arial" w:hAnsi="Arial" w:cs="Arial"/>
                <w:sz w:val="24"/>
                <w:szCs w:val="24"/>
              </w:rPr>
              <w:t>(</w:t>
            </w:r>
            <w:r w:rsidR="009B633A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="00534BFA">
              <w:rPr>
                <w:rFonts w:ascii="Arial" w:hAnsi="Arial" w:cs="Arial"/>
                <w:sz w:val="24"/>
                <w:szCs w:val="24"/>
              </w:rPr>
              <w:t xml:space="preserve">IDEA) </w:t>
            </w:r>
          </w:p>
          <w:p w:rsidR="009D3F7B" w:rsidRPr="004649E4" w:rsidRDefault="00315EFB" w:rsidP="00315E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(</w:t>
            </w:r>
            <w:r w:rsidRPr="00534BFA">
              <w:rPr>
                <w:rFonts w:ascii="Arial" w:hAnsi="Arial" w:cs="Arial"/>
                <w:i/>
                <w:sz w:val="24"/>
                <w:szCs w:val="24"/>
              </w:rPr>
              <w:t>cu interpretare în limba engleză)</w:t>
            </w:r>
            <w:r w:rsidR="00534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B4D" w:rsidRPr="004649E4">
              <w:rPr>
                <w:rFonts w:ascii="Arial" w:hAnsi="Arial" w:cs="Arial"/>
                <w:sz w:val="24"/>
                <w:szCs w:val="24"/>
              </w:rPr>
              <w:t xml:space="preserve">– sala </w:t>
            </w:r>
            <w:r w:rsidR="009A1B4D" w:rsidRPr="004649E4">
              <w:rPr>
                <w:rFonts w:ascii="Arial" w:hAnsi="Arial" w:cs="Arial"/>
                <w:i/>
                <w:sz w:val="24"/>
                <w:szCs w:val="24"/>
              </w:rPr>
              <w:t>Drepturile Omului</w:t>
            </w:r>
          </w:p>
          <w:p w:rsidR="00315EFB" w:rsidRPr="004649E4" w:rsidRDefault="00315EFB" w:rsidP="009B633A">
            <w:pPr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>”Aspecte tehnice privind votarea, cazul Belgi</w:t>
            </w:r>
            <w:r w:rsidR="009B633A">
              <w:rPr>
                <w:rFonts w:ascii="Arial" w:hAnsi="Arial" w:cs="Arial"/>
                <w:i/>
                <w:sz w:val="24"/>
                <w:szCs w:val="24"/>
              </w:rPr>
              <w:t>ei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 – Votarea electronică cu dovadă scrisă”, </w:t>
            </w:r>
            <w:r w:rsidRPr="007B7F9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B7F99">
              <w:rPr>
                <w:rFonts w:ascii="Arial" w:hAnsi="Arial" w:cs="Arial"/>
                <w:b/>
                <w:sz w:val="24"/>
                <w:szCs w:val="24"/>
              </w:rPr>
              <w:t>nul David van Kerckhoven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manager de proiect IT în cadrul </w:t>
            </w:r>
            <w:r w:rsidR="009B633A">
              <w:rPr>
                <w:rFonts w:ascii="Arial" w:hAnsi="Arial" w:cs="Arial"/>
                <w:sz w:val="24"/>
                <w:szCs w:val="24"/>
              </w:rPr>
              <w:t xml:space="preserve">Unităţii pe alegeri a </w:t>
            </w:r>
            <w:r w:rsidR="009B633A" w:rsidRPr="004649E4">
              <w:rPr>
                <w:rFonts w:ascii="Arial" w:hAnsi="Arial" w:cs="Arial"/>
                <w:sz w:val="24"/>
                <w:szCs w:val="24"/>
              </w:rPr>
              <w:t>Direc</w:t>
            </w:r>
            <w:r w:rsidR="009B633A">
              <w:rPr>
                <w:rFonts w:ascii="Arial" w:hAnsi="Arial" w:cs="Arial"/>
                <w:sz w:val="24"/>
                <w:szCs w:val="24"/>
              </w:rPr>
              <w:t xml:space="preserve">ţiei </w:t>
            </w:r>
            <w:r w:rsidRPr="004649E4">
              <w:rPr>
                <w:rFonts w:ascii="Arial" w:hAnsi="Arial" w:cs="Arial"/>
                <w:sz w:val="24"/>
                <w:szCs w:val="24"/>
              </w:rPr>
              <w:t>General</w:t>
            </w:r>
            <w:r w:rsidR="009B633A">
              <w:rPr>
                <w:rFonts w:ascii="Arial" w:hAnsi="Arial" w:cs="Arial"/>
                <w:sz w:val="24"/>
                <w:szCs w:val="24"/>
              </w:rPr>
              <w:t>e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Instituții și Populație </w:t>
            </w:r>
            <w:r w:rsidR="00496FF6" w:rsidRPr="004649E4"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="009B633A">
              <w:rPr>
                <w:rFonts w:ascii="Arial" w:hAnsi="Arial" w:cs="Arial"/>
                <w:sz w:val="24"/>
                <w:szCs w:val="24"/>
              </w:rPr>
              <w:t xml:space="preserve">cadrul </w:t>
            </w:r>
            <w:r w:rsidR="00496FF6" w:rsidRPr="004649E4">
              <w:rPr>
                <w:rFonts w:ascii="Arial" w:hAnsi="Arial" w:cs="Arial"/>
                <w:sz w:val="24"/>
                <w:szCs w:val="24"/>
              </w:rPr>
              <w:t>Ministerul Federal de Interne al Belgiei.</w:t>
            </w:r>
          </w:p>
        </w:tc>
      </w:tr>
      <w:tr w:rsidR="009D3F7B" w:rsidRPr="004649E4" w:rsidTr="00DF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3F7B" w:rsidRPr="004649E4" w:rsidRDefault="009D3F7B" w:rsidP="00496FF6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12:</w:t>
            </w:r>
            <w:r w:rsidR="00496FF6" w:rsidRPr="004649E4">
              <w:rPr>
                <w:rFonts w:ascii="Arial" w:hAnsi="Arial" w:cs="Arial"/>
                <w:color w:val="5B9BD5"/>
                <w:sz w:val="24"/>
                <w:szCs w:val="24"/>
              </w:rPr>
              <w:t>15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 – 1</w:t>
            </w:r>
            <w:r w:rsidR="00496FF6" w:rsidRPr="004649E4">
              <w:rPr>
                <w:rFonts w:ascii="Arial" w:hAnsi="Arial" w:cs="Arial"/>
                <w:color w:val="5B9BD5"/>
                <w:sz w:val="24"/>
                <w:szCs w:val="24"/>
              </w:rPr>
              <w:t>2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:</w:t>
            </w:r>
            <w:r w:rsidR="00496FF6" w:rsidRPr="004649E4">
              <w:rPr>
                <w:rFonts w:ascii="Arial" w:hAnsi="Arial" w:cs="Arial"/>
                <w:color w:val="5B9BD5"/>
                <w:sz w:val="24"/>
                <w:szCs w:val="24"/>
              </w:rPr>
              <w:t>3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9D3F7B" w:rsidRPr="004649E4" w:rsidRDefault="00496FF6" w:rsidP="00DF18C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Sesiune de debriefing privind sesiunile de lucru</w:t>
            </w:r>
            <w:r w:rsidR="0071785C"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 – sala </w:t>
            </w:r>
            <w:r w:rsidR="0071785C"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496FF6" w:rsidRPr="004649E4" w:rsidRDefault="00496FF6" w:rsidP="00DF18C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Cristian Leahu</w:t>
            </w:r>
            <w:r w:rsidRPr="004649E4">
              <w:rPr>
                <w:rFonts w:ascii="Arial" w:hAnsi="Arial" w:cs="Arial"/>
                <w:sz w:val="24"/>
                <w:szCs w:val="24"/>
              </w:rPr>
              <w:t>,</w:t>
            </w:r>
            <w:r w:rsidR="0071785C" w:rsidRPr="004649E4">
              <w:rPr>
                <w:rFonts w:ascii="Arial" w:hAnsi="Arial" w:cs="Arial"/>
                <w:sz w:val="24"/>
                <w:szCs w:val="24"/>
              </w:rPr>
              <w:t xml:space="preserve"> director,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 Direcţia legislaţie, legătura cu Parl</w:t>
            </w:r>
            <w:r w:rsidR="0071785C" w:rsidRPr="004649E4">
              <w:rPr>
                <w:rFonts w:ascii="Arial" w:hAnsi="Arial" w:cs="Arial"/>
                <w:sz w:val="24"/>
                <w:szCs w:val="24"/>
              </w:rPr>
              <w:t>amentul şi contencios electoral, Autoritatea Electorală Permanentă</w:t>
            </w:r>
          </w:p>
          <w:p w:rsidR="009D3F7B" w:rsidRPr="004649E4" w:rsidRDefault="009D3F7B" w:rsidP="00DF18C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4D" w:rsidRPr="004649E4" w:rsidTr="009D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D3F7B" w:rsidRPr="004649E4" w:rsidRDefault="0071785C" w:rsidP="007178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12</w:t>
            </w:r>
            <w:r w:rsidR="009D3F7B" w:rsidRPr="004649E4">
              <w:rPr>
                <w:rFonts w:ascii="Arial" w:hAnsi="Arial" w:cs="Arial"/>
                <w:sz w:val="24"/>
                <w:szCs w:val="24"/>
              </w:rPr>
              <w:t>:</w:t>
            </w:r>
            <w:r w:rsidRPr="004649E4">
              <w:rPr>
                <w:rFonts w:ascii="Arial" w:hAnsi="Arial" w:cs="Arial"/>
                <w:sz w:val="24"/>
                <w:szCs w:val="24"/>
              </w:rPr>
              <w:t>3</w:t>
            </w:r>
            <w:r w:rsidR="009D3F7B" w:rsidRPr="004649E4">
              <w:rPr>
                <w:rFonts w:ascii="Arial" w:hAnsi="Arial" w:cs="Arial"/>
                <w:sz w:val="24"/>
                <w:szCs w:val="24"/>
              </w:rPr>
              <w:t>0 – 14:00</w:t>
            </w:r>
          </w:p>
        </w:tc>
        <w:tc>
          <w:tcPr>
            <w:tcW w:w="7796" w:type="dxa"/>
          </w:tcPr>
          <w:p w:rsidR="009D3F7B" w:rsidRPr="004649E4" w:rsidRDefault="009D3F7B" w:rsidP="00DF18C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Pauză de masă</w:t>
            </w:r>
          </w:p>
        </w:tc>
      </w:tr>
      <w:tr w:rsidR="007B7F99" w:rsidRPr="004649E4" w:rsidTr="00DF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7F99" w:rsidRPr="004649E4" w:rsidRDefault="007B7F99" w:rsidP="007B7F99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>14:00 – 15:30</w:t>
            </w:r>
          </w:p>
        </w:tc>
        <w:tc>
          <w:tcPr>
            <w:tcW w:w="7796" w:type="dxa"/>
          </w:tcPr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Eveniment special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25 de ani de observare internațională a alegerilor 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 de </w:t>
            </w:r>
            <w:r w:rsidRPr="007B7F9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B7F99">
              <w:rPr>
                <w:rFonts w:ascii="Arial" w:hAnsi="Arial" w:cs="Arial"/>
                <w:b/>
                <w:sz w:val="24"/>
                <w:szCs w:val="24"/>
              </w:rPr>
              <w:t>nul Andreas Gross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expert politic, fost membru al Parlamentului Elveției și al </w:t>
            </w:r>
            <w:r w:rsidR="001F4DFF">
              <w:rPr>
                <w:rFonts w:ascii="Arial" w:hAnsi="Arial" w:cs="Arial"/>
                <w:sz w:val="24"/>
                <w:szCs w:val="24"/>
              </w:rPr>
              <w:t>Adunării</w:t>
            </w:r>
            <w:r w:rsidR="001F4DFF"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sz w:val="24"/>
                <w:szCs w:val="24"/>
              </w:rPr>
              <w:t>Parlamentare a Consiliului Europei, expert electoral al Comisiei de la Veneția a Consiliului Europei.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i/>
                <w:sz w:val="24"/>
                <w:szCs w:val="24"/>
              </w:rPr>
              <w:t>Repere ale dezbaterii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lastRenderedPageBreak/>
              <w:t>Cum sunt monitorizați observatorii electorali interni și internaționali?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>În ce măsură sunt aceștia utili?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>Cum este evaluată activitatea observatorilor electorali?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>Cum sunt valorificate rapoartele elaborate în urma activității de observare?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>Care sunt propunerile dumneavoastră de îmbunătățire a procesului de observare a alegerilor?</w:t>
            </w:r>
          </w:p>
          <w:p w:rsidR="007B7F99" w:rsidRPr="004649E4" w:rsidRDefault="007B7F99" w:rsidP="007B7F99">
            <w:pPr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”Observarea alegerilor de către Congresul Autorităților Regionale și Locale”, 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d-</w:t>
            </w:r>
            <w:r w:rsidRPr="007B7F99">
              <w:rPr>
                <w:rFonts w:ascii="Arial" w:hAnsi="Arial" w:cs="Arial"/>
                <w:b/>
                <w:sz w:val="24"/>
                <w:szCs w:val="24"/>
              </w:rPr>
              <w:t>nul Andreas Kiefer</w:t>
            </w:r>
            <w:r w:rsidRPr="004649E4">
              <w:rPr>
                <w:rFonts w:ascii="Arial" w:hAnsi="Arial" w:cs="Arial"/>
                <w:sz w:val="24"/>
                <w:szCs w:val="24"/>
              </w:rPr>
              <w:t>, secretar general al Congresului Autorităților Regionale și Locale, Consiliul Europei.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9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B7F99" w:rsidRPr="004649E4" w:rsidTr="009D3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7F99" w:rsidRPr="004649E4" w:rsidRDefault="007B7F99" w:rsidP="007B7F99">
            <w:pPr>
              <w:spacing w:line="360" w:lineRule="auto"/>
              <w:jc w:val="both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lastRenderedPageBreak/>
              <w:t>15:30</w:t>
            </w:r>
            <w:r>
              <w:rPr>
                <w:rFonts w:ascii="Arial" w:hAnsi="Arial" w:cs="Arial"/>
                <w:color w:val="5B9BD5"/>
                <w:sz w:val="24"/>
                <w:szCs w:val="24"/>
              </w:rPr>
              <w:t xml:space="preserve"> – 16:00</w:t>
            </w:r>
          </w:p>
        </w:tc>
        <w:tc>
          <w:tcPr>
            <w:tcW w:w="7796" w:type="dxa"/>
          </w:tcPr>
          <w:p w:rsidR="007B7F99" w:rsidRPr="004649E4" w:rsidRDefault="007B7F99" w:rsidP="007B7F9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7B7F99" w:rsidRPr="004649E4" w:rsidTr="00DF1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7F99" w:rsidRPr="004649E4" w:rsidRDefault="007B7F99" w:rsidP="007B7F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649E4">
              <w:rPr>
                <w:rFonts w:ascii="Arial" w:hAnsi="Arial" w:cs="Arial"/>
                <w:sz w:val="24"/>
                <w:szCs w:val="24"/>
              </w:rPr>
              <w:t>:00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649E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6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Sesiune de închidere</w:t>
            </w:r>
          </w:p>
          <w:p w:rsidR="007B7F99" w:rsidRPr="004649E4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B9BD5"/>
                <w:sz w:val="24"/>
                <w:szCs w:val="24"/>
              </w:rPr>
            </w:pP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Discuții privind concluziile ce</w:t>
            </w:r>
            <w:r w:rsidR="006A35D4">
              <w:rPr>
                <w:rFonts w:ascii="Arial" w:hAnsi="Arial" w:cs="Arial"/>
                <w:b/>
                <w:color w:val="5B9BD5"/>
                <w:sz w:val="24"/>
                <w:szCs w:val="24"/>
              </w:rPr>
              <w:t>lei de-a 13-a Conferințe Europe</w:t>
            </w: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ne a </w:t>
            </w:r>
            <w:r w:rsidR="006A35D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Organismelor </w:t>
            </w: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de Management Electoral ”Noi tehnologii în alegeri: î</w:t>
            </w:r>
            <w:r w:rsidR="006A35D4">
              <w:rPr>
                <w:rFonts w:ascii="Arial" w:hAnsi="Arial" w:cs="Arial"/>
                <w:b/>
                <w:color w:val="5B9BD5"/>
                <w:sz w:val="24"/>
                <w:szCs w:val="24"/>
              </w:rPr>
              <w:t>ncrederea publică și provocări</w:t>
            </w: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 pentru </w:t>
            </w:r>
            <w:r w:rsidR="006A35D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organismele </w:t>
            </w:r>
            <w:r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>de management electoral”</w:t>
            </w:r>
            <w:r w:rsidR="006A35D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 </w:t>
            </w:r>
            <w:r w:rsidR="006A35D4" w:rsidRPr="004649E4">
              <w:rPr>
                <w:rFonts w:ascii="Arial" w:hAnsi="Arial" w:cs="Arial"/>
                <w:b/>
                <w:color w:val="5B9BD5"/>
                <w:sz w:val="24"/>
                <w:szCs w:val="24"/>
              </w:rPr>
              <w:t xml:space="preserve">și adoptarea acestora </w:t>
            </w:r>
            <w:r w:rsidRPr="004649E4">
              <w:rPr>
                <w:rFonts w:ascii="Arial" w:hAnsi="Arial" w:cs="Arial"/>
                <w:color w:val="5B9BD5"/>
                <w:sz w:val="24"/>
                <w:szCs w:val="24"/>
              </w:rPr>
              <w:t xml:space="preserve">– sala </w:t>
            </w:r>
            <w:r w:rsidRPr="004649E4">
              <w:rPr>
                <w:rFonts w:ascii="Arial" w:hAnsi="Arial" w:cs="Arial"/>
                <w:i/>
                <w:color w:val="5B9BD5"/>
                <w:sz w:val="24"/>
                <w:szCs w:val="24"/>
              </w:rPr>
              <w:t>Nicolae Iorga</w:t>
            </w:r>
          </w:p>
          <w:p w:rsidR="007B7F99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Moderată de 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649E4">
              <w:rPr>
                <w:rFonts w:ascii="Arial" w:hAnsi="Arial" w:cs="Arial"/>
                <w:b/>
                <w:sz w:val="24"/>
                <w:szCs w:val="24"/>
              </w:rPr>
              <w:t>nul Tiberiu Csaba Kovacs</w:t>
            </w:r>
            <w:r w:rsidRPr="004649E4">
              <w:rPr>
                <w:rFonts w:ascii="Arial" w:hAnsi="Arial" w:cs="Arial"/>
                <w:sz w:val="24"/>
                <w:szCs w:val="24"/>
              </w:rPr>
              <w:t xml:space="preserve">, secretarul general al Autorității Electorale Permanente </w:t>
            </w:r>
          </w:p>
          <w:p w:rsidR="007B7F99" w:rsidRDefault="007B7F99" w:rsidP="007B7F9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49E4">
              <w:rPr>
                <w:rFonts w:ascii="Arial" w:hAnsi="Arial" w:cs="Arial"/>
                <w:sz w:val="24"/>
                <w:szCs w:val="24"/>
              </w:rPr>
              <w:t xml:space="preserve">și </w:t>
            </w:r>
          </w:p>
          <w:p w:rsidR="007B7F99" w:rsidRPr="004649E4" w:rsidRDefault="007B7F99" w:rsidP="00B57A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28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F034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6328A">
              <w:rPr>
                <w:rFonts w:ascii="Arial" w:hAnsi="Arial" w:cs="Arial"/>
                <w:b/>
                <w:sz w:val="24"/>
                <w:szCs w:val="24"/>
              </w:rPr>
              <w:t>nul Pierre Ga</w:t>
            </w:r>
            <w:r w:rsidR="00B57AF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6328A">
              <w:rPr>
                <w:rFonts w:ascii="Arial" w:hAnsi="Arial" w:cs="Arial"/>
                <w:b/>
                <w:sz w:val="24"/>
                <w:szCs w:val="24"/>
              </w:rPr>
              <w:t>rone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57AF8">
              <w:rPr>
                <w:rFonts w:ascii="Arial" w:hAnsi="Arial" w:cs="Arial"/>
                <w:sz w:val="24"/>
                <w:szCs w:val="24"/>
              </w:rPr>
              <w:t>Şeful Diviziei</w:t>
            </w:r>
            <w:r>
              <w:rPr>
                <w:rFonts w:ascii="Arial" w:hAnsi="Arial" w:cs="Arial"/>
                <w:sz w:val="24"/>
                <w:szCs w:val="24"/>
              </w:rPr>
              <w:t xml:space="preserve"> Alegeri și </w:t>
            </w:r>
            <w:r w:rsidR="00E41A62">
              <w:rPr>
                <w:rFonts w:ascii="Arial" w:hAnsi="Arial" w:cs="Arial"/>
                <w:sz w:val="24"/>
                <w:szCs w:val="24"/>
              </w:rPr>
              <w:t>Partide Politice</w:t>
            </w:r>
            <w:r w:rsidR="0016328A">
              <w:rPr>
                <w:rFonts w:ascii="Arial" w:hAnsi="Arial" w:cs="Arial"/>
                <w:sz w:val="24"/>
                <w:szCs w:val="24"/>
              </w:rPr>
              <w:t>, Comisia de la Veneția.</w:t>
            </w:r>
          </w:p>
        </w:tc>
      </w:tr>
    </w:tbl>
    <w:p w:rsidR="004C32F5" w:rsidRPr="004649E4" w:rsidRDefault="004C32F5">
      <w:pPr>
        <w:rPr>
          <w:rFonts w:ascii="Arial" w:hAnsi="Arial" w:cs="Arial"/>
          <w:sz w:val="24"/>
          <w:szCs w:val="24"/>
        </w:rPr>
      </w:pPr>
    </w:p>
    <w:p w:rsidR="004C32F5" w:rsidRPr="004649E4" w:rsidRDefault="004C32F5">
      <w:pPr>
        <w:rPr>
          <w:rFonts w:ascii="Arial" w:hAnsi="Arial" w:cs="Arial"/>
          <w:sz w:val="24"/>
          <w:szCs w:val="24"/>
        </w:rPr>
      </w:pPr>
    </w:p>
    <w:p w:rsidR="004C32F5" w:rsidRPr="004649E4" w:rsidRDefault="004C32F5">
      <w:pPr>
        <w:rPr>
          <w:rFonts w:ascii="Arial" w:hAnsi="Arial" w:cs="Arial"/>
          <w:sz w:val="24"/>
          <w:szCs w:val="24"/>
        </w:rPr>
      </w:pPr>
    </w:p>
    <w:p w:rsidR="00025A18" w:rsidRPr="004649E4" w:rsidRDefault="00AC05D5" w:rsidP="00AC05D5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5A18" w:rsidRPr="004649E4" w:rsidSect="001A7FA1">
      <w:type w:val="continuous"/>
      <w:pgSz w:w="12240" w:h="15840"/>
      <w:pgMar w:top="1276" w:right="1440" w:bottom="1560" w:left="1440" w:header="708" w:footer="708" w:gutter="0"/>
      <w:cols w:space="71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DA" w:rsidRDefault="00100FDA" w:rsidP="004C32F5">
      <w:pPr>
        <w:spacing w:after="0" w:line="240" w:lineRule="auto"/>
      </w:pPr>
      <w:r>
        <w:separator/>
      </w:r>
    </w:p>
  </w:endnote>
  <w:endnote w:type="continuationSeparator" w:id="0">
    <w:p w:rsidR="00100FDA" w:rsidRDefault="00100FDA" w:rsidP="004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DA" w:rsidRDefault="00100FDA" w:rsidP="004C32F5">
      <w:pPr>
        <w:spacing w:after="0" w:line="240" w:lineRule="auto"/>
      </w:pPr>
      <w:r>
        <w:separator/>
      </w:r>
    </w:p>
  </w:footnote>
  <w:footnote w:type="continuationSeparator" w:id="0">
    <w:p w:rsidR="00100FDA" w:rsidRDefault="00100FDA" w:rsidP="004C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91F"/>
    <w:multiLevelType w:val="hybridMultilevel"/>
    <w:tmpl w:val="9B94FD36"/>
    <w:lvl w:ilvl="0" w:tplc="47E0A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A71"/>
    <w:multiLevelType w:val="hybridMultilevel"/>
    <w:tmpl w:val="0554D174"/>
    <w:lvl w:ilvl="0" w:tplc="9BDA929C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34E5"/>
    <w:multiLevelType w:val="hybridMultilevel"/>
    <w:tmpl w:val="AEC8CCAA"/>
    <w:lvl w:ilvl="0" w:tplc="700C0A1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E44"/>
    <w:multiLevelType w:val="hybridMultilevel"/>
    <w:tmpl w:val="920692B8"/>
    <w:lvl w:ilvl="0" w:tplc="700C0A1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8"/>
    <w:rsid w:val="0001676F"/>
    <w:rsid w:val="00025A18"/>
    <w:rsid w:val="00045E0F"/>
    <w:rsid w:val="000809BE"/>
    <w:rsid w:val="00090C01"/>
    <w:rsid w:val="000A6B5C"/>
    <w:rsid w:val="000E37B3"/>
    <w:rsid w:val="000F53D0"/>
    <w:rsid w:val="00100FDA"/>
    <w:rsid w:val="00105739"/>
    <w:rsid w:val="00114D21"/>
    <w:rsid w:val="00140C8A"/>
    <w:rsid w:val="0015254B"/>
    <w:rsid w:val="0016328A"/>
    <w:rsid w:val="00172570"/>
    <w:rsid w:val="00184F4B"/>
    <w:rsid w:val="00185DAF"/>
    <w:rsid w:val="001A7FA1"/>
    <w:rsid w:val="001B00AF"/>
    <w:rsid w:val="001C24F2"/>
    <w:rsid w:val="001D6FAB"/>
    <w:rsid w:val="001F4DFF"/>
    <w:rsid w:val="0020199B"/>
    <w:rsid w:val="002166FE"/>
    <w:rsid w:val="00243643"/>
    <w:rsid w:val="00251CB0"/>
    <w:rsid w:val="00280E0F"/>
    <w:rsid w:val="002813D4"/>
    <w:rsid w:val="002F02F3"/>
    <w:rsid w:val="002F39B8"/>
    <w:rsid w:val="002F6C46"/>
    <w:rsid w:val="002F735A"/>
    <w:rsid w:val="003036C8"/>
    <w:rsid w:val="00315EFB"/>
    <w:rsid w:val="00317FAE"/>
    <w:rsid w:val="00364329"/>
    <w:rsid w:val="00375BFC"/>
    <w:rsid w:val="00394026"/>
    <w:rsid w:val="003A01E2"/>
    <w:rsid w:val="003A1EF0"/>
    <w:rsid w:val="003B253B"/>
    <w:rsid w:val="003E746F"/>
    <w:rsid w:val="00422227"/>
    <w:rsid w:val="00447FF6"/>
    <w:rsid w:val="00460D43"/>
    <w:rsid w:val="004649E4"/>
    <w:rsid w:val="00471E7A"/>
    <w:rsid w:val="00496FF6"/>
    <w:rsid w:val="004C32F5"/>
    <w:rsid w:val="004D45BC"/>
    <w:rsid w:val="004E2C2C"/>
    <w:rsid w:val="004E5F61"/>
    <w:rsid w:val="00516D8A"/>
    <w:rsid w:val="00534BFA"/>
    <w:rsid w:val="00561592"/>
    <w:rsid w:val="005727F2"/>
    <w:rsid w:val="005C6DB2"/>
    <w:rsid w:val="005F61A4"/>
    <w:rsid w:val="006100CD"/>
    <w:rsid w:val="006467B2"/>
    <w:rsid w:val="00675D77"/>
    <w:rsid w:val="00685883"/>
    <w:rsid w:val="006A35D4"/>
    <w:rsid w:val="006A6475"/>
    <w:rsid w:val="006D1D06"/>
    <w:rsid w:val="006E2A6D"/>
    <w:rsid w:val="006F121E"/>
    <w:rsid w:val="00710E8D"/>
    <w:rsid w:val="0071785C"/>
    <w:rsid w:val="00725086"/>
    <w:rsid w:val="007B2E63"/>
    <w:rsid w:val="007B6453"/>
    <w:rsid w:val="007B7F99"/>
    <w:rsid w:val="007C3268"/>
    <w:rsid w:val="007F434F"/>
    <w:rsid w:val="00805C0E"/>
    <w:rsid w:val="00817F56"/>
    <w:rsid w:val="00863D07"/>
    <w:rsid w:val="0089760C"/>
    <w:rsid w:val="008B76BC"/>
    <w:rsid w:val="009539A4"/>
    <w:rsid w:val="009A0700"/>
    <w:rsid w:val="009A1751"/>
    <w:rsid w:val="009A1B4D"/>
    <w:rsid w:val="009A7E8F"/>
    <w:rsid w:val="009B633A"/>
    <w:rsid w:val="009D37E3"/>
    <w:rsid w:val="009D3F7B"/>
    <w:rsid w:val="009D5AD7"/>
    <w:rsid w:val="009E35CE"/>
    <w:rsid w:val="009F0345"/>
    <w:rsid w:val="00A33139"/>
    <w:rsid w:val="00A63C52"/>
    <w:rsid w:val="00A85E75"/>
    <w:rsid w:val="00A93D71"/>
    <w:rsid w:val="00AC05D5"/>
    <w:rsid w:val="00AE1FEF"/>
    <w:rsid w:val="00AF28C2"/>
    <w:rsid w:val="00AF630C"/>
    <w:rsid w:val="00B57AF8"/>
    <w:rsid w:val="00B7203F"/>
    <w:rsid w:val="00BB5356"/>
    <w:rsid w:val="00BD6F9C"/>
    <w:rsid w:val="00BE1E63"/>
    <w:rsid w:val="00C00C75"/>
    <w:rsid w:val="00C359DA"/>
    <w:rsid w:val="00C50166"/>
    <w:rsid w:val="00C65B02"/>
    <w:rsid w:val="00C65F37"/>
    <w:rsid w:val="00C72034"/>
    <w:rsid w:val="00CB458F"/>
    <w:rsid w:val="00CD2D97"/>
    <w:rsid w:val="00CD7409"/>
    <w:rsid w:val="00CF7FBE"/>
    <w:rsid w:val="00D04F80"/>
    <w:rsid w:val="00D21090"/>
    <w:rsid w:val="00D21DA9"/>
    <w:rsid w:val="00D30DDC"/>
    <w:rsid w:val="00D50718"/>
    <w:rsid w:val="00D5155D"/>
    <w:rsid w:val="00D53B2E"/>
    <w:rsid w:val="00D83CB4"/>
    <w:rsid w:val="00D86E6C"/>
    <w:rsid w:val="00DC55D7"/>
    <w:rsid w:val="00DE60B4"/>
    <w:rsid w:val="00DF18CB"/>
    <w:rsid w:val="00E1077F"/>
    <w:rsid w:val="00E1298F"/>
    <w:rsid w:val="00E163E0"/>
    <w:rsid w:val="00E32153"/>
    <w:rsid w:val="00E41A62"/>
    <w:rsid w:val="00E41EAF"/>
    <w:rsid w:val="00E920E5"/>
    <w:rsid w:val="00E937CD"/>
    <w:rsid w:val="00EB7145"/>
    <w:rsid w:val="00EC2E64"/>
    <w:rsid w:val="00F020F4"/>
    <w:rsid w:val="00F20EFD"/>
    <w:rsid w:val="00F82B6F"/>
    <w:rsid w:val="00FA3ABA"/>
    <w:rsid w:val="00FD1512"/>
    <w:rsid w:val="00FE4EE2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3"/>
    <w:rPr>
      <w:rFonts w:cstheme="minorBidi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2F5"/>
    <w:rPr>
      <w:rFonts w:cs="Times New Roman"/>
    </w:rPr>
  </w:style>
  <w:style w:type="table" w:styleId="TableGrid">
    <w:name w:val="Table Grid"/>
    <w:basedOn w:val="TableNormal"/>
    <w:uiPriority w:val="39"/>
    <w:rsid w:val="004C32F5"/>
    <w:pPr>
      <w:spacing w:after="0" w:line="240" w:lineRule="auto"/>
    </w:pPr>
    <w:rPr>
      <w:rFonts w:cstheme="minorBid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C32F5"/>
    <w:pPr>
      <w:spacing w:after="0" w:line="240" w:lineRule="auto"/>
    </w:pPr>
    <w:rPr>
      <w:rFonts w:cstheme="minorBidi"/>
      <w:lang w:val="ro-RO" w:eastAsia="ro-RO"/>
    </w:rPr>
    <w:tblPr>
      <w:tblStyleRowBandSize w:val="1"/>
      <w:tblStyleColBandSize w:val="1"/>
    </w:tblPr>
    <w:tblStylePr w:type="firstRow">
      <w:rPr>
        <w:rFonts w:cstheme="minorBid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theme="minorBid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theme="minorBid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theme="minorBid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theme="minorBidi"/>
      </w:rPr>
      <w:tblPr/>
      <w:tcPr>
        <w:shd w:val="clear" w:color="auto" w:fill="F2F2F2" w:themeFill="background1" w:themeFillShade="F2"/>
      </w:tcPr>
    </w:tblStylePr>
    <w:tblStylePr w:type="band1Horz">
      <w:rPr>
        <w:rFonts w:cstheme="minorBidi"/>
      </w:rPr>
      <w:tblPr/>
      <w:tcPr>
        <w:shd w:val="clear" w:color="auto" w:fill="F2F2F2" w:themeFill="background1" w:themeFillShade="F2"/>
      </w:tcPr>
    </w:tblStylePr>
    <w:tblStylePr w:type="neCell">
      <w:rPr>
        <w:rFonts w:cstheme="minorBidi"/>
      </w:rPr>
      <w:tblPr/>
      <w:tcPr>
        <w:tcBorders>
          <w:left w:val="nil"/>
        </w:tcBorders>
      </w:tcPr>
    </w:tblStylePr>
    <w:tblStylePr w:type="nwCell">
      <w:rPr>
        <w:rFonts w:cstheme="minorBidi"/>
      </w:rPr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F735A"/>
    <w:rPr>
      <w:rFonts w:asciiTheme="majorHAnsi" w:eastAsiaTheme="majorEastAsia" w:hAnsiTheme="majorHAnsi" w:cstheme="majorBidi"/>
      <w:b/>
      <w:bCs/>
      <w:color w:val="5B9BD5" w:themeColor="accent1"/>
      <w:lang w:val="ro-RO" w:eastAsia="ro-RO"/>
    </w:rPr>
  </w:style>
  <w:style w:type="paragraph" w:styleId="ListParagraph">
    <w:name w:val="List Paragraph"/>
    <w:basedOn w:val="Normal"/>
    <w:uiPriority w:val="34"/>
    <w:qFormat/>
    <w:rsid w:val="0057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BE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3"/>
    <w:rPr>
      <w:rFonts w:cstheme="minorBidi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2F5"/>
    <w:rPr>
      <w:rFonts w:cs="Times New Roman"/>
    </w:rPr>
  </w:style>
  <w:style w:type="table" w:styleId="TableGrid">
    <w:name w:val="Table Grid"/>
    <w:basedOn w:val="TableNormal"/>
    <w:uiPriority w:val="39"/>
    <w:rsid w:val="004C32F5"/>
    <w:pPr>
      <w:spacing w:after="0" w:line="240" w:lineRule="auto"/>
    </w:pPr>
    <w:rPr>
      <w:rFonts w:cstheme="minorBid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C32F5"/>
    <w:pPr>
      <w:spacing w:after="0" w:line="240" w:lineRule="auto"/>
    </w:pPr>
    <w:rPr>
      <w:rFonts w:cstheme="minorBidi"/>
      <w:lang w:val="ro-RO" w:eastAsia="ro-RO"/>
    </w:rPr>
    <w:tblPr>
      <w:tblStyleRowBandSize w:val="1"/>
      <w:tblStyleColBandSize w:val="1"/>
    </w:tblPr>
    <w:tblStylePr w:type="firstRow">
      <w:rPr>
        <w:rFonts w:cstheme="minorBid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theme="minorBid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theme="minorBid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theme="minorBid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theme="minorBidi"/>
      </w:rPr>
      <w:tblPr/>
      <w:tcPr>
        <w:shd w:val="clear" w:color="auto" w:fill="F2F2F2" w:themeFill="background1" w:themeFillShade="F2"/>
      </w:tcPr>
    </w:tblStylePr>
    <w:tblStylePr w:type="band1Horz">
      <w:rPr>
        <w:rFonts w:cstheme="minorBidi"/>
      </w:rPr>
      <w:tblPr/>
      <w:tcPr>
        <w:shd w:val="clear" w:color="auto" w:fill="F2F2F2" w:themeFill="background1" w:themeFillShade="F2"/>
      </w:tcPr>
    </w:tblStylePr>
    <w:tblStylePr w:type="neCell">
      <w:rPr>
        <w:rFonts w:cstheme="minorBidi"/>
      </w:rPr>
      <w:tblPr/>
      <w:tcPr>
        <w:tcBorders>
          <w:left w:val="nil"/>
        </w:tcBorders>
      </w:tcPr>
    </w:tblStylePr>
    <w:tblStylePr w:type="nwCell">
      <w:rPr>
        <w:rFonts w:cstheme="minorBidi"/>
      </w:rPr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F735A"/>
    <w:rPr>
      <w:rFonts w:asciiTheme="majorHAnsi" w:eastAsiaTheme="majorEastAsia" w:hAnsiTheme="majorHAnsi" w:cstheme="majorBidi"/>
      <w:b/>
      <w:bCs/>
      <w:color w:val="5B9BD5" w:themeColor="accent1"/>
      <w:lang w:val="ro-RO" w:eastAsia="ro-RO"/>
    </w:rPr>
  </w:style>
  <w:style w:type="paragraph" w:styleId="ListParagraph">
    <w:name w:val="List Paragraph"/>
    <w:basedOn w:val="Normal"/>
    <w:uiPriority w:val="34"/>
    <w:qFormat/>
    <w:rsid w:val="0057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B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665E-2B33-4B81-8E24-76D3C9D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Bicu</dc:creator>
  <cp:lastModifiedBy>Valeria Buric</cp:lastModifiedBy>
  <cp:revision>2</cp:revision>
  <cp:lastPrinted>2016-04-08T10:32:00Z</cp:lastPrinted>
  <dcterms:created xsi:type="dcterms:W3CDTF">2016-04-11T11:15:00Z</dcterms:created>
  <dcterms:modified xsi:type="dcterms:W3CDTF">2016-04-11T11:15:00Z</dcterms:modified>
</cp:coreProperties>
</file>