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Pr="006107D5" w:rsidRDefault="003C74B7" w:rsidP="004013AF">
      <w:pPr>
        <w:pStyle w:val="ListParagraph"/>
        <w:numPr>
          <w:ilvl w:val="0"/>
          <w:numId w:val="8"/>
        </w:numPr>
        <w:spacing w:after="200" w:line="276" w:lineRule="auto"/>
        <w:jc w:val="center"/>
        <w:rPr>
          <w:b/>
          <w:sz w:val="40"/>
          <w:szCs w:val="40"/>
          <w:u w:val="thick"/>
          <w:lang w:val="ro-RO"/>
        </w:rPr>
      </w:pPr>
      <w:r w:rsidRPr="006107D5">
        <w:rPr>
          <w:b/>
          <w:sz w:val="40"/>
          <w:szCs w:val="40"/>
          <w:u w:val="thick"/>
          <w:lang w:val="ro-RO"/>
        </w:rPr>
        <w:t>DEPARTAMENTUL DE CONTROL AL FINANŢĂRII PARTIDELOR POLITICE ŞI A CAMPANIILOR ELECTORALE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0741AF" w:rsidRPr="00A01D2B" w:rsidRDefault="000741AF" w:rsidP="004013A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A01D2B">
        <w:rPr>
          <w:b/>
          <w:sz w:val="28"/>
          <w:szCs w:val="28"/>
          <w:lang w:val="ro-RO"/>
        </w:rPr>
        <w:t>1 funcţie publică parlamentară de execuţie de consilier parlamentar, pe perioadă nedeterminată</w:t>
      </w:r>
    </w:p>
    <w:p w:rsidR="006B048E" w:rsidRDefault="006B048E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 w:rsidR="004B5427"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4013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6B048E" w:rsidRPr="00007710" w:rsidRDefault="006B048E" w:rsidP="004013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privată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publică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în timpul campaniei electorale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>- procedura şi metodologia controlului finanţării partidelor politice şi a campaniilor electorale</w:t>
      </w:r>
    </w:p>
    <w:p w:rsidR="006B048E" w:rsidRPr="00007710" w:rsidRDefault="006B048E" w:rsidP="004013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Reguli europene privind finanţarea partidelor politice şi a campaniilor electorale</w:t>
      </w:r>
    </w:p>
    <w:p w:rsidR="006B048E" w:rsidRPr="00007710" w:rsidRDefault="006B048E" w:rsidP="004013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6B048E" w:rsidRPr="00007710" w:rsidRDefault="006B048E" w:rsidP="004013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</w:p>
    <w:p w:rsidR="006B048E" w:rsidRPr="003B19B0" w:rsidRDefault="003B19B0" w:rsidP="004013A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19B0">
        <w:rPr>
          <w:rFonts w:ascii="Times New Roman" w:hAnsi="Times New Roman" w:cs="Times New Roman"/>
          <w:sz w:val="28"/>
          <w:szCs w:val="28"/>
          <w:lang w:val="ro-RO"/>
        </w:rPr>
        <w:t>Drepturile, obligaţiile şi răspunderea disciplinară a funcţionarului public parlamentar</w:t>
      </w: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 w:rsidR="004B5427"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4013AF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6B048E" w:rsidRPr="00007710" w:rsidRDefault="006B048E" w:rsidP="004013AF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6B048E" w:rsidRPr="00007710" w:rsidRDefault="006B048E" w:rsidP="004013AF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lastRenderedPageBreak/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 xml:space="preserve">Hotărârea Guvernului României nr. 749/2007 </w:t>
      </w:r>
      <w:r w:rsidRPr="00007710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6B048E" w:rsidRPr="00007710" w:rsidRDefault="00C86984" w:rsidP="004013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7" w:history="1">
        <w:r w:rsidR="006B048E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6B048E" w:rsidRPr="00007710">
        <w:rPr>
          <w:sz w:val="28"/>
          <w:szCs w:val="28"/>
          <w:lang w:val="ro-RO"/>
        </w:rPr>
        <w:t>;</w:t>
      </w:r>
    </w:p>
    <w:p w:rsidR="006B048E" w:rsidRPr="00007710" w:rsidRDefault="00C86984" w:rsidP="004013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8" w:history="1">
        <w:r w:rsidR="006B048E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6B048E" w:rsidRPr="00007710">
        <w:rPr>
          <w:sz w:val="28"/>
          <w:szCs w:val="28"/>
          <w:lang w:val="ro-RO"/>
        </w:rPr>
        <w:t>;</w:t>
      </w:r>
    </w:p>
    <w:p w:rsidR="006B048E" w:rsidRPr="00007710" w:rsidRDefault="006B048E" w:rsidP="004013A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4B5427" w:rsidRDefault="006B048E" w:rsidP="006B048E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6B048E" w:rsidRPr="00007710" w:rsidRDefault="006B048E" w:rsidP="006B048E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6B048E" w:rsidRPr="00007710" w:rsidRDefault="006B048E" w:rsidP="006B048E">
      <w:pPr>
        <w:pStyle w:val="ListParagraph"/>
        <w:ind w:left="0"/>
        <w:jc w:val="both"/>
      </w:pPr>
    </w:p>
    <w:p w:rsidR="006B048E" w:rsidRPr="00007710" w:rsidRDefault="006B048E" w:rsidP="006B048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r w:rsidRPr="00007710">
        <w:fldChar w:fldCharType="begin"/>
      </w:r>
      <w:r w:rsidRPr="00007710">
        <w:instrText xml:space="preserve"> HYPERLINK "http://www.roaep.ro/legislatie/wp-content/uploads/2015/02/CELEX-32014R1141-RO-TXT.pdf" </w:instrText>
      </w:r>
      <w:r w:rsidRPr="00007710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Regulamentul (UE, Euratom) nr. 1141/2014 al Parlamentului European și al Consiliului din 22 octombrie 2014 privind Statutul și finanțarea partidelor politice europene și a fundațiilor politice europene</w:t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>” și ,,</w:t>
      </w:r>
      <w:r w:rsidR="006E2914">
        <w:fldChar w:fldCharType="begin"/>
      </w:r>
      <w:r w:rsidR="006E2914">
        <w:instrText xml:space="preserve"> HYPERLINK "http://www.roaep.ro/legislatie/wp-content/uploads/2014/05/recomandarea_finantarea_partidelor_politice_rom.pdf" </w:instrText>
      </w:r>
      <w:r w:rsidR="006E2914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 w:rsidR="006E2914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6B048E" w:rsidRDefault="006B048E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0741AF" w:rsidRPr="00CA0D31" w:rsidRDefault="000741AF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0741AF" w:rsidRPr="00A01D2B" w:rsidRDefault="000741AF" w:rsidP="004013A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A01D2B">
        <w:rPr>
          <w:b/>
          <w:sz w:val="28"/>
          <w:szCs w:val="28"/>
          <w:lang w:val="ro-RO"/>
        </w:rPr>
        <w:t xml:space="preserve">1 funcţie publică parlamentară de execuţie de </w:t>
      </w:r>
      <w:r>
        <w:rPr>
          <w:b/>
          <w:sz w:val="28"/>
          <w:szCs w:val="28"/>
          <w:lang w:val="ro-RO"/>
        </w:rPr>
        <w:t>expert</w:t>
      </w:r>
      <w:r w:rsidRPr="00A01D2B">
        <w:rPr>
          <w:b/>
          <w:sz w:val="28"/>
          <w:szCs w:val="28"/>
          <w:lang w:val="ro-RO"/>
        </w:rPr>
        <w:t xml:space="preserve"> parlamentar, pe perioadă nedeterminată</w:t>
      </w:r>
    </w:p>
    <w:p w:rsidR="000741AF" w:rsidRDefault="000741AF" w:rsidP="000741AF">
      <w:pPr>
        <w:ind w:left="1080"/>
        <w:jc w:val="both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0741AF" w:rsidRPr="00007710" w:rsidRDefault="000741AF" w:rsidP="000741A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41AF" w:rsidRPr="00007710" w:rsidRDefault="000741AF" w:rsidP="000741A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41AF" w:rsidRPr="00B14001" w:rsidRDefault="000741AF" w:rsidP="004013AF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Organizarea şi funcţionarea Autorităţii Electorale Permanente</w:t>
      </w:r>
    </w:p>
    <w:p w:rsidR="000741AF" w:rsidRPr="00B14001" w:rsidRDefault="000741AF" w:rsidP="004013AF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0741AF" w:rsidRPr="00B14001" w:rsidRDefault="000741AF" w:rsidP="004013AF">
      <w:pPr>
        <w:pStyle w:val="ListParagraph"/>
        <w:numPr>
          <w:ilvl w:val="1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finanţarea privată </w:t>
      </w:r>
    </w:p>
    <w:p w:rsidR="000741AF" w:rsidRPr="00B14001" w:rsidRDefault="000741AF" w:rsidP="004013AF">
      <w:pPr>
        <w:pStyle w:val="ListParagraph"/>
        <w:numPr>
          <w:ilvl w:val="1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finanţarea publică </w:t>
      </w:r>
    </w:p>
    <w:p w:rsidR="000741AF" w:rsidRPr="00B14001" w:rsidRDefault="000741AF" w:rsidP="004013AF">
      <w:pPr>
        <w:pStyle w:val="ListParagraph"/>
        <w:numPr>
          <w:ilvl w:val="1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finanţarea în timpul campaniei electorale </w:t>
      </w:r>
    </w:p>
    <w:p w:rsidR="000741AF" w:rsidRPr="00B14001" w:rsidRDefault="000741AF" w:rsidP="004013AF">
      <w:pPr>
        <w:pStyle w:val="ListParagraph"/>
        <w:numPr>
          <w:ilvl w:val="1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procedura şi metodologia controlului finanţării partidelor politice şi a campaniilor electorale</w:t>
      </w:r>
    </w:p>
    <w:p w:rsidR="000741AF" w:rsidRPr="00B14001" w:rsidRDefault="000741AF" w:rsidP="004013AF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Reguli europene privind finanţarea partidelor politice şi a campaniilor electorale</w:t>
      </w:r>
    </w:p>
    <w:p w:rsidR="000741AF" w:rsidRPr="00B14001" w:rsidRDefault="000741AF" w:rsidP="004013AF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Organizarea şi desfăşurarea alegerilor în România</w:t>
      </w:r>
    </w:p>
    <w:p w:rsidR="000741AF" w:rsidRPr="00B14001" w:rsidRDefault="000741AF" w:rsidP="004013AF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Constatarea şi aplicarea sancţiunilor contravenţionale </w:t>
      </w:r>
    </w:p>
    <w:p w:rsidR="000741AF" w:rsidRPr="003B19B0" w:rsidRDefault="000741AF" w:rsidP="004013A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19B0">
        <w:rPr>
          <w:rFonts w:ascii="Times New Roman" w:hAnsi="Times New Roman" w:cs="Times New Roman"/>
          <w:sz w:val="28"/>
          <w:szCs w:val="28"/>
          <w:lang w:val="ro-RO"/>
        </w:rPr>
        <w:t>Drepturile, obligaţiile şi răspunderea disciplinară a funcţionarului public parlamentar</w:t>
      </w:r>
    </w:p>
    <w:p w:rsidR="000741AF" w:rsidRPr="00007710" w:rsidRDefault="000741AF" w:rsidP="000741A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41AF" w:rsidRPr="00007710" w:rsidRDefault="000741AF" w:rsidP="000741A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41AF" w:rsidRPr="00007710" w:rsidRDefault="000741AF" w:rsidP="000741AF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0741AF" w:rsidRPr="00007710" w:rsidRDefault="000741AF" w:rsidP="000741AF">
      <w:pPr>
        <w:jc w:val="both"/>
        <w:rPr>
          <w:b/>
          <w:sz w:val="28"/>
          <w:szCs w:val="28"/>
          <w:lang w:val="ro-RO"/>
        </w:rPr>
      </w:pP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 xml:space="preserve">Regulamentul </w:t>
      </w:r>
      <w:r w:rsidRPr="00B14001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B14001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rFonts w:eastAsiaTheme="minorHAnsi"/>
          <w:sz w:val="28"/>
          <w:szCs w:val="28"/>
          <w:lang w:val="ro-RO"/>
        </w:rPr>
      </w:pPr>
      <w:r w:rsidRPr="00B14001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B14001">
        <w:rPr>
          <w:sz w:val="28"/>
          <w:szCs w:val="28"/>
          <w:lang w:val="ro-RO"/>
        </w:rPr>
        <w:t>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14001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Legea partidelor politice nr. 14/2003, republicată;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lastRenderedPageBreak/>
        <w:t>Ordonanţa Guvernului nr. 2/2001 privind regimul juridic al contravenţiilor, aprobată cu modificări prin Legea nr. 180/2002, cu modificările şi completările ulterioare;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14001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14001">
        <w:rPr>
          <w:rFonts w:eastAsiaTheme="minorHAnsi"/>
          <w:sz w:val="28"/>
          <w:szCs w:val="28"/>
          <w:lang w:val="ro-RO"/>
        </w:rPr>
        <w:t xml:space="preserve">Hotărârea Guvernului României nr. 749/2007 </w:t>
      </w:r>
      <w:r w:rsidRPr="00B14001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0741AF" w:rsidRPr="00B14001" w:rsidRDefault="00C86984" w:rsidP="004013A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9" w:history="1">
        <w:r w:rsidR="000741AF" w:rsidRPr="00B14001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0741AF" w:rsidRPr="00B14001">
        <w:rPr>
          <w:sz w:val="28"/>
          <w:szCs w:val="28"/>
          <w:lang w:val="ro-RO"/>
        </w:rPr>
        <w:t>;</w:t>
      </w:r>
    </w:p>
    <w:p w:rsidR="000741AF" w:rsidRPr="00B14001" w:rsidRDefault="00C86984" w:rsidP="004013A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10" w:history="1">
        <w:r w:rsidR="000741AF" w:rsidRPr="00B14001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0741AF" w:rsidRPr="00B14001">
        <w:rPr>
          <w:sz w:val="28"/>
          <w:szCs w:val="28"/>
          <w:lang w:val="ro-RO"/>
        </w:rPr>
        <w:t>;</w:t>
      </w:r>
    </w:p>
    <w:p w:rsidR="000741AF" w:rsidRPr="00B14001" w:rsidRDefault="000741AF" w:rsidP="004013AF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B14001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0741AF" w:rsidRPr="00007710" w:rsidRDefault="000741AF" w:rsidP="000741AF">
      <w:pPr>
        <w:jc w:val="both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jc w:val="both"/>
        <w:rPr>
          <w:b/>
          <w:sz w:val="28"/>
          <w:szCs w:val="28"/>
          <w:lang w:val="ro-RO"/>
        </w:rPr>
      </w:pPr>
    </w:p>
    <w:p w:rsidR="000741AF" w:rsidRPr="004B5427" w:rsidRDefault="000741AF" w:rsidP="000741AF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0741AF" w:rsidRPr="00007710" w:rsidRDefault="000741AF" w:rsidP="000741AF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0741AF" w:rsidRPr="00007710" w:rsidRDefault="000741AF" w:rsidP="000741AF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0741AF" w:rsidRPr="00007710" w:rsidRDefault="000741AF" w:rsidP="000741AF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0741AF" w:rsidRPr="00007710" w:rsidRDefault="000741AF" w:rsidP="000741AF">
      <w:pPr>
        <w:pStyle w:val="ListParagraph"/>
        <w:ind w:left="0"/>
        <w:jc w:val="both"/>
      </w:pPr>
    </w:p>
    <w:p w:rsidR="000741AF" w:rsidRPr="00007710" w:rsidRDefault="000741AF" w:rsidP="000741AF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r w:rsidRPr="00007710">
        <w:fldChar w:fldCharType="begin"/>
      </w:r>
      <w:r w:rsidRPr="00007710">
        <w:instrText xml:space="preserve"> HYPERLINK "http://www.roaep.ro/legislatie/wp-content/uploads/2015/02/CELEX-32014R1141-RO-TXT.pdf" </w:instrText>
      </w:r>
      <w:r w:rsidRPr="00007710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Regulamentul (UE, Euratom) nr. 1141/2014 al Parlamentului European și al Consiliului din 22 octombrie 2014 privind Statutul și finanțarea partidelor politice europene și a fundațiilor politice europene</w:t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>” și ,,</w:t>
      </w:r>
      <w:r>
        <w:fldChar w:fldCharType="begin"/>
      </w:r>
      <w:r>
        <w:instrText xml:space="preserve"> HYPERLINK "http://www.roaep.ro/legislatie/wp-content/uploads/2014/05/recomandarea_finantarea_partidelor_politice_rom.pdf" </w:instrText>
      </w:r>
      <w:r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6107D5" w:rsidRDefault="003C74B7" w:rsidP="004013AF">
      <w:pPr>
        <w:pStyle w:val="ListParagraph"/>
        <w:numPr>
          <w:ilvl w:val="0"/>
          <w:numId w:val="8"/>
        </w:numPr>
        <w:spacing w:after="200" w:line="276" w:lineRule="auto"/>
        <w:jc w:val="center"/>
        <w:rPr>
          <w:b/>
          <w:sz w:val="40"/>
          <w:szCs w:val="40"/>
          <w:u w:val="thick"/>
          <w:lang w:val="ro-RO"/>
        </w:rPr>
      </w:pPr>
      <w:r w:rsidRPr="006107D5">
        <w:rPr>
          <w:b/>
          <w:sz w:val="40"/>
          <w:szCs w:val="40"/>
          <w:u w:val="thick"/>
          <w:lang w:val="ro-RO"/>
        </w:rPr>
        <w:t>FILIALA BUCUREŞTI –ILFOV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Pr="008D692F" w:rsidRDefault="006B048E" w:rsidP="006B048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D692F">
        <w:rPr>
          <w:b/>
          <w:sz w:val="28"/>
          <w:szCs w:val="28"/>
          <w:lang w:val="ro-RO"/>
        </w:rPr>
        <w:t>1 funcţie publică parlamentară de execuţie de consilier parlamentar, pe perioadă nedeterminată</w:t>
      </w:r>
      <w:r w:rsidR="00E16123">
        <w:rPr>
          <w:b/>
          <w:sz w:val="28"/>
          <w:szCs w:val="28"/>
          <w:lang w:val="ro-RO"/>
        </w:rPr>
        <w:t>, în domeniul controlului partidelor politice şi a campaniilor electorale</w:t>
      </w:r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TEMATICĂ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8C6143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B19B0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Drepturile</w:t>
      </w:r>
      <w:r w:rsidR="003B19B0" w:rsidRPr="003B19B0">
        <w:rPr>
          <w:sz w:val="28"/>
          <w:szCs w:val="28"/>
          <w:lang w:val="ro-RO"/>
        </w:rPr>
        <w:t>,</w:t>
      </w:r>
      <w:r w:rsidRPr="003B19B0">
        <w:rPr>
          <w:sz w:val="28"/>
          <w:szCs w:val="28"/>
          <w:lang w:val="ro-RO"/>
        </w:rPr>
        <w:t xml:space="preserve"> obligaţiile </w:t>
      </w:r>
      <w:r w:rsidR="003B19B0" w:rsidRPr="003B19B0">
        <w:rPr>
          <w:sz w:val="28"/>
          <w:szCs w:val="28"/>
          <w:lang w:val="ro-RO"/>
        </w:rPr>
        <w:t xml:space="preserve">şi răspunderea disciplinară a funcţionarului public parlamentar </w:t>
      </w:r>
    </w:p>
    <w:p w:rsidR="00EA27A4" w:rsidRPr="003B19B0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Organizarea şi desfăşurarea alegerilor în România</w:t>
      </w:r>
    </w:p>
    <w:p w:rsidR="00EA27A4" w:rsidRPr="008C6143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EA27A4" w:rsidRPr="008C6143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Finanţarea activităţii partidelor politice şi a campaniilor electorale</w:t>
      </w:r>
    </w:p>
    <w:p w:rsidR="00EA27A4" w:rsidRPr="008C6143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Constatarea şi aplicarea sancţiunilor contravenţionale în materie electorală</w:t>
      </w:r>
    </w:p>
    <w:p w:rsidR="00EA27A4" w:rsidRPr="008C6143" w:rsidRDefault="00EA27A4" w:rsidP="004013A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Accesul la informaţiile de interes public şi prelucrarea datelor cu caracter personal.</w:t>
      </w:r>
    </w:p>
    <w:p w:rsidR="00EA27A4" w:rsidRPr="008C614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BIBLIOGRAFIE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jc w:val="both"/>
        <w:rPr>
          <w:rFonts w:asciiTheme="minorHAnsi" w:hAnsiTheme="minorHAnsi" w:cs="Arial"/>
          <w:sz w:val="28"/>
          <w:szCs w:val="28"/>
          <w:lang w:val="ro-RO"/>
        </w:rPr>
      </w:pP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Regulamentul </w:t>
      </w:r>
      <w:r w:rsidRPr="008C6143">
        <w:rPr>
          <w:rStyle w:val="do1"/>
          <w:b w:val="0"/>
          <w:sz w:val="28"/>
          <w:szCs w:val="28"/>
        </w:rPr>
        <w:t xml:space="preserve">de </w:t>
      </w:r>
      <w:proofErr w:type="spellStart"/>
      <w:r w:rsidRPr="008C6143">
        <w:rPr>
          <w:rStyle w:val="do1"/>
          <w:b w:val="0"/>
          <w:sz w:val="28"/>
          <w:szCs w:val="28"/>
        </w:rPr>
        <w:t>organizare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şi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funcţionare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a </w:t>
      </w:r>
      <w:proofErr w:type="spellStart"/>
      <w:r w:rsidRPr="008C6143">
        <w:rPr>
          <w:rStyle w:val="do1"/>
          <w:b w:val="0"/>
          <w:sz w:val="28"/>
          <w:szCs w:val="28"/>
        </w:rPr>
        <w:t>Autorităţii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Electorale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Permanente</w:t>
      </w:r>
      <w:r w:rsidRPr="008C6143">
        <w:rPr>
          <w:sz w:val="28"/>
          <w:szCs w:val="28"/>
          <w:lang w:val="ro-RO"/>
        </w:rPr>
        <w:t>,</w:t>
      </w:r>
      <w:r w:rsidRPr="008C6143">
        <w:rPr>
          <w:b/>
          <w:sz w:val="28"/>
          <w:szCs w:val="28"/>
          <w:lang w:val="ro-RO"/>
        </w:rPr>
        <w:t xml:space="preserve"> </w:t>
      </w:r>
      <w:r w:rsidRPr="008C6143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7/2006 privind statutul funcţionarului public parlamentar, republicată;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8C6143">
        <w:rPr>
          <w:sz w:val="28"/>
          <w:szCs w:val="28"/>
          <w:lang w:val="ro-RO"/>
        </w:rPr>
        <w:t>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370/2004 pentru alegerea Preşedintelui României, republicată;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215/2001 a administraţiei publice locale;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33/2007 privind organizarea şi desfăşurarea alegerilor pentru Parlamentul European, republicată;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partidelor politice nr. 14/2003, republicată;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lastRenderedPageBreak/>
        <w:t xml:space="preserve">Legea nr. 334/2006 </w:t>
      </w:r>
      <w:proofErr w:type="spellStart"/>
      <w:r w:rsidRPr="008C6143">
        <w:rPr>
          <w:rFonts w:eastAsiaTheme="minorHAnsi"/>
          <w:sz w:val="28"/>
          <w:szCs w:val="28"/>
        </w:rPr>
        <w:t>privind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finanţarea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activităţii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partidelor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politice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şi</w:t>
      </w:r>
      <w:proofErr w:type="spellEnd"/>
      <w:r w:rsidRPr="008C6143">
        <w:rPr>
          <w:rFonts w:eastAsiaTheme="minorHAnsi"/>
          <w:sz w:val="28"/>
          <w:szCs w:val="28"/>
        </w:rPr>
        <w:t xml:space="preserve"> a </w:t>
      </w:r>
      <w:proofErr w:type="spellStart"/>
      <w:r w:rsidRPr="008C6143">
        <w:rPr>
          <w:rFonts w:eastAsiaTheme="minorHAnsi"/>
          <w:sz w:val="28"/>
          <w:szCs w:val="28"/>
        </w:rPr>
        <w:t>campaniilor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electorale</w:t>
      </w:r>
      <w:proofErr w:type="spellEnd"/>
      <w:r w:rsidRPr="008C6143">
        <w:rPr>
          <w:rFonts w:eastAsiaTheme="minorHAnsi"/>
          <w:sz w:val="28"/>
          <w:szCs w:val="28"/>
        </w:rPr>
        <w:t>,</w:t>
      </w:r>
      <w:r w:rsidRPr="008C6143">
        <w:rPr>
          <w:sz w:val="28"/>
          <w:szCs w:val="28"/>
          <w:lang w:val="ro-RO"/>
        </w:rPr>
        <w:t xml:space="preserve"> republicată</w:t>
      </w:r>
      <w:r w:rsidRPr="008C6143">
        <w:rPr>
          <w:rFonts w:eastAsiaTheme="minorHAnsi"/>
          <w:sz w:val="28"/>
          <w:szCs w:val="28"/>
        </w:rPr>
        <w:t>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544/2001 privind liberul acces la informaţiile de interes public, cu modificările şi completările ulterioare; </w:t>
      </w:r>
    </w:p>
    <w:p w:rsidR="00EA27A4" w:rsidRPr="008C6143" w:rsidRDefault="00EA27A4" w:rsidP="004013A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E16123" w:rsidRDefault="00E16123" w:rsidP="00EA27A4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EA27A4" w:rsidRPr="004B5427" w:rsidRDefault="00EA27A4" w:rsidP="00EA27A4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4B5427">
        <w:rPr>
          <w:rFonts w:asciiTheme="minorHAnsi" w:hAnsiTheme="minorHAnsi"/>
          <w:b/>
          <w:sz w:val="28"/>
          <w:szCs w:val="28"/>
        </w:rPr>
        <w:t xml:space="preserve">Se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studia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versiunile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actualizate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ale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actelor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normative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sus-menţionate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206DE" w:rsidRDefault="007206D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6107D5" w:rsidP="000741AF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 un pos</w:t>
      </w:r>
      <w:r w:rsidR="000741AF">
        <w:rPr>
          <w:b/>
          <w:sz w:val="28"/>
          <w:szCs w:val="28"/>
          <w:lang w:val="ro-RO"/>
        </w:rPr>
        <w:t>t de şofer I, pe perioadă nedeterminată</w:t>
      </w:r>
    </w:p>
    <w:p w:rsidR="006107D5" w:rsidRDefault="006107D5" w:rsidP="000741AF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0741AF" w:rsidRPr="00007710" w:rsidRDefault="000741AF" w:rsidP="000741AF">
      <w:pPr>
        <w:jc w:val="center"/>
        <w:rPr>
          <w:b/>
          <w:sz w:val="28"/>
          <w:szCs w:val="28"/>
          <w:lang w:val="ro-RO"/>
        </w:rPr>
      </w:pPr>
    </w:p>
    <w:p w:rsidR="000741AF" w:rsidRPr="00007710" w:rsidRDefault="000741AF" w:rsidP="004013AF">
      <w:pPr>
        <w:widowControl w:val="0"/>
        <w:numPr>
          <w:ilvl w:val="0"/>
          <w:numId w:val="1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Codul rutier</w:t>
      </w:r>
    </w:p>
    <w:p w:rsidR="000741AF" w:rsidRPr="00007710" w:rsidRDefault="000741AF" w:rsidP="004013AF">
      <w:pPr>
        <w:widowControl w:val="0"/>
        <w:numPr>
          <w:ilvl w:val="0"/>
          <w:numId w:val="1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Cunoştinţe de mecanică auto</w:t>
      </w:r>
    </w:p>
    <w:p w:rsidR="000741AF" w:rsidRPr="00007710" w:rsidRDefault="000741AF" w:rsidP="004013AF">
      <w:pPr>
        <w:widowControl w:val="0"/>
        <w:numPr>
          <w:ilvl w:val="0"/>
          <w:numId w:val="1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0741AF" w:rsidRPr="00007710" w:rsidRDefault="000741AF" w:rsidP="000741AF">
      <w:pPr>
        <w:jc w:val="center"/>
        <w:rPr>
          <w:sz w:val="28"/>
          <w:szCs w:val="28"/>
          <w:lang w:val="ro-RO"/>
        </w:rPr>
      </w:pPr>
    </w:p>
    <w:p w:rsidR="000741AF" w:rsidRPr="00007710" w:rsidRDefault="000741AF" w:rsidP="000741AF">
      <w:pPr>
        <w:rPr>
          <w:sz w:val="28"/>
          <w:szCs w:val="28"/>
          <w:lang w:val="ro-RO"/>
        </w:rPr>
      </w:pPr>
    </w:p>
    <w:p w:rsidR="000741AF" w:rsidRPr="00007710" w:rsidRDefault="000741AF" w:rsidP="000741AF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0741AF" w:rsidRPr="00007710" w:rsidRDefault="000741AF" w:rsidP="000741AF">
      <w:pPr>
        <w:jc w:val="center"/>
        <w:rPr>
          <w:b/>
          <w:sz w:val="28"/>
          <w:szCs w:val="28"/>
          <w:lang w:val="es-ES"/>
        </w:rPr>
      </w:pPr>
    </w:p>
    <w:p w:rsidR="000741AF" w:rsidRPr="00007710" w:rsidRDefault="000741AF" w:rsidP="004013A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SCRISĂ</w:t>
      </w:r>
      <w:r w:rsidR="007206DE">
        <w:rPr>
          <w:b/>
          <w:sz w:val="28"/>
          <w:szCs w:val="28"/>
          <w:lang w:val="ro-RO"/>
        </w:rPr>
        <w:t xml:space="preserve"> – constă într-un chestionar cu 24 de întrebări; punctajul minim de promovare a probei : 18 puncte</w:t>
      </w:r>
    </w:p>
    <w:p w:rsidR="000741AF" w:rsidRPr="00007710" w:rsidRDefault="000741AF" w:rsidP="000741AF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0741AF" w:rsidRPr="00007710" w:rsidRDefault="000741AF" w:rsidP="004013A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007710">
        <w:rPr>
          <w:iCs/>
          <w:sz w:val="28"/>
          <w:szCs w:val="28"/>
          <w:lang w:val="ro-RO"/>
        </w:rPr>
        <w:t>republicată, cu modificările şi completările ulterioare</w:t>
      </w:r>
    </w:p>
    <w:p w:rsidR="000741AF" w:rsidRPr="00007710" w:rsidRDefault="000741AF" w:rsidP="000741AF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0741AF" w:rsidRPr="00007710" w:rsidRDefault="000741AF" w:rsidP="004013A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007710">
        <w:rPr>
          <w:iCs/>
          <w:sz w:val="28"/>
          <w:szCs w:val="28"/>
          <w:lang w:val="ro-RO"/>
        </w:rPr>
        <w:t>c</w:t>
      </w:r>
      <w:r w:rsidRPr="00007710">
        <w:rPr>
          <w:sz w:val="28"/>
          <w:szCs w:val="28"/>
          <w:lang w:val="ro-RO"/>
        </w:rPr>
        <w:t>u modificările şi completările ulterioare</w:t>
      </w:r>
    </w:p>
    <w:p w:rsidR="000741AF" w:rsidRPr="00007710" w:rsidRDefault="000741AF" w:rsidP="000741AF">
      <w:pPr>
        <w:pStyle w:val="ListParagraph"/>
        <w:rPr>
          <w:sz w:val="28"/>
          <w:szCs w:val="28"/>
          <w:lang w:val="ro-RO"/>
        </w:rPr>
      </w:pPr>
    </w:p>
    <w:p w:rsidR="000741AF" w:rsidRPr="00007710" w:rsidRDefault="000741AF" w:rsidP="004013A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HOTĂRÂREA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2/2007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organizare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Permanente, </w:t>
      </w:r>
      <w:proofErr w:type="spellStart"/>
      <w:r w:rsidRPr="00007710">
        <w:rPr>
          <w:rFonts w:eastAsiaTheme="minorHAnsi"/>
          <w:sz w:val="28"/>
          <w:szCs w:val="28"/>
        </w:rPr>
        <w:t>adoptată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iCs/>
          <w:sz w:val="28"/>
          <w:szCs w:val="28"/>
        </w:rPr>
        <w:t>birourile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permanente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007710">
        <w:rPr>
          <w:rFonts w:eastAsiaTheme="minorHAnsi"/>
          <w:iCs/>
          <w:sz w:val="28"/>
          <w:szCs w:val="28"/>
        </w:rPr>
        <w:t>Camerei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Deputaţilor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şi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Senatului</w:t>
      </w:r>
      <w:proofErr w:type="spellEnd"/>
    </w:p>
    <w:p w:rsidR="000741AF" w:rsidRPr="00007710" w:rsidRDefault="000741AF" w:rsidP="000741A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0741AF" w:rsidRPr="00007710" w:rsidRDefault="000741AF" w:rsidP="000741A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0741AF" w:rsidRPr="004B5427" w:rsidRDefault="000741AF" w:rsidP="000741AF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4B5427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0741AF" w:rsidRDefault="000741AF" w:rsidP="000741A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E16123" w:rsidRPr="00007710" w:rsidRDefault="00E16123" w:rsidP="000741A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0741AF" w:rsidRPr="00007710" w:rsidRDefault="000741AF" w:rsidP="004013A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PRACTICĂ</w:t>
      </w:r>
    </w:p>
    <w:p w:rsidR="000741AF" w:rsidRPr="00007710" w:rsidRDefault="000741AF" w:rsidP="000741AF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ind w:left="567"/>
        <w:jc w:val="both"/>
        <w:rPr>
          <w:b/>
          <w:sz w:val="28"/>
          <w:szCs w:val="28"/>
          <w:u w:val="dotted"/>
          <w:lang w:val="ro-RO"/>
        </w:rPr>
      </w:pPr>
      <w:r w:rsidRPr="00A01D2B">
        <w:rPr>
          <w:b/>
          <w:sz w:val="28"/>
          <w:szCs w:val="28"/>
          <w:u w:val="dotted"/>
          <w:lang w:val="ro-RO"/>
        </w:rPr>
        <w:t>Biroul judeţean Călăraşi</w:t>
      </w:r>
    </w:p>
    <w:p w:rsidR="000741AF" w:rsidRPr="00A01D2B" w:rsidRDefault="000741AF" w:rsidP="000741AF">
      <w:pPr>
        <w:ind w:left="567"/>
        <w:jc w:val="both"/>
        <w:rPr>
          <w:b/>
          <w:sz w:val="28"/>
          <w:szCs w:val="28"/>
          <w:u w:val="dotted"/>
          <w:lang w:val="ro-RO"/>
        </w:rPr>
      </w:pPr>
    </w:p>
    <w:p w:rsidR="000741AF" w:rsidRPr="00A01D2B" w:rsidRDefault="000741AF" w:rsidP="004013AF">
      <w:pPr>
        <w:pStyle w:val="ListParagraph"/>
        <w:numPr>
          <w:ilvl w:val="0"/>
          <w:numId w:val="12"/>
        </w:numPr>
        <w:spacing w:after="200" w:line="276" w:lineRule="auto"/>
        <w:ind w:left="567"/>
        <w:jc w:val="both"/>
        <w:rPr>
          <w:b/>
          <w:sz w:val="28"/>
          <w:szCs w:val="28"/>
          <w:lang w:val="ro-RO"/>
        </w:rPr>
      </w:pPr>
      <w:r w:rsidRPr="00A01D2B">
        <w:rPr>
          <w:b/>
          <w:sz w:val="28"/>
          <w:szCs w:val="28"/>
          <w:lang w:val="ro-RO"/>
        </w:rPr>
        <w:t>1 funcţie publică parlamentară de execuţie de expert parlamentar, pe perioadă nedeterminată</w:t>
      </w:r>
    </w:p>
    <w:p w:rsidR="000741AF" w:rsidRDefault="000741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Pr="00007710" w:rsidRDefault="000741AF" w:rsidP="000741AF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TEMATICĂ </w:t>
      </w:r>
      <w:r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0741AF" w:rsidRPr="000E1273" w:rsidRDefault="000741AF" w:rsidP="000741AF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 xml:space="preserve">Drepturile, obligaţiile şi răspunderea disciplinară a funcţionarului public parlamentar 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>Organizarea şi desfăşurarea alegerilor în România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>Finanţarea activităţii partidelor politice şi a campaniilor electorale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>Constatarea şi aplicarea sancţiunilor contravenţionale în materie electorală</w:t>
      </w:r>
    </w:p>
    <w:p w:rsidR="007206DE" w:rsidRPr="007206DE" w:rsidRDefault="007206DE" w:rsidP="004013A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7206DE">
        <w:rPr>
          <w:sz w:val="28"/>
          <w:szCs w:val="28"/>
          <w:lang w:val="ro-RO"/>
        </w:rPr>
        <w:t>Accesul la informaţiile de interes public şi prelucrarea datelor cu caracter personal.</w:t>
      </w:r>
    </w:p>
    <w:p w:rsidR="007206DE" w:rsidRPr="008C6143" w:rsidRDefault="007206DE" w:rsidP="007206DE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7206DE" w:rsidRPr="00007710" w:rsidRDefault="007206DE" w:rsidP="007206DE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BIBLIOGRAFIE </w:t>
      </w:r>
      <w:r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7206DE" w:rsidRPr="000E1273" w:rsidRDefault="007206DE" w:rsidP="007206DE">
      <w:pPr>
        <w:jc w:val="both"/>
        <w:rPr>
          <w:rFonts w:asciiTheme="minorHAnsi" w:hAnsiTheme="minorHAnsi" w:cs="Arial"/>
          <w:sz w:val="28"/>
          <w:szCs w:val="28"/>
          <w:lang w:val="ro-RO"/>
        </w:rPr>
      </w:pP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Regulamentul </w:t>
      </w:r>
      <w:r w:rsidRPr="008C6143">
        <w:rPr>
          <w:rStyle w:val="do1"/>
          <w:b w:val="0"/>
          <w:sz w:val="28"/>
          <w:szCs w:val="28"/>
        </w:rPr>
        <w:t xml:space="preserve">de </w:t>
      </w:r>
      <w:proofErr w:type="spellStart"/>
      <w:r w:rsidRPr="008C6143">
        <w:rPr>
          <w:rStyle w:val="do1"/>
          <w:b w:val="0"/>
          <w:sz w:val="28"/>
          <w:szCs w:val="28"/>
        </w:rPr>
        <w:t>organizare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şi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funcţionare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a </w:t>
      </w:r>
      <w:proofErr w:type="spellStart"/>
      <w:r w:rsidRPr="008C6143">
        <w:rPr>
          <w:rStyle w:val="do1"/>
          <w:b w:val="0"/>
          <w:sz w:val="28"/>
          <w:szCs w:val="28"/>
        </w:rPr>
        <w:t>Autorităţii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Electorale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Permanente</w:t>
      </w:r>
      <w:r w:rsidRPr="008C6143">
        <w:rPr>
          <w:sz w:val="28"/>
          <w:szCs w:val="28"/>
          <w:lang w:val="ro-RO"/>
        </w:rPr>
        <w:t>,</w:t>
      </w:r>
      <w:r w:rsidRPr="008C6143">
        <w:rPr>
          <w:b/>
          <w:sz w:val="28"/>
          <w:szCs w:val="28"/>
          <w:lang w:val="ro-RO"/>
        </w:rPr>
        <w:t xml:space="preserve"> </w:t>
      </w:r>
      <w:r w:rsidRPr="008C6143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7/2006 privind statutul funcţionarului public parlamentar, republicată;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8C6143">
        <w:rPr>
          <w:sz w:val="28"/>
          <w:szCs w:val="28"/>
          <w:lang w:val="ro-RO"/>
        </w:rPr>
        <w:t>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370/2004 pentru alegerea Preşedintelui României, republicată;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215/2001 a administraţiei publice locale;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33/2007 privind organizarea şi desfăşurarea alegerilor pentru Parlamentul European, republicată;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lastRenderedPageBreak/>
        <w:t>Ordonanţa Guvernului nr. 2/2001 privind regimul juridic al contravenţiilor, aprobată cu modificări prin Legea nr. 180/2002;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partidelor politice nr. 14/2003, republicată;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334/2006 </w:t>
      </w:r>
      <w:proofErr w:type="spellStart"/>
      <w:r w:rsidRPr="008C6143">
        <w:rPr>
          <w:rFonts w:eastAsiaTheme="minorHAnsi"/>
          <w:sz w:val="28"/>
          <w:szCs w:val="28"/>
        </w:rPr>
        <w:t>privind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finanţarea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activităţii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partidelor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politice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şi</w:t>
      </w:r>
      <w:proofErr w:type="spellEnd"/>
      <w:r w:rsidRPr="008C6143">
        <w:rPr>
          <w:rFonts w:eastAsiaTheme="minorHAnsi"/>
          <w:sz w:val="28"/>
          <w:szCs w:val="28"/>
        </w:rPr>
        <w:t xml:space="preserve"> a </w:t>
      </w:r>
      <w:proofErr w:type="spellStart"/>
      <w:r w:rsidRPr="008C6143">
        <w:rPr>
          <w:rFonts w:eastAsiaTheme="minorHAnsi"/>
          <w:sz w:val="28"/>
          <w:szCs w:val="28"/>
        </w:rPr>
        <w:t>campaniilor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electorale</w:t>
      </w:r>
      <w:proofErr w:type="spellEnd"/>
      <w:r w:rsidRPr="008C6143">
        <w:rPr>
          <w:rFonts w:eastAsiaTheme="minorHAnsi"/>
          <w:sz w:val="28"/>
          <w:szCs w:val="28"/>
        </w:rPr>
        <w:t>,</w:t>
      </w:r>
      <w:r w:rsidRPr="008C6143">
        <w:rPr>
          <w:sz w:val="28"/>
          <w:szCs w:val="28"/>
          <w:lang w:val="ro-RO"/>
        </w:rPr>
        <w:t xml:space="preserve"> republicată</w:t>
      </w:r>
      <w:r w:rsidRPr="008C6143">
        <w:rPr>
          <w:rFonts w:eastAsiaTheme="minorHAnsi"/>
          <w:sz w:val="28"/>
          <w:szCs w:val="28"/>
        </w:rPr>
        <w:t>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544/2001 privind liberul acces la informaţiile de interes public, cu modificările şi completările ulterioare; </w:t>
      </w:r>
    </w:p>
    <w:p w:rsidR="007206DE" w:rsidRPr="008C6143" w:rsidRDefault="007206DE" w:rsidP="004013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0741AF" w:rsidRDefault="000741AF" w:rsidP="000741AF">
      <w:pPr>
        <w:pStyle w:val="ListParagraph"/>
        <w:ind w:left="0"/>
        <w:jc w:val="both"/>
        <w:rPr>
          <w:rFonts w:asciiTheme="minorHAnsi" w:hAnsiTheme="minorHAnsi"/>
          <w:sz w:val="28"/>
          <w:szCs w:val="28"/>
        </w:rPr>
      </w:pPr>
    </w:p>
    <w:p w:rsidR="000741AF" w:rsidRPr="004B5427" w:rsidRDefault="000741AF" w:rsidP="000741AF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4B5427">
        <w:rPr>
          <w:rFonts w:asciiTheme="minorHAnsi" w:hAnsiTheme="minorHAnsi"/>
          <w:b/>
          <w:sz w:val="28"/>
          <w:szCs w:val="28"/>
        </w:rPr>
        <w:t xml:space="preserve">Se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studia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versiunile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actualizate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ale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actelor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normative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sus-menţionate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0741AF" w:rsidRDefault="000741AF" w:rsidP="000741AF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741FAB" w:rsidRDefault="00741FAB" w:rsidP="000741AF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0741AF" w:rsidRDefault="000741AF" w:rsidP="000741AF">
      <w:pPr>
        <w:pStyle w:val="ListParagraph"/>
        <w:ind w:left="142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741AF" w:rsidRPr="00CD6A0F" w:rsidRDefault="000741AF" w:rsidP="004013A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  <w:sz w:val="40"/>
          <w:szCs w:val="40"/>
          <w:u w:val="thick"/>
          <w:lang w:val="ro-RO"/>
        </w:rPr>
      </w:pPr>
      <w:r w:rsidRPr="00CD6A0F">
        <w:rPr>
          <w:b/>
          <w:sz w:val="40"/>
          <w:szCs w:val="40"/>
          <w:u w:val="thick"/>
          <w:lang w:val="ro-RO"/>
        </w:rPr>
        <w:lastRenderedPageBreak/>
        <w:t>FILIALA SUD-VEST OLTENIA</w:t>
      </w:r>
    </w:p>
    <w:p w:rsidR="000741AF" w:rsidRPr="00A01D2B" w:rsidRDefault="000741AF" w:rsidP="000741AF">
      <w:pPr>
        <w:ind w:left="1080"/>
        <w:jc w:val="both"/>
        <w:rPr>
          <w:b/>
          <w:sz w:val="28"/>
          <w:szCs w:val="28"/>
          <w:u w:val="dotted"/>
          <w:lang w:val="ro-RO"/>
        </w:rPr>
      </w:pPr>
      <w:r w:rsidRPr="00A01D2B">
        <w:rPr>
          <w:b/>
          <w:sz w:val="28"/>
          <w:szCs w:val="28"/>
          <w:u w:val="dotted"/>
          <w:lang w:val="ro-RO"/>
        </w:rPr>
        <w:t>Biroul judeţean Dolj</w:t>
      </w:r>
    </w:p>
    <w:p w:rsidR="000741AF" w:rsidRDefault="000741AF" w:rsidP="004013AF">
      <w:pPr>
        <w:pStyle w:val="ListParagraph"/>
        <w:numPr>
          <w:ilvl w:val="0"/>
          <w:numId w:val="12"/>
        </w:numPr>
        <w:ind w:left="1434" w:hanging="357"/>
        <w:jc w:val="both"/>
        <w:rPr>
          <w:b/>
          <w:sz w:val="28"/>
          <w:szCs w:val="28"/>
          <w:lang w:val="ro-RO"/>
        </w:rPr>
      </w:pPr>
      <w:r w:rsidRPr="00A01D2B">
        <w:rPr>
          <w:b/>
          <w:sz w:val="28"/>
          <w:szCs w:val="28"/>
          <w:lang w:val="ro-RO"/>
        </w:rPr>
        <w:t xml:space="preserve">1 funcţie publică parlamentară de execuţie de </w:t>
      </w:r>
      <w:r w:rsidR="008D692F">
        <w:rPr>
          <w:b/>
          <w:sz w:val="28"/>
          <w:szCs w:val="28"/>
          <w:lang w:val="ro-RO"/>
        </w:rPr>
        <w:t>consilier</w:t>
      </w:r>
      <w:r w:rsidRPr="00A01D2B">
        <w:rPr>
          <w:b/>
          <w:sz w:val="28"/>
          <w:szCs w:val="28"/>
          <w:lang w:val="ro-RO"/>
        </w:rPr>
        <w:t xml:space="preserve"> parlamentar, pe perioadă nedeterminată</w:t>
      </w:r>
    </w:p>
    <w:p w:rsidR="007206DE" w:rsidRDefault="007206DE" w:rsidP="007206DE">
      <w:pPr>
        <w:jc w:val="both"/>
        <w:rPr>
          <w:b/>
          <w:sz w:val="28"/>
          <w:szCs w:val="28"/>
          <w:lang w:val="ro-RO"/>
        </w:rPr>
      </w:pPr>
    </w:p>
    <w:p w:rsidR="008D692F" w:rsidRPr="00007710" w:rsidRDefault="008D692F" w:rsidP="008D692F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TEMATICĂ </w:t>
      </w:r>
      <w:r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8D692F" w:rsidRPr="000E1273" w:rsidRDefault="008D692F" w:rsidP="008D692F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 xml:space="preserve">Drepturile, obligaţiile şi răspunderea disciplinară a funcţionarului public parlamentar 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Organizarea şi desfăşurarea alegerilor în România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Finanţarea activităţii partidelor politice şi a campaniilor electorale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Constatarea şi aplicarea sancţiunilor contravenţionale în materie electorală</w:t>
      </w:r>
    </w:p>
    <w:p w:rsidR="008D692F" w:rsidRPr="008D692F" w:rsidRDefault="008D692F" w:rsidP="008D692F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Accesul la informaţiile de interes public şi prelucrarea datelor cu caracter personal.</w:t>
      </w:r>
    </w:p>
    <w:p w:rsidR="008D692F" w:rsidRPr="008C6143" w:rsidRDefault="008D692F" w:rsidP="008D692F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8D692F" w:rsidRPr="00007710" w:rsidRDefault="008D692F" w:rsidP="008D692F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BIBLIOGRAFIE </w:t>
      </w:r>
      <w:r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8D692F" w:rsidRPr="000E1273" w:rsidRDefault="008D692F" w:rsidP="008D692F">
      <w:pPr>
        <w:jc w:val="both"/>
        <w:rPr>
          <w:rFonts w:asciiTheme="minorHAnsi" w:hAnsiTheme="minorHAnsi" w:cs="Arial"/>
          <w:sz w:val="28"/>
          <w:szCs w:val="28"/>
          <w:lang w:val="ro-RO"/>
        </w:rPr>
      </w:pP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 xml:space="preserve">Regulamentul </w:t>
      </w:r>
      <w:r w:rsidRPr="008D692F">
        <w:rPr>
          <w:rStyle w:val="do1"/>
          <w:b w:val="0"/>
          <w:sz w:val="28"/>
          <w:szCs w:val="28"/>
        </w:rPr>
        <w:t xml:space="preserve">de </w:t>
      </w:r>
      <w:proofErr w:type="spellStart"/>
      <w:r w:rsidRPr="008D692F">
        <w:rPr>
          <w:rStyle w:val="do1"/>
          <w:b w:val="0"/>
          <w:sz w:val="28"/>
          <w:szCs w:val="28"/>
        </w:rPr>
        <w:t>organizare</w:t>
      </w:r>
      <w:proofErr w:type="spellEnd"/>
      <w:r w:rsidRPr="008D692F">
        <w:rPr>
          <w:rStyle w:val="do1"/>
          <w:b w:val="0"/>
          <w:sz w:val="28"/>
          <w:szCs w:val="28"/>
        </w:rPr>
        <w:t xml:space="preserve"> </w:t>
      </w:r>
      <w:proofErr w:type="spellStart"/>
      <w:r w:rsidRPr="008D692F">
        <w:rPr>
          <w:rStyle w:val="do1"/>
          <w:b w:val="0"/>
          <w:sz w:val="28"/>
          <w:szCs w:val="28"/>
        </w:rPr>
        <w:t>şi</w:t>
      </w:r>
      <w:proofErr w:type="spellEnd"/>
      <w:r w:rsidRPr="008D692F">
        <w:rPr>
          <w:rStyle w:val="do1"/>
          <w:b w:val="0"/>
          <w:sz w:val="28"/>
          <w:szCs w:val="28"/>
        </w:rPr>
        <w:t xml:space="preserve"> </w:t>
      </w:r>
      <w:proofErr w:type="spellStart"/>
      <w:r w:rsidRPr="008D692F">
        <w:rPr>
          <w:rStyle w:val="do1"/>
          <w:b w:val="0"/>
          <w:sz w:val="28"/>
          <w:szCs w:val="28"/>
        </w:rPr>
        <w:t>funcţionare</w:t>
      </w:r>
      <w:proofErr w:type="spellEnd"/>
      <w:r w:rsidRPr="008D692F">
        <w:rPr>
          <w:rStyle w:val="do1"/>
          <w:b w:val="0"/>
          <w:sz w:val="28"/>
          <w:szCs w:val="28"/>
        </w:rPr>
        <w:t xml:space="preserve"> a </w:t>
      </w:r>
      <w:proofErr w:type="spellStart"/>
      <w:r w:rsidRPr="008D692F">
        <w:rPr>
          <w:rStyle w:val="do1"/>
          <w:b w:val="0"/>
          <w:sz w:val="28"/>
          <w:szCs w:val="28"/>
        </w:rPr>
        <w:t>Autorităţii</w:t>
      </w:r>
      <w:proofErr w:type="spellEnd"/>
      <w:r w:rsidRPr="008D692F">
        <w:rPr>
          <w:rStyle w:val="do1"/>
          <w:b w:val="0"/>
          <w:sz w:val="28"/>
          <w:szCs w:val="28"/>
        </w:rPr>
        <w:t xml:space="preserve"> </w:t>
      </w:r>
      <w:proofErr w:type="spellStart"/>
      <w:r w:rsidRPr="008D692F">
        <w:rPr>
          <w:rStyle w:val="do1"/>
          <w:b w:val="0"/>
          <w:sz w:val="28"/>
          <w:szCs w:val="28"/>
        </w:rPr>
        <w:t>Electorale</w:t>
      </w:r>
      <w:proofErr w:type="spellEnd"/>
      <w:r w:rsidRPr="008D692F">
        <w:rPr>
          <w:rStyle w:val="do1"/>
          <w:b w:val="0"/>
          <w:sz w:val="28"/>
          <w:szCs w:val="28"/>
        </w:rPr>
        <w:t xml:space="preserve"> Permanente</w:t>
      </w:r>
      <w:r w:rsidRPr="008D692F">
        <w:rPr>
          <w:sz w:val="28"/>
          <w:szCs w:val="28"/>
          <w:lang w:val="ro-RO"/>
        </w:rPr>
        <w:t>,</w:t>
      </w:r>
      <w:r w:rsidRPr="008D692F">
        <w:rPr>
          <w:b/>
          <w:sz w:val="28"/>
          <w:szCs w:val="28"/>
          <w:lang w:val="ro-RO"/>
        </w:rPr>
        <w:t xml:space="preserve"> </w:t>
      </w:r>
      <w:r w:rsidRPr="008D692F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Legea nr. 7/2006 privind statutul funcţionarului public parlamentar, republicată;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rFonts w:eastAsiaTheme="minorHAnsi"/>
          <w:sz w:val="28"/>
          <w:szCs w:val="28"/>
          <w:lang w:val="ro-RO"/>
        </w:rPr>
      </w:pPr>
      <w:r w:rsidRPr="008D692F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8D692F">
        <w:rPr>
          <w:sz w:val="28"/>
          <w:szCs w:val="28"/>
          <w:lang w:val="ro-RO"/>
        </w:rPr>
        <w:t>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Legea nr. 370/2004 pentru alegerea Preşedintelui României, republicată;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8D692F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Legea nr. 215/2001 a administraţiei publice locale;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Legea nr. 33/2007 privind organizarea şi desfăşurarea alegerilor pentru Parlamentul European, republicată;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ro-RO"/>
        </w:rPr>
      </w:pPr>
      <w:r w:rsidRPr="008D692F">
        <w:rPr>
          <w:sz w:val="28"/>
          <w:szCs w:val="28"/>
          <w:lang w:val="ro-RO"/>
        </w:rPr>
        <w:t>Legea partidelor politice nr. 14/2003, republicată;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D692F">
        <w:rPr>
          <w:sz w:val="28"/>
          <w:szCs w:val="28"/>
          <w:lang w:val="ro-RO"/>
        </w:rPr>
        <w:t xml:space="preserve">Legea nr. 334/2006 </w:t>
      </w:r>
      <w:proofErr w:type="spellStart"/>
      <w:r w:rsidRPr="008D692F">
        <w:rPr>
          <w:rFonts w:eastAsiaTheme="minorHAnsi"/>
          <w:sz w:val="28"/>
          <w:szCs w:val="28"/>
        </w:rPr>
        <w:t>privind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finanţarea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activităţii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partidelor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politice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şi</w:t>
      </w:r>
      <w:proofErr w:type="spellEnd"/>
      <w:r w:rsidRPr="008D692F">
        <w:rPr>
          <w:rFonts w:eastAsiaTheme="minorHAnsi"/>
          <w:sz w:val="28"/>
          <w:szCs w:val="28"/>
        </w:rPr>
        <w:t xml:space="preserve"> a </w:t>
      </w:r>
      <w:proofErr w:type="spellStart"/>
      <w:r w:rsidRPr="008D692F">
        <w:rPr>
          <w:rFonts w:eastAsiaTheme="minorHAnsi"/>
          <w:sz w:val="28"/>
          <w:szCs w:val="28"/>
        </w:rPr>
        <w:t>campaniilor</w:t>
      </w:r>
      <w:proofErr w:type="spellEnd"/>
      <w:r w:rsidRPr="008D692F">
        <w:rPr>
          <w:rFonts w:eastAsiaTheme="minorHAnsi"/>
          <w:sz w:val="28"/>
          <w:szCs w:val="28"/>
        </w:rPr>
        <w:t xml:space="preserve"> </w:t>
      </w:r>
      <w:proofErr w:type="spellStart"/>
      <w:r w:rsidRPr="008D692F">
        <w:rPr>
          <w:rFonts w:eastAsiaTheme="minorHAnsi"/>
          <w:sz w:val="28"/>
          <w:szCs w:val="28"/>
        </w:rPr>
        <w:t>electorale</w:t>
      </w:r>
      <w:proofErr w:type="spellEnd"/>
      <w:r w:rsidRPr="008D692F">
        <w:rPr>
          <w:rFonts w:eastAsiaTheme="minorHAnsi"/>
          <w:sz w:val="28"/>
          <w:szCs w:val="28"/>
        </w:rPr>
        <w:t>,</w:t>
      </w:r>
      <w:r w:rsidRPr="008D692F">
        <w:rPr>
          <w:sz w:val="28"/>
          <w:szCs w:val="28"/>
          <w:lang w:val="ro-RO"/>
        </w:rPr>
        <w:t xml:space="preserve"> republicată</w:t>
      </w:r>
      <w:r w:rsidRPr="008D692F">
        <w:rPr>
          <w:rFonts w:eastAsiaTheme="minorHAnsi"/>
          <w:sz w:val="28"/>
          <w:szCs w:val="28"/>
        </w:rPr>
        <w:t>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D692F">
        <w:rPr>
          <w:sz w:val="28"/>
          <w:szCs w:val="28"/>
          <w:lang w:val="ro-RO"/>
        </w:rPr>
        <w:lastRenderedPageBreak/>
        <w:t>Legea nr. 677/2001 pentru protecţia persoanelor cu privire la prelucrarea datelor cu caracter personal şi libera circulaţie a acestor date, cu modificările şi completările ulterioare;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D692F">
        <w:rPr>
          <w:sz w:val="28"/>
          <w:szCs w:val="28"/>
          <w:lang w:val="ro-RO"/>
        </w:rPr>
        <w:t xml:space="preserve">Legea nr. 544/2001 privind liberul acces la informaţiile de interes public, cu modificările şi completările ulterioare; </w:t>
      </w:r>
    </w:p>
    <w:p w:rsidR="008D692F" w:rsidRPr="008D692F" w:rsidRDefault="008D692F" w:rsidP="008D6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D692F">
        <w:rPr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251CD1" w:rsidRPr="00677CF5" w:rsidRDefault="00251CD1" w:rsidP="00251CD1">
      <w:pPr>
        <w:jc w:val="both"/>
        <w:rPr>
          <w:b/>
          <w:sz w:val="28"/>
          <w:szCs w:val="28"/>
          <w:lang w:val="ro-RO"/>
        </w:rPr>
      </w:pPr>
    </w:p>
    <w:p w:rsidR="00251CD1" w:rsidRPr="00677CF5" w:rsidRDefault="00251CD1" w:rsidP="00251CD1">
      <w:pPr>
        <w:pStyle w:val="ListParagraph"/>
        <w:ind w:left="0"/>
        <w:jc w:val="both"/>
        <w:rPr>
          <w:b/>
          <w:sz w:val="28"/>
          <w:szCs w:val="28"/>
        </w:rPr>
      </w:pPr>
      <w:r w:rsidRPr="00677CF5">
        <w:rPr>
          <w:b/>
          <w:sz w:val="28"/>
          <w:szCs w:val="28"/>
        </w:rPr>
        <w:t xml:space="preserve">Se </w:t>
      </w:r>
      <w:proofErr w:type="spellStart"/>
      <w:r w:rsidRPr="00677CF5">
        <w:rPr>
          <w:b/>
          <w:sz w:val="28"/>
          <w:szCs w:val="28"/>
        </w:rPr>
        <w:t>vor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studia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versiunile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actualizate</w:t>
      </w:r>
      <w:proofErr w:type="spellEnd"/>
      <w:r w:rsidRPr="00677CF5">
        <w:rPr>
          <w:b/>
          <w:sz w:val="28"/>
          <w:szCs w:val="28"/>
        </w:rPr>
        <w:t xml:space="preserve"> ale </w:t>
      </w:r>
      <w:proofErr w:type="spellStart"/>
      <w:r w:rsidRPr="00677CF5">
        <w:rPr>
          <w:b/>
          <w:sz w:val="28"/>
          <w:szCs w:val="28"/>
        </w:rPr>
        <w:t>actelor</w:t>
      </w:r>
      <w:proofErr w:type="spellEnd"/>
      <w:r w:rsidRPr="00677CF5">
        <w:rPr>
          <w:b/>
          <w:sz w:val="28"/>
          <w:szCs w:val="28"/>
        </w:rPr>
        <w:t xml:space="preserve"> normative </w:t>
      </w:r>
      <w:proofErr w:type="gramStart"/>
      <w:r w:rsidRPr="00677CF5">
        <w:rPr>
          <w:b/>
          <w:sz w:val="28"/>
          <w:szCs w:val="28"/>
        </w:rPr>
        <w:t xml:space="preserve">anterior  </w:t>
      </w:r>
      <w:proofErr w:type="spellStart"/>
      <w:r w:rsidRPr="00677CF5">
        <w:rPr>
          <w:b/>
          <w:sz w:val="28"/>
          <w:szCs w:val="28"/>
        </w:rPr>
        <w:t>menţionate</w:t>
      </w:r>
      <w:proofErr w:type="spellEnd"/>
      <w:proofErr w:type="gramEnd"/>
      <w:r w:rsidRPr="00677CF5">
        <w:rPr>
          <w:b/>
          <w:sz w:val="28"/>
          <w:szCs w:val="28"/>
        </w:rPr>
        <w:t>.</w:t>
      </w:r>
    </w:p>
    <w:p w:rsidR="00741FAB" w:rsidRDefault="00741FAB" w:rsidP="00741FAB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741FAB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p w:rsidR="00251CD1" w:rsidRPr="00A01D2B" w:rsidRDefault="00251CD1" w:rsidP="00251CD1">
      <w:pPr>
        <w:ind w:left="1080"/>
        <w:jc w:val="both"/>
        <w:rPr>
          <w:b/>
          <w:sz w:val="28"/>
          <w:szCs w:val="28"/>
          <w:u w:val="dotted"/>
          <w:lang w:val="ro-RO"/>
        </w:rPr>
      </w:pPr>
      <w:r w:rsidRPr="00A01D2B">
        <w:rPr>
          <w:b/>
          <w:sz w:val="28"/>
          <w:szCs w:val="28"/>
          <w:u w:val="dotted"/>
          <w:lang w:val="ro-RO"/>
        </w:rPr>
        <w:t>Biroul judeţean Mehedinţi</w:t>
      </w:r>
    </w:p>
    <w:p w:rsidR="00251CD1" w:rsidRPr="00A01D2B" w:rsidRDefault="00251CD1" w:rsidP="004013AF">
      <w:pPr>
        <w:pStyle w:val="ListParagraph"/>
        <w:numPr>
          <w:ilvl w:val="0"/>
          <w:numId w:val="12"/>
        </w:numPr>
        <w:spacing w:after="200"/>
        <w:jc w:val="both"/>
        <w:rPr>
          <w:b/>
          <w:sz w:val="28"/>
          <w:szCs w:val="28"/>
          <w:lang w:val="ro-RO"/>
        </w:rPr>
      </w:pPr>
      <w:r w:rsidRPr="00A01D2B">
        <w:rPr>
          <w:b/>
          <w:sz w:val="28"/>
          <w:szCs w:val="28"/>
          <w:lang w:val="ro-RO"/>
        </w:rPr>
        <w:t>1 funcţie publică parlamentară de execuţie de expert parlamentar, pe perioadă nedeterminată</w:t>
      </w:r>
    </w:p>
    <w:p w:rsidR="00251CD1" w:rsidRDefault="00251CD1" w:rsidP="00251CD1">
      <w:pPr>
        <w:jc w:val="both"/>
        <w:rPr>
          <w:b/>
          <w:sz w:val="28"/>
          <w:szCs w:val="28"/>
          <w:lang w:val="ro-RO"/>
        </w:rPr>
      </w:pPr>
    </w:p>
    <w:p w:rsidR="00251CD1" w:rsidRPr="00677CF5" w:rsidRDefault="00251CD1" w:rsidP="00251CD1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TEMATICĂ PENTRU CONCURS</w:t>
      </w:r>
    </w:p>
    <w:p w:rsidR="00251CD1" w:rsidRPr="00677CF5" w:rsidRDefault="00251CD1" w:rsidP="00251CD1">
      <w:pPr>
        <w:jc w:val="both"/>
        <w:rPr>
          <w:sz w:val="28"/>
          <w:szCs w:val="28"/>
          <w:lang w:val="ro-RO"/>
        </w:rPr>
      </w:pP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Principiile patrimoniului electoral european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Organizarea şi desfăşurarea alegerilor în România4.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Constatarea şi aplicarea sancţiunilor contravenţionale în materie electorală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Finanţarea activităţii partidelor politice şi a campaniilor electorale</w:t>
      </w:r>
    </w:p>
    <w:p w:rsidR="00251CD1" w:rsidRPr="00677CF5" w:rsidRDefault="00251CD1" w:rsidP="004013AF">
      <w:pPr>
        <w:pStyle w:val="ListParagraph"/>
        <w:numPr>
          <w:ilvl w:val="0"/>
          <w:numId w:val="19"/>
        </w:numPr>
        <w:ind w:left="426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251CD1" w:rsidRPr="00677CF5" w:rsidRDefault="00251CD1" w:rsidP="00251CD1">
      <w:pPr>
        <w:jc w:val="center"/>
        <w:rPr>
          <w:b/>
          <w:sz w:val="28"/>
          <w:szCs w:val="28"/>
          <w:lang w:val="es-ES"/>
        </w:rPr>
      </w:pPr>
    </w:p>
    <w:p w:rsidR="00251CD1" w:rsidRPr="00677CF5" w:rsidRDefault="00251CD1" w:rsidP="00251CD1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BIBLIOGRAFIE PENTRU CONCURS</w:t>
      </w:r>
    </w:p>
    <w:p w:rsidR="00251CD1" w:rsidRPr="00677CF5" w:rsidRDefault="00251CD1" w:rsidP="00251CD1">
      <w:pPr>
        <w:jc w:val="both"/>
        <w:rPr>
          <w:sz w:val="28"/>
          <w:szCs w:val="28"/>
          <w:lang w:val="ro-RO"/>
        </w:rPr>
      </w:pP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Regulamentul </w:t>
      </w:r>
      <w:r w:rsidRPr="00677CF5">
        <w:rPr>
          <w:rStyle w:val="do1"/>
          <w:sz w:val="28"/>
          <w:szCs w:val="28"/>
        </w:rPr>
        <w:t xml:space="preserve">de </w:t>
      </w:r>
      <w:proofErr w:type="spellStart"/>
      <w:r w:rsidRPr="00677CF5">
        <w:rPr>
          <w:rStyle w:val="do1"/>
          <w:sz w:val="28"/>
          <w:szCs w:val="28"/>
        </w:rPr>
        <w:t>organizare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şi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funcţionare</w:t>
      </w:r>
      <w:proofErr w:type="spellEnd"/>
      <w:r w:rsidRPr="00677CF5">
        <w:rPr>
          <w:rStyle w:val="do1"/>
          <w:sz w:val="28"/>
          <w:szCs w:val="28"/>
        </w:rPr>
        <w:t xml:space="preserve"> a </w:t>
      </w:r>
      <w:proofErr w:type="spellStart"/>
      <w:r w:rsidRPr="00677CF5">
        <w:rPr>
          <w:rStyle w:val="do1"/>
          <w:sz w:val="28"/>
          <w:szCs w:val="28"/>
        </w:rPr>
        <w:t>Autorităţii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Electorale</w:t>
      </w:r>
      <w:proofErr w:type="spellEnd"/>
      <w:r w:rsidRPr="00677CF5">
        <w:rPr>
          <w:rStyle w:val="do1"/>
          <w:sz w:val="28"/>
          <w:szCs w:val="28"/>
        </w:rPr>
        <w:t xml:space="preserve"> Permanente</w:t>
      </w:r>
      <w:r w:rsidRPr="00677CF5">
        <w:rPr>
          <w:b/>
          <w:sz w:val="28"/>
          <w:szCs w:val="28"/>
          <w:lang w:val="ro-RO"/>
        </w:rPr>
        <w:t xml:space="preserve">, </w:t>
      </w:r>
      <w:r w:rsidRPr="00677CF5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7/2006 privind statutul funcţionarului public parlamentar, republicată;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370/2004 pentru alegerea Preşedintelui României;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215/2001 a administraţiei publice locale;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lastRenderedPageBreak/>
        <w:t>Ordonanţa Guvernului nr. 2/2001 privind regimul juridic al contravenţiilor, aprobată cu modificări prin Legea nr. 180/2002;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partidelor politice nr. 14/2003, republicată;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CF5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finanţarea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activităţii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campaniilor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>;</w:t>
      </w:r>
    </w:p>
    <w:p w:rsidR="00251CD1" w:rsidRPr="00677CF5" w:rsidRDefault="00251CD1" w:rsidP="004013A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C86984" w:rsidRDefault="00C86984" w:rsidP="00251CD1">
      <w:pPr>
        <w:pStyle w:val="ListParagraph"/>
        <w:ind w:left="0"/>
        <w:jc w:val="both"/>
        <w:rPr>
          <w:b/>
          <w:sz w:val="28"/>
          <w:szCs w:val="28"/>
        </w:rPr>
      </w:pPr>
    </w:p>
    <w:p w:rsidR="00251CD1" w:rsidRPr="00251CD1" w:rsidRDefault="00251CD1" w:rsidP="00251CD1">
      <w:pPr>
        <w:pStyle w:val="ListParagraph"/>
        <w:ind w:left="0"/>
        <w:jc w:val="both"/>
        <w:rPr>
          <w:b/>
          <w:sz w:val="28"/>
          <w:szCs w:val="28"/>
        </w:rPr>
      </w:pPr>
      <w:r w:rsidRPr="00251CD1">
        <w:rPr>
          <w:b/>
          <w:sz w:val="28"/>
          <w:szCs w:val="28"/>
        </w:rPr>
        <w:t xml:space="preserve">Se </w:t>
      </w:r>
      <w:proofErr w:type="spellStart"/>
      <w:r w:rsidRPr="00251CD1">
        <w:rPr>
          <w:b/>
          <w:sz w:val="28"/>
          <w:szCs w:val="28"/>
        </w:rPr>
        <w:t>vor</w:t>
      </w:r>
      <w:proofErr w:type="spellEnd"/>
      <w:r w:rsidRPr="00251CD1">
        <w:rPr>
          <w:b/>
          <w:sz w:val="28"/>
          <w:szCs w:val="28"/>
        </w:rPr>
        <w:t xml:space="preserve"> </w:t>
      </w:r>
      <w:proofErr w:type="spellStart"/>
      <w:r w:rsidRPr="00251CD1">
        <w:rPr>
          <w:b/>
          <w:sz w:val="28"/>
          <w:szCs w:val="28"/>
        </w:rPr>
        <w:t>studia</w:t>
      </w:r>
      <w:proofErr w:type="spellEnd"/>
      <w:r w:rsidRPr="00251CD1">
        <w:rPr>
          <w:b/>
          <w:sz w:val="28"/>
          <w:szCs w:val="28"/>
        </w:rPr>
        <w:t xml:space="preserve"> </w:t>
      </w:r>
      <w:proofErr w:type="spellStart"/>
      <w:r w:rsidRPr="00251CD1">
        <w:rPr>
          <w:b/>
          <w:sz w:val="28"/>
          <w:szCs w:val="28"/>
        </w:rPr>
        <w:t>versiunile</w:t>
      </w:r>
      <w:proofErr w:type="spellEnd"/>
      <w:r w:rsidRPr="00251CD1">
        <w:rPr>
          <w:b/>
          <w:sz w:val="28"/>
          <w:szCs w:val="28"/>
        </w:rPr>
        <w:t xml:space="preserve"> </w:t>
      </w:r>
      <w:proofErr w:type="spellStart"/>
      <w:r w:rsidRPr="00251CD1">
        <w:rPr>
          <w:b/>
          <w:sz w:val="28"/>
          <w:szCs w:val="28"/>
        </w:rPr>
        <w:t>actualizate</w:t>
      </w:r>
      <w:proofErr w:type="spellEnd"/>
      <w:r w:rsidRPr="00251CD1">
        <w:rPr>
          <w:b/>
          <w:sz w:val="28"/>
          <w:szCs w:val="28"/>
        </w:rPr>
        <w:t xml:space="preserve"> ale </w:t>
      </w:r>
      <w:proofErr w:type="spellStart"/>
      <w:r w:rsidRPr="00251CD1">
        <w:rPr>
          <w:b/>
          <w:sz w:val="28"/>
          <w:szCs w:val="28"/>
        </w:rPr>
        <w:t>actelor</w:t>
      </w:r>
      <w:proofErr w:type="spellEnd"/>
      <w:r w:rsidRPr="00251CD1">
        <w:rPr>
          <w:b/>
          <w:sz w:val="28"/>
          <w:szCs w:val="28"/>
        </w:rPr>
        <w:t xml:space="preserve"> normative </w:t>
      </w:r>
      <w:proofErr w:type="gramStart"/>
      <w:r w:rsidRPr="00251CD1">
        <w:rPr>
          <w:b/>
          <w:sz w:val="28"/>
          <w:szCs w:val="28"/>
        </w:rPr>
        <w:t xml:space="preserve">anterior  </w:t>
      </w:r>
      <w:proofErr w:type="spellStart"/>
      <w:r w:rsidRPr="00251CD1">
        <w:rPr>
          <w:b/>
          <w:sz w:val="28"/>
          <w:szCs w:val="28"/>
        </w:rPr>
        <w:t>menţionate</w:t>
      </w:r>
      <w:proofErr w:type="spellEnd"/>
      <w:proofErr w:type="gramEnd"/>
      <w:r w:rsidRPr="00251CD1">
        <w:rPr>
          <w:b/>
          <w:sz w:val="28"/>
          <w:szCs w:val="28"/>
        </w:rPr>
        <w:t>.</w:t>
      </w:r>
    </w:p>
    <w:p w:rsidR="00251CD1" w:rsidRDefault="00251CD1" w:rsidP="00251CD1">
      <w:pPr>
        <w:rPr>
          <w:sz w:val="28"/>
          <w:szCs w:val="28"/>
        </w:rPr>
      </w:pPr>
    </w:p>
    <w:p w:rsidR="00251CD1" w:rsidRPr="00251CD1" w:rsidRDefault="00251CD1" w:rsidP="00251CD1">
      <w:pPr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741FAB" w:rsidRDefault="00741FAB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E1176" w:rsidRDefault="006E1176" w:rsidP="004013AF">
      <w:pPr>
        <w:pStyle w:val="ListParagraph"/>
        <w:numPr>
          <w:ilvl w:val="0"/>
          <w:numId w:val="8"/>
        </w:numPr>
        <w:jc w:val="both"/>
        <w:rPr>
          <w:b/>
          <w:sz w:val="40"/>
          <w:szCs w:val="40"/>
          <w:u w:val="single"/>
          <w:lang w:val="ro-RO"/>
        </w:rPr>
      </w:pPr>
      <w:r w:rsidRPr="006E1176">
        <w:rPr>
          <w:b/>
          <w:sz w:val="40"/>
          <w:szCs w:val="40"/>
          <w:u w:val="single"/>
          <w:lang w:val="ro-RO"/>
        </w:rPr>
        <w:t>F</w:t>
      </w:r>
      <w:r w:rsidRPr="006E1176">
        <w:rPr>
          <w:b/>
          <w:sz w:val="40"/>
          <w:szCs w:val="40"/>
          <w:u w:val="single"/>
        </w:rPr>
        <w:t>ILIALA</w:t>
      </w:r>
      <w:r w:rsidRPr="006E1176">
        <w:rPr>
          <w:b/>
          <w:sz w:val="40"/>
          <w:szCs w:val="40"/>
          <w:u w:val="single"/>
          <w:lang w:val="ro-RO"/>
        </w:rPr>
        <w:t xml:space="preserve"> SUD-EST</w:t>
      </w:r>
    </w:p>
    <w:p w:rsidR="004013AF" w:rsidRPr="006E1176" w:rsidRDefault="004013AF" w:rsidP="004013AF">
      <w:pPr>
        <w:pStyle w:val="ListParagraph"/>
        <w:ind w:left="1211"/>
        <w:jc w:val="both"/>
        <w:rPr>
          <w:b/>
          <w:sz w:val="40"/>
          <w:szCs w:val="40"/>
          <w:u w:val="single"/>
          <w:lang w:val="ro-RO"/>
        </w:rPr>
      </w:pPr>
    </w:p>
    <w:p w:rsidR="006E1176" w:rsidRPr="00677CF5" w:rsidRDefault="006E1176" w:rsidP="004013AF">
      <w:pPr>
        <w:pStyle w:val="ListParagraph"/>
        <w:numPr>
          <w:ilvl w:val="0"/>
          <w:numId w:val="21"/>
        </w:numPr>
        <w:ind w:left="0" w:firstLine="851"/>
        <w:jc w:val="both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  <w:lang w:val="ro-RO"/>
        </w:rPr>
        <w:t xml:space="preserve">Funcţia publică parlamentară </w:t>
      </w:r>
      <w:r w:rsidRPr="00677CF5">
        <w:rPr>
          <w:b/>
          <w:bCs/>
          <w:sz w:val="28"/>
          <w:szCs w:val="28"/>
          <w:lang w:val="ro-RO"/>
        </w:rPr>
        <w:t xml:space="preserve">de execuţie de </w:t>
      </w:r>
      <w:r w:rsidRPr="00677CF5">
        <w:rPr>
          <w:b/>
          <w:bCs/>
          <w:i/>
          <w:sz w:val="28"/>
          <w:szCs w:val="28"/>
          <w:u w:val="single"/>
          <w:lang w:val="ro-RO"/>
        </w:rPr>
        <w:t>consilier parlamentar</w:t>
      </w:r>
      <w:r w:rsidRPr="00677CF5">
        <w:rPr>
          <w:b/>
          <w:bCs/>
          <w:sz w:val="28"/>
          <w:szCs w:val="28"/>
          <w:lang w:val="ro-RO"/>
        </w:rPr>
        <w:t xml:space="preserve">, pe perioadă nedeterminată 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sz w:val="28"/>
          <w:szCs w:val="28"/>
          <w:lang w:val="ro-RO"/>
        </w:rPr>
      </w:pPr>
    </w:p>
    <w:p w:rsidR="006E1176" w:rsidRPr="00677CF5" w:rsidRDefault="006E1176" w:rsidP="006E1176">
      <w:pPr>
        <w:pStyle w:val="ListParagraph"/>
        <w:ind w:left="0" w:firstLine="851"/>
        <w:jc w:val="center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  <w:lang w:val="ro-RO"/>
        </w:rPr>
        <w:t>TEMATICĂ CONCURS</w:t>
      </w:r>
    </w:p>
    <w:p w:rsidR="006E1176" w:rsidRPr="00677CF5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Reguli privind organizarea şi desfăşurarea alegerilor </w:t>
      </w: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Organizarea şi atribuţiile autorităţilor administraţiei publice locale</w:t>
      </w: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Constatarea şi aplicarea sancţiunilor contravenţionale în materie electorală</w:t>
      </w:r>
    </w:p>
    <w:p w:rsidR="006E1176" w:rsidRPr="00677CF5" w:rsidRDefault="006E1176" w:rsidP="004013AF"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Drepturile şi obligaţiile funcţionarului public parlamentar</w:t>
      </w:r>
    </w:p>
    <w:p w:rsidR="006E1176" w:rsidRPr="00677CF5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6E1176">
      <w:pPr>
        <w:ind w:firstLine="851"/>
        <w:jc w:val="center"/>
        <w:rPr>
          <w:b/>
          <w:sz w:val="28"/>
          <w:szCs w:val="28"/>
        </w:rPr>
      </w:pPr>
      <w:r w:rsidRPr="00677CF5">
        <w:rPr>
          <w:b/>
          <w:sz w:val="28"/>
          <w:szCs w:val="28"/>
        </w:rPr>
        <w:t>BIBLIOGRAFIE DE CONCURS</w:t>
      </w:r>
    </w:p>
    <w:p w:rsidR="006E1176" w:rsidRPr="00677CF5" w:rsidRDefault="006E1176" w:rsidP="006E1176">
      <w:pPr>
        <w:ind w:firstLine="851"/>
        <w:jc w:val="both"/>
        <w:rPr>
          <w:b/>
          <w:sz w:val="28"/>
          <w:szCs w:val="28"/>
          <w:u w:val="single"/>
        </w:rPr>
      </w:pPr>
    </w:p>
    <w:p w:rsidR="006E1176" w:rsidRPr="00677CF5" w:rsidRDefault="006E1176" w:rsidP="004013A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Regulamentul</w:t>
      </w:r>
      <w:proofErr w:type="spellEnd"/>
      <w:r w:rsidRPr="00677CF5">
        <w:rPr>
          <w:sz w:val="28"/>
          <w:szCs w:val="28"/>
        </w:rPr>
        <w:t xml:space="preserve"> </w:t>
      </w:r>
      <w:r w:rsidRPr="00677CF5">
        <w:rPr>
          <w:rStyle w:val="do1"/>
          <w:sz w:val="28"/>
          <w:szCs w:val="28"/>
        </w:rPr>
        <w:t xml:space="preserve">de </w:t>
      </w:r>
      <w:proofErr w:type="spellStart"/>
      <w:r w:rsidRPr="00677CF5">
        <w:rPr>
          <w:rStyle w:val="do1"/>
          <w:sz w:val="28"/>
          <w:szCs w:val="28"/>
        </w:rPr>
        <w:t>organizare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şi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funcţionare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gramStart"/>
      <w:r w:rsidRPr="00677CF5">
        <w:rPr>
          <w:rStyle w:val="do1"/>
          <w:sz w:val="28"/>
          <w:szCs w:val="28"/>
        </w:rPr>
        <w:t>a</w:t>
      </w:r>
      <w:proofErr w:type="gram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Autorităţii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Electorale</w:t>
      </w:r>
      <w:proofErr w:type="spellEnd"/>
      <w:r w:rsidRPr="00677CF5">
        <w:rPr>
          <w:rStyle w:val="do1"/>
          <w:sz w:val="28"/>
          <w:szCs w:val="28"/>
        </w:rPr>
        <w:t xml:space="preserve"> Permanente</w:t>
      </w:r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aprobat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Hotărârea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Birourilor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permanente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Deputaților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și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2/2007,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7/2006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6E1176" w:rsidRPr="00677CF5" w:rsidRDefault="006E1176" w:rsidP="004013A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370/2004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Preşedintelui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României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partidelor politice nr. 14/2003, republicată;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334/2006, republicată, privind finanţarea activităţii partidelor politice şi a campaniilor electorale, republicată;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lastRenderedPageBreak/>
        <w:t xml:space="preserve"> Legea nr. 677/2001 pentru protecţia persoanelor cu privire la prelucrarea datelor cu caracter personal şi libera circulaţie a acestor date,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544/2001 privind liberul acces la informaţiile de interes public, cu modificările şi completările ulterioare; </w:t>
      </w:r>
    </w:p>
    <w:p w:rsidR="006E1176" w:rsidRPr="00677CF5" w:rsidRDefault="006E1176" w:rsidP="004013AF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Hotărârea Guvernului nr. 123/2002 pentru aprobarea Normelor metodologice de aplicare a Legii nr. 544/2001 privind liberul acces la informaţiile de interes public.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b/>
          <w:i/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ab/>
      </w:r>
      <w:r w:rsidRPr="00677CF5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Pr="00677CF5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Pr="00677CF5" w:rsidRDefault="006E1176" w:rsidP="004013AF">
      <w:pPr>
        <w:pStyle w:val="ListParagraph"/>
        <w:numPr>
          <w:ilvl w:val="0"/>
          <w:numId w:val="21"/>
        </w:numPr>
        <w:ind w:left="0" w:firstLine="851"/>
        <w:jc w:val="both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  <w:lang w:val="ro-RO"/>
        </w:rPr>
        <w:t xml:space="preserve">Funcţia publică parlamentară </w:t>
      </w:r>
      <w:r w:rsidRPr="00677CF5">
        <w:rPr>
          <w:b/>
          <w:bCs/>
          <w:sz w:val="28"/>
          <w:szCs w:val="28"/>
          <w:lang w:val="ro-RO"/>
        </w:rPr>
        <w:t xml:space="preserve">de execuţie de </w:t>
      </w:r>
      <w:r w:rsidRPr="00677CF5">
        <w:rPr>
          <w:b/>
          <w:bCs/>
          <w:i/>
          <w:sz w:val="28"/>
          <w:szCs w:val="28"/>
          <w:u w:val="single"/>
          <w:lang w:val="ro-RO"/>
        </w:rPr>
        <w:t>expert parlamentar</w:t>
      </w:r>
      <w:r w:rsidRPr="00677CF5">
        <w:rPr>
          <w:b/>
          <w:bCs/>
          <w:sz w:val="28"/>
          <w:szCs w:val="28"/>
          <w:lang w:val="ro-RO"/>
        </w:rPr>
        <w:t xml:space="preserve">, pe perioadă nedeterminată 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sz w:val="28"/>
          <w:szCs w:val="28"/>
          <w:lang w:val="ro-RO"/>
        </w:rPr>
      </w:pPr>
    </w:p>
    <w:p w:rsidR="006E1176" w:rsidRPr="00677CF5" w:rsidRDefault="006E1176" w:rsidP="006E1176">
      <w:pPr>
        <w:pStyle w:val="ListParagraph"/>
        <w:ind w:left="0" w:firstLine="851"/>
        <w:jc w:val="center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  <w:lang w:val="ro-RO"/>
        </w:rPr>
        <w:t>TEMATICĂ CONCURS</w:t>
      </w:r>
    </w:p>
    <w:p w:rsidR="006E1176" w:rsidRPr="00677CF5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Reguli privind organizarea şi desfăşurarea alegerilor </w:t>
      </w: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Organizarea şi atribuţiile autorităţilor administraţiei publice locale</w:t>
      </w: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Constatarea şi aplicarea sancţiunilor contravenţionale în materie electorală</w:t>
      </w:r>
    </w:p>
    <w:p w:rsidR="006E1176" w:rsidRPr="00677CF5" w:rsidRDefault="006E1176" w:rsidP="004013AF">
      <w:pPr>
        <w:pStyle w:val="ListParagraph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Drepturile şi obligaţiile funcţionarului public parlamentar</w:t>
      </w:r>
    </w:p>
    <w:p w:rsidR="006E1176" w:rsidRPr="00677CF5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6E1176">
      <w:pPr>
        <w:ind w:firstLine="851"/>
        <w:jc w:val="center"/>
        <w:rPr>
          <w:b/>
          <w:sz w:val="28"/>
          <w:szCs w:val="28"/>
        </w:rPr>
      </w:pPr>
      <w:r w:rsidRPr="00677CF5">
        <w:rPr>
          <w:b/>
          <w:sz w:val="28"/>
          <w:szCs w:val="28"/>
        </w:rPr>
        <w:t>BIBLIOGRAFIE DE CONCURS</w:t>
      </w:r>
    </w:p>
    <w:p w:rsidR="006E1176" w:rsidRPr="00677CF5" w:rsidRDefault="006E1176" w:rsidP="006E1176">
      <w:pPr>
        <w:ind w:firstLine="851"/>
        <w:jc w:val="both"/>
        <w:rPr>
          <w:b/>
          <w:sz w:val="28"/>
          <w:szCs w:val="28"/>
          <w:u w:val="single"/>
        </w:rPr>
      </w:pPr>
    </w:p>
    <w:p w:rsidR="006E1176" w:rsidRPr="00677CF5" w:rsidRDefault="006E1176" w:rsidP="004013A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Regulamentul</w:t>
      </w:r>
      <w:proofErr w:type="spellEnd"/>
      <w:r w:rsidRPr="00677CF5">
        <w:rPr>
          <w:sz w:val="28"/>
          <w:szCs w:val="28"/>
        </w:rPr>
        <w:t xml:space="preserve"> </w:t>
      </w:r>
      <w:r w:rsidRPr="00677CF5">
        <w:rPr>
          <w:rStyle w:val="do1"/>
          <w:sz w:val="28"/>
          <w:szCs w:val="28"/>
        </w:rPr>
        <w:t xml:space="preserve">de </w:t>
      </w:r>
      <w:proofErr w:type="spellStart"/>
      <w:r w:rsidRPr="00677CF5">
        <w:rPr>
          <w:rStyle w:val="do1"/>
          <w:sz w:val="28"/>
          <w:szCs w:val="28"/>
        </w:rPr>
        <w:t>organizare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şi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funcţionare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gramStart"/>
      <w:r w:rsidRPr="00677CF5">
        <w:rPr>
          <w:rStyle w:val="do1"/>
          <w:sz w:val="28"/>
          <w:szCs w:val="28"/>
        </w:rPr>
        <w:t>a</w:t>
      </w:r>
      <w:proofErr w:type="gram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Autorităţii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Electorale</w:t>
      </w:r>
      <w:proofErr w:type="spellEnd"/>
      <w:r w:rsidRPr="00677CF5">
        <w:rPr>
          <w:rStyle w:val="do1"/>
          <w:sz w:val="28"/>
          <w:szCs w:val="28"/>
        </w:rPr>
        <w:t xml:space="preserve"> Permanente</w:t>
      </w:r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aprobat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Hotărârea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Birourilor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permanente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Deputaților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și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2/2007,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7/2006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6E1176" w:rsidRPr="00677CF5" w:rsidRDefault="006E1176" w:rsidP="004013A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370/2004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Preşedintelui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României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lastRenderedPageBreak/>
        <w:t>Legea nr. 33/2007 privind organizarea şi desfăşurarea alegerilor pentru Parlamentul European,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partidelor politice nr. 14/2003, republicată;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334/2006, republicată, privind finanţarea activităţii partidelor politice şi a campaniilor electorale, republicată;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677/2001 pentru protecţia persoanelor cu privire la prelucrarea datelor cu caracter personal şi libera circulaţie a acestor date,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544/2001 privind liberul acces la informaţiile de interes public, cu modificările şi completările ulterioare; </w:t>
      </w:r>
    </w:p>
    <w:p w:rsidR="006E1176" w:rsidRPr="00677CF5" w:rsidRDefault="006E1176" w:rsidP="004013AF">
      <w:pPr>
        <w:pStyle w:val="ListParagraph"/>
        <w:numPr>
          <w:ilvl w:val="0"/>
          <w:numId w:val="22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Hotărârea Guvernului nr. 123/2002 pentru aprobarea Normelor metodologice de aplicare a Legii nr. 544/2001 privind liberul acces la informaţiile de interes public.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b/>
          <w:i/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ab/>
      </w:r>
      <w:r w:rsidRPr="00677CF5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Pr="00677CF5" w:rsidRDefault="006E1176" w:rsidP="006E1176">
      <w:pPr>
        <w:ind w:firstLine="851"/>
        <w:jc w:val="both"/>
        <w:rPr>
          <w:b/>
          <w:sz w:val="28"/>
          <w:szCs w:val="28"/>
          <w:u w:val="thick"/>
        </w:rPr>
      </w:pPr>
    </w:p>
    <w:p w:rsidR="006E1176" w:rsidRPr="00677CF5" w:rsidRDefault="006E1176" w:rsidP="006E1176">
      <w:pPr>
        <w:pStyle w:val="ListParagraph"/>
        <w:ind w:left="0" w:firstLine="851"/>
        <w:jc w:val="both"/>
        <w:rPr>
          <w:b/>
          <w:sz w:val="28"/>
          <w:szCs w:val="28"/>
          <w:u w:val="single"/>
          <w:lang w:val="ro-RO"/>
        </w:rPr>
      </w:pPr>
      <w:r w:rsidRPr="00677CF5">
        <w:rPr>
          <w:b/>
          <w:sz w:val="28"/>
          <w:szCs w:val="28"/>
          <w:u w:val="single"/>
          <w:lang w:val="ro-RO"/>
        </w:rPr>
        <w:t>Filiala SUD-EST – BIROUL JUDEȚEAN CONSTANȚA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sz w:val="28"/>
          <w:szCs w:val="28"/>
          <w:lang w:val="ro-RO"/>
        </w:rPr>
      </w:pPr>
    </w:p>
    <w:p w:rsidR="006E1176" w:rsidRPr="006E1176" w:rsidRDefault="006E1176" w:rsidP="006E1176">
      <w:pPr>
        <w:jc w:val="both"/>
        <w:rPr>
          <w:b/>
          <w:sz w:val="28"/>
          <w:szCs w:val="28"/>
          <w:lang w:val="ro-RO"/>
        </w:rPr>
      </w:pPr>
      <w:r w:rsidRPr="006E1176">
        <w:rPr>
          <w:b/>
          <w:sz w:val="28"/>
          <w:szCs w:val="28"/>
          <w:lang w:val="ro-RO"/>
        </w:rPr>
        <w:t xml:space="preserve">Funcţia publică parlamentară </w:t>
      </w:r>
      <w:r w:rsidRPr="006E1176">
        <w:rPr>
          <w:b/>
          <w:bCs/>
          <w:sz w:val="28"/>
          <w:szCs w:val="28"/>
          <w:lang w:val="ro-RO"/>
        </w:rPr>
        <w:t xml:space="preserve">de execuţie de </w:t>
      </w:r>
      <w:r w:rsidRPr="006E1176">
        <w:rPr>
          <w:b/>
          <w:bCs/>
          <w:i/>
          <w:sz w:val="28"/>
          <w:szCs w:val="28"/>
          <w:u w:val="single"/>
          <w:lang w:val="ro-RO"/>
        </w:rPr>
        <w:t>expert parlamentar</w:t>
      </w:r>
      <w:r w:rsidRPr="006E1176">
        <w:rPr>
          <w:b/>
          <w:bCs/>
          <w:sz w:val="28"/>
          <w:szCs w:val="28"/>
          <w:lang w:val="ro-RO"/>
        </w:rPr>
        <w:t xml:space="preserve">, pe perioadă nedeterminată </w:t>
      </w:r>
    </w:p>
    <w:p w:rsidR="006E1176" w:rsidRDefault="006E1176" w:rsidP="006E1176">
      <w:pPr>
        <w:pStyle w:val="ListParagraph"/>
        <w:ind w:left="0" w:firstLine="851"/>
        <w:jc w:val="both"/>
        <w:rPr>
          <w:sz w:val="28"/>
          <w:szCs w:val="28"/>
          <w:lang w:val="ro-RO"/>
        </w:rPr>
      </w:pPr>
    </w:p>
    <w:p w:rsidR="00C86984" w:rsidRPr="00677CF5" w:rsidRDefault="00C86984" w:rsidP="006E1176">
      <w:pPr>
        <w:pStyle w:val="ListParagraph"/>
        <w:ind w:left="0" w:firstLine="851"/>
        <w:jc w:val="both"/>
        <w:rPr>
          <w:sz w:val="28"/>
          <w:szCs w:val="28"/>
          <w:lang w:val="ro-RO"/>
        </w:rPr>
      </w:pPr>
    </w:p>
    <w:p w:rsidR="006E1176" w:rsidRPr="00677CF5" w:rsidRDefault="006E1176" w:rsidP="006E1176">
      <w:pPr>
        <w:pStyle w:val="ListParagraph"/>
        <w:ind w:left="0" w:firstLine="851"/>
        <w:jc w:val="center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  <w:lang w:val="ro-RO"/>
        </w:rPr>
        <w:t>TEMATICĂ CONCURS</w:t>
      </w:r>
    </w:p>
    <w:p w:rsidR="006E1176" w:rsidRPr="00677CF5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Reguli privind organizarea şi desfăşurarea alegerilor </w:t>
      </w: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Organizarea şi atribuţiile autorităţilor administraţiei publice locale</w:t>
      </w: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Constatarea şi aplicarea sancţiunilor contravenţionale în materie electorală</w:t>
      </w:r>
    </w:p>
    <w:p w:rsidR="006E1176" w:rsidRPr="00677CF5" w:rsidRDefault="006E1176" w:rsidP="004013AF">
      <w:pPr>
        <w:pStyle w:val="ListParagraph"/>
        <w:numPr>
          <w:ilvl w:val="0"/>
          <w:numId w:val="24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Drepturile şi obligaţiile funcţionarului public parlamentar</w:t>
      </w:r>
    </w:p>
    <w:p w:rsidR="006E1176" w:rsidRDefault="006E1176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6984" w:rsidRDefault="00C86984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6984" w:rsidRDefault="00C86984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6984" w:rsidRPr="00677CF5" w:rsidRDefault="00C86984" w:rsidP="006E117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176" w:rsidRPr="00677CF5" w:rsidRDefault="006E1176" w:rsidP="006E1176">
      <w:pPr>
        <w:ind w:firstLine="851"/>
        <w:jc w:val="center"/>
        <w:rPr>
          <w:b/>
          <w:sz w:val="28"/>
          <w:szCs w:val="28"/>
        </w:rPr>
      </w:pPr>
      <w:r w:rsidRPr="00677CF5">
        <w:rPr>
          <w:b/>
          <w:sz w:val="28"/>
          <w:szCs w:val="28"/>
        </w:rPr>
        <w:lastRenderedPageBreak/>
        <w:t>BIBLIOGRAFIE DE CONCURS</w:t>
      </w:r>
    </w:p>
    <w:p w:rsidR="006E1176" w:rsidRPr="00677CF5" w:rsidRDefault="006E1176" w:rsidP="006E1176">
      <w:pPr>
        <w:ind w:firstLine="851"/>
        <w:jc w:val="both"/>
        <w:rPr>
          <w:b/>
          <w:sz w:val="28"/>
          <w:szCs w:val="28"/>
          <w:u w:val="single"/>
        </w:rPr>
      </w:pPr>
    </w:p>
    <w:p w:rsidR="006E1176" w:rsidRPr="00677CF5" w:rsidRDefault="006E1176" w:rsidP="004013AF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Regulamentul</w:t>
      </w:r>
      <w:proofErr w:type="spellEnd"/>
      <w:r w:rsidRPr="00677CF5">
        <w:rPr>
          <w:sz w:val="28"/>
          <w:szCs w:val="28"/>
        </w:rPr>
        <w:t xml:space="preserve"> </w:t>
      </w:r>
      <w:r w:rsidRPr="00677CF5">
        <w:rPr>
          <w:rStyle w:val="do1"/>
          <w:sz w:val="28"/>
          <w:szCs w:val="28"/>
        </w:rPr>
        <w:t xml:space="preserve">de </w:t>
      </w:r>
      <w:proofErr w:type="spellStart"/>
      <w:r w:rsidRPr="00677CF5">
        <w:rPr>
          <w:rStyle w:val="do1"/>
          <w:sz w:val="28"/>
          <w:szCs w:val="28"/>
        </w:rPr>
        <w:t>organizare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şi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funcţionare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gramStart"/>
      <w:r w:rsidRPr="00677CF5">
        <w:rPr>
          <w:rStyle w:val="do1"/>
          <w:sz w:val="28"/>
          <w:szCs w:val="28"/>
        </w:rPr>
        <w:t>a</w:t>
      </w:r>
      <w:proofErr w:type="gram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Autorităţii</w:t>
      </w:r>
      <w:proofErr w:type="spellEnd"/>
      <w:r w:rsidRPr="00677CF5">
        <w:rPr>
          <w:rStyle w:val="do1"/>
          <w:sz w:val="28"/>
          <w:szCs w:val="28"/>
        </w:rPr>
        <w:t xml:space="preserve"> </w:t>
      </w:r>
      <w:proofErr w:type="spellStart"/>
      <w:r w:rsidRPr="00677CF5">
        <w:rPr>
          <w:rStyle w:val="do1"/>
          <w:sz w:val="28"/>
          <w:szCs w:val="28"/>
        </w:rPr>
        <w:t>Electorale</w:t>
      </w:r>
      <w:proofErr w:type="spellEnd"/>
      <w:r w:rsidRPr="00677CF5">
        <w:rPr>
          <w:rStyle w:val="do1"/>
          <w:sz w:val="28"/>
          <w:szCs w:val="28"/>
        </w:rPr>
        <w:t xml:space="preserve"> Permanente</w:t>
      </w:r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aprobat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Hotărârea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Birourilor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permanente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Deputaților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și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2/2007,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7/2006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6E1176" w:rsidRPr="00677CF5" w:rsidRDefault="006E1176" w:rsidP="004013AF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370/2004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Preşedintelui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României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 xml:space="preserve">, cu </w:t>
      </w:r>
      <w:proofErr w:type="spellStart"/>
      <w:r w:rsidRPr="00677CF5">
        <w:rPr>
          <w:sz w:val="28"/>
          <w:szCs w:val="28"/>
        </w:rPr>
        <w:t>modificările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completările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ulterioare</w:t>
      </w:r>
      <w:proofErr w:type="spellEnd"/>
      <w:r w:rsidRPr="00677CF5">
        <w:rPr>
          <w:sz w:val="28"/>
          <w:szCs w:val="28"/>
        </w:rPr>
        <w:t>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>Legea partidelor politice nr. 14/2003, republicată;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334/2006, republicată, privind finanţarea activităţii partidelor politice şi a campaniilor electorale, republicată;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677/2001 pentru protecţia persoanelor cu privire la prelucrarea datelor cu caracter personal şi libera circulaţie a acestor date, cu modificările şi completările ulterioare;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Legea nr. 544/2001 privind liberul acces la informaţiile de interes public, cu modificările şi completările ulterioare; </w:t>
      </w:r>
    </w:p>
    <w:p w:rsidR="006E1176" w:rsidRPr="00677CF5" w:rsidRDefault="006E1176" w:rsidP="004013AF">
      <w:pPr>
        <w:pStyle w:val="ListParagraph"/>
        <w:numPr>
          <w:ilvl w:val="0"/>
          <w:numId w:val="25"/>
        </w:numPr>
        <w:ind w:left="0" w:firstLine="851"/>
        <w:jc w:val="both"/>
        <w:rPr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 xml:space="preserve"> Hotărârea Guvernului nr. 123/2002 pentru aprobarea Normelor metodologice de aplicare a Legii nr. 544/2001 privind liberul acces la informaţiile de interes public.</w:t>
      </w:r>
    </w:p>
    <w:p w:rsidR="006E1176" w:rsidRPr="00677CF5" w:rsidRDefault="006E1176" w:rsidP="006E1176">
      <w:pPr>
        <w:pStyle w:val="ListParagraph"/>
        <w:ind w:left="0" w:firstLine="851"/>
        <w:jc w:val="both"/>
        <w:rPr>
          <w:b/>
          <w:i/>
          <w:sz w:val="28"/>
          <w:szCs w:val="28"/>
          <w:lang w:val="ro-RO"/>
        </w:rPr>
      </w:pPr>
      <w:r w:rsidRPr="00677CF5">
        <w:rPr>
          <w:sz w:val="28"/>
          <w:szCs w:val="28"/>
          <w:lang w:val="ro-RO"/>
        </w:rPr>
        <w:tab/>
      </w:r>
      <w:r w:rsidRPr="00677CF5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Pr="006E1176" w:rsidRDefault="006E1176" w:rsidP="004013AF">
      <w:pPr>
        <w:pStyle w:val="ListParagraph"/>
        <w:numPr>
          <w:ilvl w:val="0"/>
          <w:numId w:val="8"/>
        </w:numPr>
        <w:jc w:val="both"/>
        <w:rPr>
          <w:b/>
          <w:sz w:val="40"/>
          <w:szCs w:val="40"/>
          <w:lang w:val="ro-RO"/>
        </w:rPr>
      </w:pPr>
      <w:r w:rsidRPr="006E1176">
        <w:rPr>
          <w:b/>
          <w:sz w:val="40"/>
          <w:szCs w:val="40"/>
          <w:u w:val="thick"/>
        </w:rPr>
        <w:t>FILIALA SUD -MUNTENIA</w:t>
      </w: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4013AF" w:rsidRDefault="004013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4013AF" w:rsidRPr="004013AF" w:rsidRDefault="004013AF" w:rsidP="004013AF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  <w:lang w:val="ro-RO"/>
        </w:rPr>
      </w:pPr>
      <w:r w:rsidRPr="00677CF5">
        <w:rPr>
          <w:b/>
          <w:sz w:val="28"/>
          <w:szCs w:val="28"/>
        </w:rPr>
        <w:t xml:space="preserve">1 </w:t>
      </w:r>
      <w:proofErr w:type="spellStart"/>
      <w:r w:rsidRPr="00677CF5">
        <w:rPr>
          <w:b/>
          <w:sz w:val="28"/>
          <w:szCs w:val="28"/>
        </w:rPr>
        <w:t>funcţie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publică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parlamentară</w:t>
      </w:r>
      <w:proofErr w:type="spellEnd"/>
      <w:r w:rsidRPr="00677CF5">
        <w:rPr>
          <w:b/>
          <w:sz w:val="28"/>
          <w:szCs w:val="28"/>
        </w:rPr>
        <w:t xml:space="preserve"> de </w:t>
      </w:r>
      <w:proofErr w:type="spellStart"/>
      <w:r w:rsidRPr="00677CF5">
        <w:rPr>
          <w:b/>
          <w:sz w:val="28"/>
          <w:szCs w:val="28"/>
        </w:rPr>
        <w:t>execuţie</w:t>
      </w:r>
      <w:proofErr w:type="spellEnd"/>
      <w:r w:rsidRPr="00677CF5">
        <w:rPr>
          <w:b/>
          <w:sz w:val="28"/>
          <w:szCs w:val="28"/>
        </w:rPr>
        <w:t xml:space="preserve"> de consultant </w:t>
      </w:r>
      <w:proofErr w:type="spellStart"/>
      <w:r w:rsidRPr="00677CF5">
        <w:rPr>
          <w:b/>
          <w:sz w:val="28"/>
          <w:szCs w:val="28"/>
        </w:rPr>
        <w:t>parlamentar</w:t>
      </w:r>
      <w:proofErr w:type="spellEnd"/>
      <w:r w:rsidRPr="00677CF5">
        <w:rPr>
          <w:b/>
          <w:sz w:val="28"/>
          <w:szCs w:val="28"/>
        </w:rPr>
        <w:t xml:space="preserve">, </w:t>
      </w:r>
      <w:proofErr w:type="spellStart"/>
      <w:r w:rsidRPr="00677CF5">
        <w:rPr>
          <w:b/>
          <w:sz w:val="28"/>
          <w:szCs w:val="28"/>
        </w:rPr>
        <w:t>pe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perioadă</w:t>
      </w:r>
      <w:proofErr w:type="spellEnd"/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b/>
          <w:sz w:val="28"/>
          <w:szCs w:val="28"/>
        </w:rPr>
        <w:t>determinată</w:t>
      </w:r>
      <w:proofErr w:type="spellEnd"/>
    </w:p>
    <w:p w:rsidR="004013AF" w:rsidRDefault="004013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4013AF" w:rsidRPr="00677CF5" w:rsidRDefault="004013AF" w:rsidP="004013AF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TEMATICĂ PENTRU CONCURS</w:t>
      </w:r>
    </w:p>
    <w:p w:rsidR="004013AF" w:rsidRPr="00677CF5" w:rsidRDefault="004013AF" w:rsidP="004013A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 Permanente 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Drepturile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obligaţiile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răspunderea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disciplinară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 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desfăşurarea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România</w:t>
      </w:r>
      <w:proofErr w:type="spellEnd"/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Atribuţiile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materie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electorală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autorităţilor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Finanţarea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activităţii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campaniilor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Constatarea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aplicarea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sancţiunilor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contravenţionale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materie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electorală</w:t>
      </w:r>
      <w:proofErr w:type="spellEnd"/>
    </w:p>
    <w:p w:rsidR="004013AF" w:rsidRPr="00677CF5" w:rsidRDefault="004013AF" w:rsidP="004013AF">
      <w:pPr>
        <w:jc w:val="both"/>
        <w:rPr>
          <w:b/>
          <w:sz w:val="28"/>
          <w:szCs w:val="28"/>
          <w:u w:val="single"/>
        </w:rPr>
      </w:pPr>
    </w:p>
    <w:p w:rsidR="004013AF" w:rsidRPr="00677CF5" w:rsidRDefault="004013AF" w:rsidP="004013AF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BIBLIOGRAFIE PENTRU CONCURS</w:t>
      </w:r>
    </w:p>
    <w:p w:rsidR="004013AF" w:rsidRPr="00677CF5" w:rsidRDefault="004013AF" w:rsidP="004013AF">
      <w:pPr>
        <w:jc w:val="both"/>
        <w:rPr>
          <w:sz w:val="28"/>
          <w:szCs w:val="28"/>
        </w:rPr>
      </w:pP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Regulamentul</w:t>
      </w:r>
      <w:proofErr w:type="spellEnd"/>
      <w:r w:rsidRPr="00677CF5">
        <w:rPr>
          <w:sz w:val="28"/>
          <w:szCs w:val="28"/>
        </w:rPr>
        <w:t xml:space="preserve"> </w:t>
      </w:r>
      <w:r w:rsidRPr="00677CF5">
        <w:rPr>
          <w:b/>
          <w:bCs/>
          <w:sz w:val="28"/>
          <w:szCs w:val="28"/>
        </w:rPr>
        <w:t xml:space="preserve">de </w:t>
      </w:r>
      <w:proofErr w:type="spellStart"/>
      <w:r w:rsidRPr="00677CF5">
        <w:rPr>
          <w:b/>
          <w:bCs/>
          <w:sz w:val="28"/>
          <w:szCs w:val="28"/>
        </w:rPr>
        <w:t>organizare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şi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funcţionare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gramStart"/>
      <w:r w:rsidRPr="00677CF5">
        <w:rPr>
          <w:b/>
          <w:bCs/>
          <w:sz w:val="28"/>
          <w:szCs w:val="28"/>
        </w:rPr>
        <w:t>a</w:t>
      </w:r>
      <w:proofErr w:type="gram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Autorităţii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Electorale</w:t>
      </w:r>
      <w:proofErr w:type="spellEnd"/>
      <w:r w:rsidRPr="00677CF5">
        <w:rPr>
          <w:b/>
          <w:bCs/>
          <w:sz w:val="28"/>
          <w:szCs w:val="28"/>
        </w:rPr>
        <w:t xml:space="preserve"> Permanente</w:t>
      </w:r>
      <w:r w:rsidRPr="00677CF5">
        <w:rPr>
          <w:sz w:val="28"/>
          <w:szCs w:val="28"/>
        </w:rPr>
        <w:t>,</w:t>
      </w:r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aprobat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Hotărârea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Birourilor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permanente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Deputaților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și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>. 2/2007;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7/2006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208/2015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Deputaţilor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precum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 Permanente;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370/2004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Preşedintelui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României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115/2015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locale,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modificarea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Legii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215/2001, </w:t>
      </w:r>
      <w:proofErr w:type="spellStart"/>
      <w:r w:rsidRPr="00677CF5">
        <w:rPr>
          <w:sz w:val="28"/>
          <w:szCs w:val="28"/>
        </w:rPr>
        <w:t>precum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modificarea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Legii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393/2004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aleşilor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locali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33/2007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desfăşurarea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Parlamentul</w:t>
      </w:r>
      <w:proofErr w:type="spellEnd"/>
      <w:r w:rsidRPr="00677CF5">
        <w:rPr>
          <w:sz w:val="28"/>
          <w:szCs w:val="28"/>
        </w:rPr>
        <w:t xml:space="preserve"> European,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Ordonanţa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Guvernului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2/2001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regimul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juridic</w:t>
      </w:r>
      <w:proofErr w:type="spellEnd"/>
      <w:r w:rsidRPr="00677CF5">
        <w:rPr>
          <w:sz w:val="28"/>
          <w:szCs w:val="28"/>
        </w:rPr>
        <w:t xml:space="preserve"> al </w:t>
      </w:r>
      <w:proofErr w:type="spellStart"/>
      <w:r w:rsidRPr="00677CF5">
        <w:rPr>
          <w:sz w:val="28"/>
          <w:szCs w:val="28"/>
        </w:rPr>
        <w:t>contravenţiilor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aprobată</w:t>
      </w:r>
      <w:proofErr w:type="spellEnd"/>
      <w:r w:rsidRPr="00677CF5">
        <w:rPr>
          <w:sz w:val="28"/>
          <w:szCs w:val="28"/>
        </w:rPr>
        <w:t xml:space="preserve"> cu </w:t>
      </w:r>
      <w:proofErr w:type="spellStart"/>
      <w:r w:rsidRPr="00677CF5">
        <w:rPr>
          <w:sz w:val="28"/>
          <w:szCs w:val="28"/>
        </w:rPr>
        <w:t>modificări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>. 180/2002;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14/2003,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334/2006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finanţarea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activităţii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campaniilor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jc w:val="both"/>
        <w:rPr>
          <w:b/>
          <w:sz w:val="28"/>
          <w:szCs w:val="28"/>
          <w:lang w:val="it-IT"/>
        </w:rPr>
      </w:pPr>
    </w:p>
    <w:p w:rsidR="004013AF" w:rsidRDefault="004013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4013AF" w:rsidRDefault="004013A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Pr="004013AF" w:rsidRDefault="006E1176" w:rsidP="004013AF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  <w:lang w:val="ro-RO"/>
        </w:rPr>
      </w:pPr>
      <w:proofErr w:type="spellStart"/>
      <w:r w:rsidRPr="004013AF">
        <w:rPr>
          <w:b/>
          <w:sz w:val="28"/>
          <w:szCs w:val="28"/>
        </w:rPr>
        <w:lastRenderedPageBreak/>
        <w:t>Biroul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judeţean</w:t>
      </w:r>
      <w:proofErr w:type="spellEnd"/>
      <w:r w:rsidRPr="004013AF">
        <w:rPr>
          <w:b/>
          <w:sz w:val="28"/>
          <w:szCs w:val="28"/>
        </w:rPr>
        <w:t xml:space="preserve"> Prahova - 1 </w:t>
      </w:r>
      <w:proofErr w:type="spellStart"/>
      <w:r w:rsidRPr="004013AF">
        <w:rPr>
          <w:b/>
          <w:sz w:val="28"/>
          <w:szCs w:val="28"/>
        </w:rPr>
        <w:t>funcţie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publică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parlamentară</w:t>
      </w:r>
      <w:proofErr w:type="spellEnd"/>
      <w:r w:rsidRPr="004013AF">
        <w:rPr>
          <w:b/>
          <w:sz w:val="28"/>
          <w:szCs w:val="28"/>
        </w:rPr>
        <w:t xml:space="preserve"> de </w:t>
      </w:r>
      <w:proofErr w:type="spellStart"/>
      <w:r w:rsidRPr="004013AF">
        <w:rPr>
          <w:b/>
          <w:sz w:val="28"/>
          <w:szCs w:val="28"/>
        </w:rPr>
        <w:t>execuţie</w:t>
      </w:r>
      <w:proofErr w:type="spellEnd"/>
      <w:r w:rsidRPr="004013AF">
        <w:rPr>
          <w:b/>
          <w:sz w:val="28"/>
          <w:szCs w:val="28"/>
        </w:rPr>
        <w:t xml:space="preserve"> de </w:t>
      </w:r>
      <w:proofErr w:type="spellStart"/>
      <w:r w:rsidRPr="004013AF">
        <w:rPr>
          <w:b/>
          <w:sz w:val="28"/>
          <w:szCs w:val="28"/>
        </w:rPr>
        <w:t>consilier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parlamentar</w:t>
      </w:r>
      <w:proofErr w:type="spellEnd"/>
      <w:r w:rsidRPr="004013AF">
        <w:rPr>
          <w:b/>
          <w:sz w:val="28"/>
          <w:szCs w:val="28"/>
        </w:rPr>
        <w:t xml:space="preserve">, </w:t>
      </w:r>
      <w:proofErr w:type="spellStart"/>
      <w:r w:rsidRPr="004013AF">
        <w:rPr>
          <w:b/>
          <w:sz w:val="28"/>
          <w:szCs w:val="28"/>
        </w:rPr>
        <w:t>pe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perioadă</w:t>
      </w:r>
      <w:proofErr w:type="spellEnd"/>
      <w:r w:rsidRPr="004013AF">
        <w:rPr>
          <w:b/>
          <w:sz w:val="28"/>
          <w:szCs w:val="28"/>
        </w:rPr>
        <w:t xml:space="preserve"> </w:t>
      </w:r>
      <w:proofErr w:type="spellStart"/>
      <w:r w:rsidRPr="004013AF">
        <w:rPr>
          <w:b/>
          <w:sz w:val="28"/>
          <w:szCs w:val="28"/>
        </w:rPr>
        <w:t>nedeterminată</w:t>
      </w:r>
      <w:proofErr w:type="spellEnd"/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4013AF" w:rsidRPr="00677CF5" w:rsidRDefault="004013AF" w:rsidP="004013AF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TEMATICĂ PENTRU CONCURS</w:t>
      </w:r>
    </w:p>
    <w:p w:rsidR="004013AF" w:rsidRPr="00677CF5" w:rsidRDefault="004013AF" w:rsidP="004013A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 Permanente 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Drepturile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obligaţiile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răspunderea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disciplinară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 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desfăşurarea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România</w:t>
      </w:r>
      <w:proofErr w:type="spellEnd"/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Atribuţiile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materie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electorală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autorităţilor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</w:t>
      </w:r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Finanţarea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activităţii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campaniilor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</w:p>
    <w:p w:rsidR="004013AF" w:rsidRPr="00677CF5" w:rsidRDefault="004013AF" w:rsidP="004013A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Constatarea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aplicarea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sancţiunilor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contravenţionale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în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materie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electorală</w:t>
      </w:r>
      <w:proofErr w:type="spellEnd"/>
    </w:p>
    <w:p w:rsidR="004013AF" w:rsidRPr="00677CF5" w:rsidRDefault="004013AF" w:rsidP="004013AF">
      <w:pPr>
        <w:jc w:val="both"/>
        <w:rPr>
          <w:b/>
          <w:sz w:val="28"/>
          <w:szCs w:val="28"/>
          <w:u w:val="single"/>
        </w:rPr>
      </w:pPr>
    </w:p>
    <w:p w:rsidR="004013AF" w:rsidRPr="00677CF5" w:rsidRDefault="004013AF" w:rsidP="004013AF">
      <w:pPr>
        <w:jc w:val="center"/>
        <w:rPr>
          <w:b/>
          <w:sz w:val="28"/>
          <w:szCs w:val="28"/>
          <w:lang w:val="es-ES"/>
        </w:rPr>
      </w:pPr>
      <w:r w:rsidRPr="00677CF5">
        <w:rPr>
          <w:b/>
          <w:sz w:val="28"/>
          <w:szCs w:val="28"/>
          <w:lang w:val="es-ES"/>
        </w:rPr>
        <w:t>BIBLIOGRAFIE PENTRU CONCURS</w:t>
      </w:r>
    </w:p>
    <w:p w:rsidR="004013AF" w:rsidRPr="00677CF5" w:rsidRDefault="004013AF" w:rsidP="004013AF">
      <w:pPr>
        <w:jc w:val="both"/>
        <w:rPr>
          <w:sz w:val="28"/>
          <w:szCs w:val="28"/>
        </w:rPr>
      </w:pP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Regulamentul</w:t>
      </w:r>
      <w:proofErr w:type="spellEnd"/>
      <w:r w:rsidRPr="00677CF5">
        <w:rPr>
          <w:sz w:val="28"/>
          <w:szCs w:val="28"/>
        </w:rPr>
        <w:t xml:space="preserve"> </w:t>
      </w:r>
      <w:r w:rsidRPr="00677CF5">
        <w:rPr>
          <w:b/>
          <w:bCs/>
          <w:sz w:val="28"/>
          <w:szCs w:val="28"/>
        </w:rPr>
        <w:t xml:space="preserve">de </w:t>
      </w:r>
      <w:proofErr w:type="spellStart"/>
      <w:r w:rsidRPr="00677CF5">
        <w:rPr>
          <w:b/>
          <w:bCs/>
          <w:sz w:val="28"/>
          <w:szCs w:val="28"/>
        </w:rPr>
        <w:t>organizare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şi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funcţionare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gramStart"/>
      <w:r w:rsidRPr="00677CF5">
        <w:rPr>
          <w:b/>
          <w:bCs/>
          <w:sz w:val="28"/>
          <w:szCs w:val="28"/>
        </w:rPr>
        <w:t>a</w:t>
      </w:r>
      <w:proofErr w:type="gram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Autorităţii</w:t>
      </w:r>
      <w:proofErr w:type="spellEnd"/>
      <w:r w:rsidRPr="00677CF5">
        <w:rPr>
          <w:b/>
          <w:bCs/>
          <w:sz w:val="28"/>
          <w:szCs w:val="28"/>
        </w:rPr>
        <w:t xml:space="preserve"> </w:t>
      </w:r>
      <w:proofErr w:type="spellStart"/>
      <w:r w:rsidRPr="00677CF5">
        <w:rPr>
          <w:b/>
          <w:bCs/>
          <w:sz w:val="28"/>
          <w:szCs w:val="28"/>
        </w:rPr>
        <w:t>Electorale</w:t>
      </w:r>
      <w:proofErr w:type="spellEnd"/>
      <w:r w:rsidRPr="00677CF5">
        <w:rPr>
          <w:b/>
          <w:bCs/>
          <w:sz w:val="28"/>
          <w:szCs w:val="28"/>
        </w:rPr>
        <w:t xml:space="preserve"> Permanente</w:t>
      </w:r>
      <w:r w:rsidRPr="00677CF5">
        <w:rPr>
          <w:sz w:val="28"/>
          <w:szCs w:val="28"/>
        </w:rPr>
        <w:t>,</w:t>
      </w:r>
      <w:r w:rsidRPr="00677CF5">
        <w:rPr>
          <w:b/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aprobat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Hotărârea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Birourilor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permanente</w:t>
      </w:r>
      <w:proofErr w:type="spellEnd"/>
      <w:r w:rsidRPr="00677CF5">
        <w:rPr>
          <w:sz w:val="28"/>
          <w:szCs w:val="28"/>
        </w:rPr>
        <w:t xml:space="preserve"> ale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Deputaților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și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>. 2/2007;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7/2006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funcţionarului</w:t>
      </w:r>
      <w:proofErr w:type="spellEnd"/>
      <w:r w:rsidRPr="00677CF5">
        <w:rPr>
          <w:sz w:val="28"/>
          <w:szCs w:val="28"/>
        </w:rPr>
        <w:t xml:space="preserve"> public </w:t>
      </w:r>
      <w:proofErr w:type="spellStart"/>
      <w:r w:rsidRPr="00677CF5">
        <w:rPr>
          <w:sz w:val="28"/>
          <w:szCs w:val="28"/>
        </w:rPr>
        <w:t>parlamentar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208/2015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Senatului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Camerei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Deputaţilor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precum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funcţionarea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 Permanente;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370/2004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Preşedintelui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României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115/2015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autorităţilor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locale,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modificarea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Legii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administraţiei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publice</w:t>
      </w:r>
      <w:proofErr w:type="spellEnd"/>
      <w:r w:rsidRPr="00677CF5">
        <w:rPr>
          <w:sz w:val="28"/>
          <w:szCs w:val="28"/>
        </w:rPr>
        <w:t xml:space="preserve"> locale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215/2001, </w:t>
      </w:r>
      <w:proofErr w:type="spellStart"/>
      <w:r w:rsidRPr="00677CF5">
        <w:rPr>
          <w:sz w:val="28"/>
          <w:szCs w:val="28"/>
        </w:rPr>
        <w:t>precum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modificarea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completarea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Legii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393/2004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Statutul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aleşilor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locali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33/2007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organizarea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desfăşurarea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alegerilor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pentru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Parlamentul</w:t>
      </w:r>
      <w:proofErr w:type="spellEnd"/>
      <w:r w:rsidRPr="00677CF5">
        <w:rPr>
          <w:sz w:val="28"/>
          <w:szCs w:val="28"/>
        </w:rPr>
        <w:t xml:space="preserve"> European,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Ordonanţa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Guvernului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2/2001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regimul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juridic</w:t>
      </w:r>
      <w:proofErr w:type="spellEnd"/>
      <w:r w:rsidRPr="00677CF5">
        <w:rPr>
          <w:sz w:val="28"/>
          <w:szCs w:val="28"/>
        </w:rPr>
        <w:t xml:space="preserve"> al </w:t>
      </w:r>
      <w:proofErr w:type="spellStart"/>
      <w:r w:rsidRPr="00677CF5">
        <w:rPr>
          <w:sz w:val="28"/>
          <w:szCs w:val="28"/>
        </w:rPr>
        <w:t>contravenţiilor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aprobată</w:t>
      </w:r>
      <w:proofErr w:type="spellEnd"/>
      <w:r w:rsidRPr="00677CF5">
        <w:rPr>
          <w:sz w:val="28"/>
          <w:szCs w:val="28"/>
        </w:rPr>
        <w:t xml:space="preserve"> cu </w:t>
      </w:r>
      <w:proofErr w:type="spellStart"/>
      <w:r w:rsidRPr="00677CF5">
        <w:rPr>
          <w:sz w:val="28"/>
          <w:szCs w:val="28"/>
        </w:rPr>
        <w:t>modificări</w:t>
      </w:r>
      <w:proofErr w:type="spellEnd"/>
      <w:r w:rsidRPr="00677CF5">
        <w:rPr>
          <w:sz w:val="28"/>
          <w:szCs w:val="28"/>
        </w:rPr>
        <w:t xml:space="preserve"> prin </w:t>
      </w: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>. 180/2002;</w:t>
      </w:r>
    </w:p>
    <w:p w:rsidR="004013AF" w:rsidRPr="00677CF5" w:rsidRDefault="004013AF" w:rsidP="004013AF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14/2003,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77CF5">
        <w:rPr>
          <w:sz w:val="28"/>
          <w:szCs w:val="28"/>
        </w:rPr>
        <w:t>Legea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nr</w:t>
      </w:r>
      <w:proofErr w:type="spellEnd"/>
      <w:r w:rsidRPr="00677CF5">
        <w:rPr>
          <w:sz w:val="28"/>
          <w:szCs w:val="28"/>
        </w:rPr>
        <w:t xml:space="preserve">. 334/2006 </w:t>
      </w:r>
      <w:proofErr w:type="spellStart"/>
      <w:r w:rsidRPr="00677CF5">
        <w:rPr>
          <w:sz w:val="28"/>
          <w:szCs w:val="28"/>
        </w:rPr>
        <w:t>privind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finanţarea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activităţii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partidelor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politice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şi</w:t>
      </w:r>
      <w:proofErr w:type="spellEnd"/>
      <w:r w:rsidRPr="00677CF5">
        <w:rPr>
          <w:sz w:val="28"/>
          <w:szCs w:val="28"/>
        </w:rPr>
        <w:t xml:space="preserve"> a </w:t>
      </w:r>
      <w:proofErr w:type="spellStart"/>
      <w:r w:rsidRPr="00677CF5">
        <w:rPr>
          <w:sz w:val="28"/>
          <w:szCs w:val="28"/>
        </w:rPr>
        <w:t>campaniilor</w:t>
      </w:r>
      <w:proofErr w:type="spellEnd"/>
      <w:r w:rsidRPr="00677CF5">
        <w:rPr>
          <w:sz w:val="28"/>
          <w:szCs w:val="28"/>
        </w:rPr>
        <w:t xml:space="preserve"> </w:t>
      </w:r>
      <w:proofErr w:type="spellStart"/>
      <w:r w:rsidRPr="00677CF5">
        <w:rPr>
          <w:sz w:val="28"/>
          <w:szCs w:val="28"/>
        </w:rPr>
        <w:t>electorale</w:t>
      </w:r>
      <w:proofErr w:type="spellEnd"/>
      <w:r w:rsidRPr="00677CF5">
        <w:rPr>
          <w:sz w:val="28"/>
          <w:szCs w:val="28"/>
        </w:rPr>
        <w:t xml:space="preserve">, </w:t>
      </w:r>
      <w:proofErr w:type="spellStart"/>
      <w:r w:rsidRPr="00677CF5">
        <w:rPr>
          <w:sz w:val="28"/>
          <w:szCs w:val="28"/>
        </w:rPr>
        <w:t>republicată</w:t>
      </w:r>
      <w:proofErr w:type="spellEnd"/>
      <w:r w:rsidRPr="00677CF5">
        <w:rPr>
          <w:sz w:val="28"/>
          <w:szCs w:val="28"/>
        </w:rPr>
        <w:t>;</w:t>
      </w:r>
    </w:p>
    <w:p w:rsidR="004013AF" w:rsidRPr="00677CF5" w:rsidRDefault="004013AF" w:rsidP="004013AF">
      <w:pPr>
        <w:jc w:val="both"/>
        <w:rPr>
          <w:b/>
          <w:sz w:val="28"/>
          <w:szCs w:val="28"/>
          <w:lang w:val="it-IT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Default="00CD6A0F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D6A0F" w:rsidRPr="004013AF" w:rsidRDefault="00CD6A0F" w:rsidP="004013AF">
      <w:pPr>
        <w:jc w:val="both"/>
        <w:rPr>
          <w:b/>
          <w:sz w:val="28"/>
          <w:szCs w:val="28"/>
          <w:lang w:val="ro-RO"/>
        </w:rPr>
      </w:pPr>
    </w:p>
    <w:sectPr w:rsidR="00CD6A0F" w:rsidRPr="004013AF" w:rsidSect="00B9046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1C"/>
    <w:multiLevelType w:val="hybridMultilevel"/>
    <w:tmpl w:val="A0F6AC34"/>
    <w:lvl w:ilvl="0" w:tplc="85E412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67A82"/>
    <w:multiLevelType w:val="hybridMultilevel"/>
    <w:tmpl w:val="270088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F77276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E0DEE"/>
    <w:multiLevelType w:val="hybridMultilevel"/>
    <w:tmpl w:val="0068F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A0F97"/>
    <w:multiLevelType w:val="hybridMultilevel"/>
    <w:tmpl w:val="F26CDA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767C"/>
    <w:multiLevelType w:val="hybridMultilevel"/>
    <w:tmpl w:val="68F611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70C07"/>
    <w:multiLevelType w:val="hybridMultilevel"/>
    <w:tmpl w:val="179C3D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E3E18AD"/>
    <w:multiLevelType w:val="hybridMultilevel"/>
    <w:tmpl w:val="96B2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01569"/>
    <w:multiLevelType w:val="hybridMultilevel"/>
    <w:tmpl w:val="30521B54"/>
    <w:lvl w:ilvl="0" w:tplc="68D424CC">
      <w:start w:val="1"/>
      <w:numFmt w:val="decimal"/>
      <w:lvlText w:val="%1."/>
      <w:lvlJc w:val="left"/>
      <w:pPr>
        <w:ind w:left="1170" w:hanging="360"/>
      </w:pPr>
    </w:lvl>
    <w:lvl w:ilvl="1" w:tplc="04180019">
      <w:start w:val="1"/>
      <w:numFmt w:val="lowerLetter"/>
      <w:lvlText w:val="%2."/>
      <w:lvlJc w:val="left"/>
      <w:pPr>
        <w:ind w:left="1890" w:hanging="360"/>
      </w:pPr>
    </w:lvl>
    <w:lvl w:ilvl="2" w:tplc="0418001B">
      <w:start w:val="1"/>
      <w:numFmt w:val="lowerRoman"/>
      <w:lvlText w:val="%3."/>
      <w:lvlJc w:val="right"/>
      <w:pPr>
        <w:ind w:left="2610" w:hanging="180"/>
      </w:pPr>
    </w:lvl>
    <w:lvl w:ilvl="3" w:tplc="0418000F">
      <w:start w:val="1"/>
      <w:numFmt w:val="decimal"/>
      <w:lvlText w:val="%4."/>
      <w:lvlJc w:val="left"/>
      <w:pPr>
        <w:ind w:left="3330" w:hanging="360"/>
      </w:pPr>
    </w:lvl>
    <w:lvl w:ilvl="4" w:tplc="04180019">
      <w:start w:val="1"/>
      <w:numFmt w:val="lowerLetter"/>
      <w:lvlText w:val="%5."/>
      <w:lvlJc w:val="left"/>
      <w:pPr>
        <w:ind w:left="4050" w:hanging="360"/>
      </w:pPr>
    </w:lvl>
    <w:lvl w:ilvl="5" w:tplc="0418001B">
      <w:start w:val="1"/>
      <w:numFmt w:val="lowerRoman"/>
      <w:lvlText w:val="%6."/>
      <w:lvlJc w:val="right"/>
      <w:pPr>
        <w:ind w:left="4770" w:hanging="180"/>
      </w:pPr>
    </w:lvl>
    <w:lvl w:ilvl="6" w:tplc="0418000F">
      <w:start w:val="1"/>
      <w:numFmt w:val="decimal"/>
      <w:lvlText w:val="%7."/>
      <w:lvlJc w:val="left"/>
      <w:pPr>
        <w:ind w:left="5490" w:hanging="360"/>
      </w:pPr>
    </w:lvl>
    <w:lvl w:ilvl="7" w:tplc="04180019">
      <w:start w:val="1"/>
      <w:numFmt w:val="lowerLetter"/>
      <w:lvlText w:val="%8."/>
      <w:lvlJc w:val="left"/>
      <w:pPr>
        <w:ind w:left="6210" w:hanging="360"/>
      </w:pPr>
    </w:lvl>
    <w:lvl w:ilvl="8" w:tplc="0418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5457"/>
    <w:multiLevelType w:val="hybridMultilevel"/>
    <w:tmpl w:val="BD32A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FF70A8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B34E2"/>
    <w:multiLevelType w:val="hybridMultilevel"/>
    <w:tmpl w:val="EA382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133350"/>
    <w:multiLevelType w:val="hybridMultilevel"/>
    <w:tmpl w:val="9F20FC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C2666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3ABB"/>
    <w:multiLevelType w:val="hybridMultilevel"/>
    <w:tmpl w:val="6D54A9F4"/>
    <w:lvl w:ilvl="0" w:tplc="9244CB1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92D0B"/>
    <w:multiLevelType w:val="hybridMultilevel"/>
    <w:tmpl w:val="5D7608C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32643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AC370C"/>
    <w:multiLevelType w:val="hybridMultilevel"/>
    <w:tmpl w:val="95C29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9246E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2"/>
  </w:num>
  <w:num w:numId="8">
    <w:abstractNumId w:val="24"/>
  </w:num>
  <w:num w:numId="9">
    <w:abstractNumId w:val="21"/>
  </w:num>
  <w:num w:numId="10">
    <w:abstractNumId w:val="18"/>
  </w:num>
  <w:num w:numId="11">
    <w:abstractNumId w:val="1"/>
  </w:num>
  <w:num w:numId="12">
    <w:abstractNumId w:val="21"/>
  </w:num>
  <w:num w:numId="13">
    <w:abstractNumId w:val="11"/>
  </w:num>
  <w:num w:numId="14">
    <w:abstractNumId w:val="10"/>
  </w:num>
  <w:num w:numId="15">
    <w:abstractNumId w:val="8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26"/>
  </w:num>
  <w:num w:numId="24">
    <w:abstractNumId w:val="16"/>
  </w:num>
  <w:num w:numId="25">
    <w:abstractNumId w:val="4"/>
  </w:num>
  <w:num w:numId="26">
    <w:abstractNumId w:val="25"/>
  </w:num>
  <w:num w:numId="27">
    <w:abstractNumId w:val="19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7710"/>
    <w:rsid w:val="00041201"/>
    <w:rsid w:val="000511BC"/>
    <w:rsid w:val="000741AF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51CD1"/>
    <w:rsid w:val="002603D3"/>
    <w:rsid w:val="00260BD8"/>
    <w:rsid w:val="00294E52"/>
    <w:rsid w:val="002B546E"/>
    <w:rsid w:val="002E4BDC"/>
    <w:rsid w:val="002F3E42"/>
    <w:rsid w:val="00300E3E"/>
    <w:rsid w:val="00337644"/>
    <w:rsid w:val="00337B80"/>
    <w:rsid w:val="003645C6"/>
    <w:rsid w:val="00380F44"/>
    <w:rsid w:val="003B19B0"/>
    <w:rsid w:val="003C74B7"/>
    <w:rsid w:val="003F07DF"/>
    <w:rsid w:val="00400979"/>
    <w:rsid w:val="004013AF"/>
    <w:rsid w:val="00410F24"/>
    <w:rsid w:val="004322F3"/>
    <w:rsid w:val="0043303E"/>
    <w:rsid w:val="00441A47"/>
    <w:rsid w:val="00451290"/>
    <w:rsid w:val="004B3C4C"/>
    <w:rsid w:val="004B4215"/>
    <w:rsid w:val="004B5427"/>
    <w:rsid w:val="004C1FA5"/>
    <w:rsid w:val="004C65F3"/>
    <w:rsid w:val="005042E5"/>
    <w:rsid w:val="005212DE"/>
    <w:rsid w:val="00524911"/>
    <w:rsid w:val="00533DC4"/>
    <w:rsid w:val="00555509"/>
    <w:rsid w:val="005A26EA"/>
    <w:rsid w:val="00600105"/>
    <w:rsid w:val="006107D5"/>
    <w:rsid w:val="00650345"/>
    <w:rsid w:val="006B048E"/>
    <w:rsid w:val="006E1176"/>
    <w:rsid w:val="006E2914"/>
    <w:rsid w:val="007206DE"/>
    <w:rsid w:val="00725278"/>
    <w:rsid w:val="00741FAB"/>
    <w:rsid w:val="00751CFA"/>
    <w:rsid w:val="00807899"/>
    <w:rsid w:val="008106C4"/>
    <w:rsid w:val="00832816"/>
    <w:rsid w:val="00840EE9"/>
    <w:rsid w:val="00873E75"/>
    <w:rsid w:val="008C6143"/>
    <w:rsid w:val="008D0A34"/>
    <w:rsid w:val="008D692F"/>
    <w:rsid w:val="008E77D3"/>
    <w:rsid w:val="00914B1F"/>
    <w:rsid w:val="0093657E"/>
    <w:rsid w:val="00950D2E"/>
    <w:rsid w:val="009531EB"/>
    <w:rsid w:val="00970015"/>
    <w:rsid w:val="009C01F2"/>
    <w:rsid w:val="009C5A51"/>
    <w:rsid w:val="00A2393D"/>
    <w:rsid w:val="00A436B0"/>
    <w:rsid w:val="00A96BE4"/>
    <w:rsid w:val="00AD1664"/>
    <w:rsid w:val="00AE16B9"/>
    <w:rsid w:val="00AF3293"/>
    <w:rsid w:val="00AF60EE"/>
    <w:rsid w:val="00B14001"/>
    <w:rsid w:val="00B33A2B"/>
    <w:rsid w:val="00B42E0B"/>
    <w:rsid w:val="00B662EB"/>
    <w:rsid w:val="00B67E75"/>
    <w:rsid w:val="00B90463"/>
    <w:rsid w:val="00B94BCD"/>
    <w:rsid w:val="00BB11F7"/>
    <w:rsid w:val="00BC050E"/>
    <w:rsid w:val="00BD6017"/>
    <w:rsid w:val="00BE3DB4"/>
    <w:rsid w:val="00C05F58"/>
    <w:rsid w:val="00C34EC3"/>
    <w:rsid w:val="00C40117"/>
    <w:rsid w:val="00C60A9B"/>
    <w:rsid w:val="00C85D7A"/>
    <w:rsid w:val="00C86984"/>
    <w:rsid w:val="00C945B8"/>
    <w:rsid w:val="00C94881"/>
    <w:rsid w:val="00CA401F"/>
    <w:rsid w:val="00CD6A0F"/>
    <w:rsid w:val="00D17894"/>
    <w:rsid w:val="00D3426F"/>
    <w:rsid w:val="00D41232"/>
    <w:rsid w:val="00D57888"/>
    <w:rsid w:val="00DA6E0C"/>
    <w:rsid w:val="00DE2F83"/>
    <w:rsid w:val="00E13848"/>
    <w:rsid w:val="00E13F77"/>
    <w:rsid w:val="00E16123"/>
    <w:rsid w:val="00E30772"/>
    <w:rsid w:val="00E5771B"/>
    <w:rsid w:val="00E666D4"/>
    <w:rsid w:val="00E87B74"/>
    <w:rsid w:val="00EA27A4"/>
    <w:rsid w:val="00EB05DF"/>
    <w:rsid w:val="00EC0F81"/>
    <w:rsid w:val="00EF16B7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legislatie/wp-content/uploads/2014/05/recomandarea_finantarea_partidelor_politice_ro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aep.ro/legislatie/wp-content/uploads/2015/02/CELEX-32014R1141-RO-TXT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aep.ro/legislatie/wp-content/uploads/2014/05/recomandarea_finantarea_partidelor_politice_ro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aep.ro/legislatie/wp-content/uploads/2015/02/CELEX-32014R1141-RO-T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15C1-2B0D-404B-AB22-73D861C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36</cp:revision>
  <cp:lastPrinted>2015-11-09T13:00:00Z</cp:lastPrinted>
  <dcterms:created xsi:type="dcterms:W3CDTF">2015-09-24T06:29:00Z</dcterms:created>
  <dcterms:modified xsi:type="dcterms:W3CDTF">2016-01-06T14:18:00Z</dcterms:modified>
</cp:coreProperties>
</file>