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DEBC29" w14:textId="77777777" w:rsidR="00B767C3" w:rsidRPr="00E2570B" w:rsidRDefault="00B767C3" w:rsidP="00B767C3">
      <w:pPr>
        <w:rPr>
          <w:lang w:val="ro-RO"/>
        </w:rPr>
      </w:pPr>
      <w:bookmarkStart w:id="0" w:name="_GoBack"/>
      <w:bookmarkEnd w:id="0"/>
    </w:p>
    <w:p w14:paraId="5EE55273" w14:textId="77777777" w:rsidR="00B767C3" w:rsidRPr="00E2570B" w:rsidRDefault="00B767C3" w:rsidP="00B767C3">
      <w:pPr>
        <w:pStyle w:val="DefaultText2"/>
        <w:spacing w:line="360" w:lineRule="auto"/>
        <w:ind w:left="5760"/>
        <w:rPr>
          <w:b/>
          <w:sz w:val="28"/>
          <w:szCs w:val="28"/>
          <w:lang w:val="ro-RO"/>
        </w:rPr>
      </w:pPr>
      <w:r w:rsidRPr="00E2570B">
        <w:rPr>
          <w:b/>
          <w:sz w:val="28"/>
          <w:szCs w:val="28"/>
          <w:lang w:val="ro-RO"/>
        </w:rPr>
        <w:t xml:space="preserve">       APROBAT,</w:t>
      </w:r>
    </w:p>
    <w:p w14:paraId="1E98F2A7" w14:textId="77777777" w:rsidR="00B767C3" w:rsidRPr="00E2570B" w:rsidRDefault="00B767C3" w:rsidP="00B767C3">
      <w:pPr>
        <w:pStyle w:val="DefaultText2"/>
        <w:spacing w:line="360" w:lineRule="auto"/>
        <w:ind w:left="5040" w:firstLine="720"/>
        <w:rPr>
          <w:b/>
          <w:sz w:val="28"/>
          <w:szCs w:val="28"/>
          <w:lang w:val="ro-RO"/>
        </w:rPr>
      </w:pPr>
      <w:r w:rsidRPr="00E2570B">
        <w:rPr>
          <w:b/>
          <w:sz w:val="28"/>
          <w:szCs w:val="28"/>
          <w:lang w:val="ro-RO"/>
        </w:rPr>
        <w:t xml:space="preserve">    Președinte AEP,</w:t>
      </w:r>
    </w:p>
    <w:p w14:paraId="6CA1A138" w14:textId="77777777" w:rsidR="00B767C3" w:rsidRPr="00E2570B" w:rsidRDefault="00B767C3" w:rsidP="00B767C3">
      <w:pPr>
        <w:pStyle w:val="DefaultText2"/>
        <w:spacing w:line="360" w:lineRule="auto"/>
        <w:ind w:left="4320"/>
        <w:rPr>
          <w:b/>
          <w:sz w:val="28"/>
          <w:szCs w:val="28"/>
          <w:lang w:val="ro-RO"/>
        </w:rPr>
      </w:pPr>
      <w:r w:rsidRPr="00E2570B">
        <w:rPr>
          <w:b/>
          <w:sz w:val="28"/>
          <w:szCs w:val="28"/>
          <w:lang w:val="ro-RO"/>
        </w:rPr>
        <w:t xml:space="preserve">         Constantin-Florin Mitulețu-Buică</w:t>
      </w:r>
    </w:p>
    <w:p w14:paraId="0FB2D629" w14:textId="77777777" w:rsidR="00B767C3" w:rsidRPr="00E2570B" w:rsidRDefault="00B767C3" w:rsidP="00B767C3">
      <w:pPr>
        <w:pStyle w:val="DefaultText3"/>
        <w:spacing w:line="360" w:lineRule="auto"/>
        <w:rPr>
          <w:sz w:val="28"/>
          <w:szCs w:val="28"/>
          <w:lang w:val="ro-RO"/>
        </w:rPr>
      </w:pPr>
    </w:p>
    <w:p w14:paraId="5ACE9D43" w14:textId="77777777" w:rsidR="00B767C3" w:rsidRPr="00E2570B" w:rsidRDefault="00B767C3" w:rsidP="00B767C3">
      <w:pPr>
        <w:pStyle w:val="DefaultText2"/>
        <w:spacing w:line="360" w:lineRule="auto"/>
        <w:rPr>
          <w:sz w:val="28"/>
          <w:szCs w:val="28"/>
          <w:lang w:val="ro-RO"/>
        </w:rPr>
      </w:pPr>
      <w:r w:rsidRPr="00E2570B">
        <w:rPr>
          <w:sz w:val="28"/>
          <w:szCs w:val="28"/>
          <w:lang w:val="ro-RO"/>
        </w:rPr>
        <w:tab/>
      </w:r>
      <w:r w:rsidRPr="00E2570B">
        <w:rPr>
          <w:sz w:val="28"/>
          <w:szCs w:val="28"/>
          <w:lang w:val="ro-RO"/>
        </w:rPr>
        <w:tab/>
      </w:r>
      <w:r w:rsidRPr="00E2570B">
        <w:rPr>
          <w:sz w:val="28"/>
          <w:szCs w:val="28"/>
          <w:lang w:val="ro-RO"/>
        </w:rPr>
        <w:tab/>
      </w:r>
      <w:r w:rsidRPr="00E2570B">
        <w:rPr>
          <w:sz w:val="28"/>
          <w:szCs w:val="28"/>
          <w:lang w:val="ro-RO"/>
        </w:rPr>
        <w:tab/>
      </w:r>
      <w:r w:rsidRPr="00E2570B">
        <w:rPr>
          <w:sz w:val="28"/>
          <w:szCs w:val="28"/>
          <w:lang w:val="ro-RO"/>
        </w:rPr>
        <w:tab/>
      </w:r>
    </w:p>
    <w:p w14:paraId="543BCE67" w14:textId="77777777" w:rsidR="00B767C3" w:rsidRPr="00E2570B" w:rsidRDefault="00B767C3" w:rsidP="00B767C3">
      <w:pPr>
        <w:pStyle w:val="DefaultText2"/>
        <w:spacing w:line="360" w:lineRule="auto"/>
        <w:rPr>
          <w:sz w:val="28"/>
          <w:szCs w:val="28"/>
          <w:lang w:val="ro-RO"/>
        </w:rPr>
      </w:pPr>
    </w:p>
    <w:p w14:paraId="156A361D" w14:textId="77777777" w:rsidR="00B767C3" w:rsidRPr="00E2570B" w:rsidRDefault="00B767C3" w:rsidP="00B767C3">
      <w:pPr>
        <w:pStyle w:val="DefaultText1"/>
        <w:spacing w:line="360" w:lineRule="auto"/>
        <w:jc w:val="both"/>
        <w:rPr>
          <w:sz w:val="28"/>
          <w:szCs w:val="28"/>
          <w:lang w:val="ro-RO"/>
        </w:rPr>
      </w:pPr>
      <w:r w:rsidRPr="00E2570B">
        <w:rPr>
          <w:sz w:val="28"/>
          <w:szCs w:val="28"/>
          <w:lang w:val="ro-RO"/>
        </w:rPr>
        <w:tab/>
      </w:r>
      <w:r w:rsidRPr="00E2570B">
        <w:rPr>
          <w:sz w:val="28"/>
          <w:szCs w:val="28"/>
          <w:lang w:val="ro-RO"/>
        </w:rPr>
        <w:tab/>
        <w:t xml:space="preserve">             </w:t>
      </w:r>
    </w:p>
    <w:p w14:paraId="26AAB135" w14:textId="77777777" w:rsidR="00B767C3" w:rsidRPr="00E2570B" w:rsidRDefault="00B767C3" w:rsidP="00B767C3">
      <w:pPr>
        <w:pStyle w:val="DefaultText1"/>
        <w:spacing w:line="360" w:lineRule="auto"/>
        <w:jc w:val="both"/>
        <w:rPr>
          <w:i/>
          <w:sz w:val="28"/>
          <w:szCs w:val="28"/>
          <w:lang w:val="ro-RO"/>
        </w:rPr>
      </w:pPr>
    </w:p>
    <w:p w14:paraId="7D5CFA58" w14:textId="77777777" w:rsidR="00B767C3" w:rsidRPr="00E2570B" w:rsidRDefault="00B767C3" w:rsidP="00B767C3">
      <w:pPr>
        <w:pStyle w:val="DefaultText2"/>
        <w:spacing w:line="360" w:lineRule="auto"/>
        <w:jc w:val="center"/>
        <w:rPr>
          <w:b/>
          <w:i/>
          <w:sz w:val="48"/>
          <w:szCs w:val="48"/>
          <w:lang w:val="ro-RO" w:eastAsia="zh-CN"/>
          <w14:shadow w14:blurRad="50800" w14:dist="38100" w14:dir="13500000" w14:sx="100000" w14:sy="100000" w14:kx="0" w14:ky="0" w14:algn="br">
            <w14:srgbClr w14:val="000000">
              <w14:alpha w14:val="60000"/>
            </w14:srgbClr>
          </w14:shadow>
          <w14:textOutline w14:w="6731" w14:cap="flat" w14:cmpd="sng" w14:algn="ctr">
            <w14:solidFill>
              <w14:schemeClr w14:val="bg1"/>
            </w14:solidFill>
            <w14:prstDash w14:val="solid"/>
            <w14:round/>
          </w14:textOutline>
        </w:rPr>
      </w:pPr>
      <w:r w:rsidRPr="00E2570B">
        <w:rPr>
          <w:b/>
          <w:i/>
          <w:sz w:val="48"/>
          <w:szCs w:val="48"/>
          <w:lang w:val="ro-RO" w:eastAsia="zh-CN"/>
          <w14:shadow w14:blurRad="50800" w14:dist="38100" w14:dir="13500000" w14:sx="100000" w14:sy="100000" w14:kx="0" w14:ky="0" w14:algn="br">
            <w14:srgbClr w14:val="000000">
              <w14:alpha w14:val="60000"/>
            </w14:srgbClr>
          </w14:shadow>
          <w14:textOutline w14:w="6731" w14:cap="flat" w14:cmpd="sng" w14:algn="ctr">
            <w14:solidFill>
              <w14:schemeClr w14:val="bg1"/>
            </w14:solidFill>
            <w14:prstDash w14:val="solid"/>
            <w14:round/>
          </w14:textOutline>
        </w:rPr>
        <w:t>RAPORT DE AUDIT INTERN</w:t>
      </w:r>
    </w:p>
    <w:p w14:paraId="72FCF5BB" w14:textId="77777777" w:rsidR="00B767C3" w:rsidRPr="00E2570B" w:rsidRDefault="00B767C3" w:rsidP="00B767C3">
      <w:pPr>
        <w:pStyle w:val="DefaultText2"/>
        <w:spacing w:line="360" w:lineRule="auto"/>
        <w:jc w:val="both"/>
        <w:rPr>
          <w:b/>
          <w:i/>
          <w:sz w:val="48"/>
          <w:szCs w:val="48"/>
          <w:lang w:val="ro-RO" w:eastAsia="zh-CN"/>
          <w14:shadow w14:blurRad="50800" w14:dist="38100" w14:dir="13500000" w14:sx="100000" w14:sy="100000" w14:kx="0" w14:ky="0" w14:algn="br">
            <w14:srgbClr w14:val="000000">
              <w14:alpha w14:val="60000"/>
            </w14:srgbClr>
          </w14:shadow>
          <w14:textOutline w14:w="6731" w14:cap="flat" w14:cmpd="sng" w14:algn="ctr">
            <w14:solidFill>
              <w14:schemeClr w14:val="bg1"/>
            </w14:solidFill>
            <w14:prstDash w14:val="solid"/>
            <w14:round/>
          </w14:textOutline>
        </w:rPr>
      </w:pPr>
    </w:p>
    <w:p w14:paraId="6243F384" w14:textId="77777777" w:rsidR="00B767C3" w:rsidRPr="00E2570B" w:rsidRDefault="00B767C3" w:rsidP="00B767C3">
      <w:pPr>
        <w:pStyle w:val="DefaultText2"/>
        <w:spacing w:line="360" w:lineRule="auto"/>
        <w:jc w:val="both"/>
        <w:rPr>
          <w:sz w:val="28"/>
          <w:szCs w:val="28"/>
          <w:lang w:val="ro-RO"/>
        </w:rPr>
      </w:pPr>
    </w:p>
    <w:p w14:paraId="6D8CBB54" w14:textId="77777777" w:rsidR="00B767C3" w:rsidRPr="00E2570B" w:rsidRDefault="00B767C3" w:rsidP="00B767C3">
      <w:pPr>
        <w:pStyle w:val="DefaultText2"/>
        <w:spacing w:line="360" w:lineRule="auto"/>
        <w:jc w:val="both"/>
        <w:rPr>
          <w:sz w:val="28"/>
          <w:szCs w:val="28"/>
          <w:lang w:val="ro-RO"/>
        </w:rPr>
      </w:pPr>
    </w:p>
    <w:p w14:paraId="4AFB76BB" w14:textId="77777777" w:rsidR="00B767C3" w:rsidRPr="00E2570B" w:rsidRDefault="00B767C3" w:rsidP="00B767C3">
      <w:pPr>
        <w:pStyle w:val="DefaultText2"/>
        <w:spacing w:line="360" w:lineRule="auto"/>
        <w:jc w:val="both"/>
        <w:rPr>
          <w:sz w:val="28"/>
          <w:szCs w:val="28"/>
          <w:lang w:val="ro-RO"/>
        </w:rPr>
      </w:pPr>
    </w:p>
    <w:p w14:paraId="33F16969" w14:textId="77777777" w:rsidR="00B767C3" w:rsidRPr="00E2570B" w:rsidRDefault="00B767C3" w:rsidP="00B767C3">
      <w:pPr>
        <w:pStyle w:val="DefaultText2"/>
        <w:spacing w:line="360" w:lineRule="auto"/>
        <w:jc w:val="both"/>
        <w:rPr>
          <w:sz w:val="28"/>
          <w:szCs w:val="28"/>
          <w:lang w:val="ro-RO"/>
        </w:rPr>
      </w:pPr>
    </w:p>
    <w:p w14:paraId="2C06CF75" w14:textId="77777777" w:rsidR="00B767C3" w:rsidRPr="00E2570B" w:rsidRDefault="00B767C3" w:rsidP="00B767C3">
      <w:pPr>
        <w:pStyle w:val="DefaultText2"/>
        <w:spacing w:after="200" w:line="360" w:lineRule="auto"/>
        <w:jc w:val="both"/>
        <w:rPr>
          <w:i/>
          <w:szCs w:val="24"/>
          <w:lang w:val="ro-RO"/>
        </w:rPr>
      </w:pPr>
      <w:r w:rsidRPr="00E2570B">
        <w:rPr>
          <w:i/>
          <w:szCs w:val="24"/>
          <w:lang w:val="ro-RO"/>
        </w:rPr>
        <w:t>Structura auditată:</w:t>
      </w:r>
    </w:p>
    <w:p w14:paraId="1C518815" w14:textId="77777777" w:rsidR="00B767C3" w:rsidRPr="00E2570B" w:rsidRDefault="00B767C3" w:rsidP="00B767C3">
      <w:pPr>
        <w:pStyle w:val="DefaultText2"/>
        <w:spacing w:line="360" w:lineRule="auto"/>
        <w:jc w:val="both"/>
        <w:rPr>
          <w:i/>
          <w:w w:val="110"/>
          <w:szCs w:val="24"/>
          <w:lang w:val="ro-RO"/>
        </w:rPr>
      </w:pPr>
      <w:r w:rsidRPr="00E2570B">
        <w:rPr>
          <w:i/>
          <w:w w:val="110"/>
          <w:szCs w:val="24"/>
          <w:lang w:val="ro-RO"/>
        </w:rPr>
        <w:t>Departamentul de control al finanțării partidelor politice și a campaniilor electorale</w:t>
      </w:r>
    </w:p>
    <w:p w14:paraId="7EDE5987" w14:textId="77777777" w:rsidR="00B767C3" w:rsidRPr="00E2570B" w:rsidRDefault="00B767C3" w:rsidP="00B767C3">
      <w:pPr>
        <w:pStyle w:val="DefaultText2"/>
        <w:spacing w:line="360" w:lineRule="auto"/>
        <w:ind w:left="4140" w:hanging="4282"/>
        <w:jc w:val="both"/>
        <w:rPr>
          <w:color w:val="365F91" w:themeColor="accent1" w:themeShade="BF"/>
          <w:w w:val="110"/>
          <w:sz w:val="28"/>
          <w:szCs w:val="28"/>
          <w:lang w:val="ro-RO"/>
        </w:rPr>
      </w:pPr>
    </w:p>
    <w:p w14:paraId="1036726F" w14:textId="77777777" w:rsidR="00B767C3" w:rsidRPr="00E2570B" w:rsidRDefault="00B767C3" w:rsidP="00B767C3">
      <w:pPr>
        <w:pStyle w:val="DefaultText2"/>
        <w:spacing w:line="360" w:lineRule="auto"/>
        <w:jc w:val="both"/>
        <w:rPr>
          <w:color w:val="365F91" w:themeColor="accent1" w:themeShade="BF"/>
          <w:w w:val="110"/>
          <w:sz w:val="28"/>
          <w:szCs w:val="28"/>
          <w:lang w:val="ro-RO"/>
        </w:rPr>
      </w:pPr>
    </w:p>
    <w:p w14:paraId="13D0BB3B" w14:textId="77777777" w:rsidR="00B767C3" w:rsidRPr="00E2570B" w:rsidRDefault="00B767C3" w:rsidP="00B767C3">
      <w:pPr>
        <w:rPr>
          <w:rFonts w:ascii="Times New Roman" w:hAnsi="Times New Roman" w:cs="Times New Roman"/>
          <w:i/>
          <w:w w:val="110"/>
          <w:sz w:val="24"/>
          <w:szCs w:val="24"/>
          <w:lang w:val="ro-RO"/>
        </w:rPr>
      </w:pPr>
      <w:r w:rsidRPr="00E2570B">
        <w:rPr>
          <w:rFonts w:ascii="Times New Roman" w:hAnsi="Times New Roman" w:cs="Times New Roman"/>
          <w:i/>
          <w:w w:val="110"/>
          <w:sz w:val="24"/>
          <w:szCs w:val="24"/>
          <w:lang w:val="ro-RO"/>
        </w:rPr>
        <w:t>Misiunea de audit:</w:t>
      </w:r>
    </w:p>
    <w:p w14:paraId="49AB9508" w14:textId="77777777" w:rsidR="00B767C3" w:rsidRPr="00E2570B" w:rsidRDefault="00B767C3" w:rsidP="00B767C3">
      <w:pPr>
        <w:rPr>
          <w:rFonts w:ascii="Times New Roman" w:hAnsi="Times New Roman" w:cs="Times New Roman"/>
          <w:i/>
          <w:w w:val="110"/>
          <w:sz w:val="24"/>
          <w:szCs w:val="24"/>
          <w:lang w:val="ro-RO"/>
        </w:rPr>
      </w:pPr>
      <w:r w:rsidRPr="00E2570B">
        <w:rPr>
          <w:rFonts w:ascii="Times New Roman" w:hAnsi="Times New Roman" w:cs="Times New Roman"/>
          <w:i/>
          <w:w w:val="110"/>
          <w:sz w:val="24"/>
          <w:szCs w:val="24"/>
          <w:lang w:val="ro-RO"/>
        </w:rPr>
        <w:t>Evaluarea activității de control privind finanțarea curentă a partidelor politice și a alianțelor politice</w:t>
      </w:r>
    </w:p>
    <w:p w14:paraId="56814280" w14:textId="77777777" w:rsidR="00B767C3" w:rsidRPr="00E2570B" w:rsidRDefault="00B767C3" w:rsidP="00B767C3">
      <w:pPr>
        <w:jc w:val="both"/>
        <w:rPr>
          <w:rFonts w:ascii="Times New Roman" w:eastAsia="Times New Roman" w:hAnsi="Times New Roman" w:cs="Times New Roman"/>
          <w:sz w:val="24"/>
          <w:szCs w:val="24"/>
          <w:lang w:val="ro-RO"/>
        </w:rPr>
      </w:pPr>
      <w:r w:rsidRPr="00E2570B">
        <w:rPr>
          <w:rFonts w:ascii="Times New Roman" w:eastAsia="Times New Roman" w:hAnsi="Times New Roman" w:cs="Times New Roman"/>
          <w:sz w:val="24"/>
          <w:szCs w:val="24"/>
          <w:lang w:val="ro-RO"/>
        </w:rPr>
        <w:lastRenderedPageBreak/>
        <w:t>CUPRINS: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46"/>
        <w:gridCol w:w="1362"/>
      </w:tblGrid>
      <w:tr w:rsidR="00B767C3" w:rsidRPr="00E2570B" w14:paraId="2C702080" w14:textId="77777777" w:rsidTr="00B767C3">
        <w:tc>
          <w:tcPr>
            <w:tcW w:w="8046" w:type="dxa"/>
          </w:tcPr>
          <w:p w14:paraId="37E1063C" w14:textId="77777777" w:rsidR="00B767C3" w:rsidRPr="00E2570B" w:rsidRDefault="00B767C3" w:rsidP="00B767C3">
            <w:pPr>
              <w:spacing w:line="276" w:lineRule="auto"/>
              <w:jc w:val="both"/>
              <w:rPr>
                <w:rFonts w:ascii="Times New Roman" w:eastAsia="Times New Roman" w:hAnsi="Times New Roman" w:cs="Times New Roman"/>
                <w:sz w:val="24"/>
                <w:szCs w:val="24"/>
                <w:lang w:val="ro-RO"/>
              </w:rPr>
            </w:pPr>
            <w:r w:rsidRPr="00E2570B">
              <w:rPr>
                <w:rFonts w:ascii="Times New Roman" w:eastAsia="Times New Roman" w:hAnsi="Times New Roman" w:cs="Times New Roman"/>
                <w:bCs/>
                <w:sz w:val="24"/>
                <w:szCs w:val="24"/>
                <w:lang w:val="ro-RO"/>
              </w:rPr>
              <w:t>1. SCOPUL ȘI OBIECTIVELE MISIUNII DE AUDIT PUBLIC INTERN</w:t>
            </w:r>
          </w:p>
        </w:tc>
        <w:tc>
          <w:tcPr>
            <w:tcW w:w="1362" w:type="dxa"/>
            <w:vAlign w:val="center"/>
          </w:tcPr>
          <w:p w14:paraId="4EB90E8D" w14:textId="77777777" w:rsidR="00B767C3" w:rsidRPr="00E2570B" w:rsidRDefault="00B767C3" w:rsidP="00B767C3">
            <w:pPr>
              <w:spacing w:line="276" w:lineRule="auto"/>
              <w:jc w:val="right"/>
              <w:rPr>
                <w:rFonts w:ascii="Times New Roman" w:eastAsia="Times New Roman" w:hAnsi="Times New Roman" w:cs="Times New Roman"/>
                <w:sz w:val="24"/>
                <w:szCs w:val="24"/>
                <w:lang w:val="ro-RO"/>
              </w:rPr>
            </w:pPr>
          </w:p>
        </w:tc>
      </w:tr>
      <w:tr w:rsidR="00B767C3" w:rsidRPr="00E2570B" w14:paraId="394A9AAF" w14:textId="77777777" w:rsidTr="00B767C3">
        <w:tc>
          <w:tcPr>
            <w:tcW w:w="8046" w:type="dxa"/>
          </w:tcPr>
          <w:p w14:paraId="649B89D7" w14:textId="77777777" w:rsidR="00B767C3" w:rsidRPr="00E2570B" w:rsidRDefault="00B767C3" w:rsidP="00B767C3">
            <w:pPr>
              <w:spacing w:line="276" w:lineRule="auto"/>
              <w:ind w:left="720"/>
              <w:jc w:val="both"/>
              <w:rPr>
                <w:rFonts w:ascii="Times New Roman" w:eastAsia="Times New Roman" w:hAnsi="Times New Roman" w:cs="Times New Roman"/>
                <w:bCs/>
                <w:sz w:val="24"/>
                <w:szCs w:val="24"/>
                <w:lang w:val="ro-RO"/>
              </w:rPr>
            </w:pPr>
            <w:r w:rsidRPr="00E2570B">
              <w:rPr>
                <w:rFonts w:ascii="Times New Roman" w:eastAsia="Times New Roman" w:hAnsi="Times New Roman" w:cs="Times New Roman"/>
                <w:bCs/>
                <w:sz w:val="24"/>
                <w:szCs w:val="24"/>
                <w:lang w:val="ro-RO"/>
              </w:rPr>
              <w:t>1.1 Scopul misiunii de audit intern</w:t>
            </w:r>
          </w:p>
        </w:tc>
        <w:tc>
          <w:tcPr>
            <w:tcW w:w="1362" w:type="dxa"/>
            <w:vAlign w:val="center"/>
          </w:tcPr>
          <w:p w14:paraId="3E03F7EA" w14:textId="77777777" w:rsidR="00B767C3" w:rsidRPr="00E2570B" w:rsidRDefault="00B767C3" w:rsidP="00B767C3">
            <w:pPr>
              <w:spacing w:line="276" w:lineRule="auto"/>
              <w:jc w:val="right"/>
              <w:rPr>
                <w:rFonts w:ascii="Times New Roman" w:eastAsia="Times New Roman" w:hAnsi="Times New Roman" w:cs="Times New Roman"/>
                <w:sz w:val="24"/>
                <w:szCs w:val="24"/>
                <w:lang w:val="ro-RO"/>
              </w:rPr>
            </w:pPr>
            <w:r w:rsidRPr="00E2570B">
              <w:rPr>
                <w:rFonts w:ascii="Times New Roman" w:eastAsia="Times New Roman" w:hAnsi="Times New Roman" w:cs="Times New Roman"/>
                <w:sz w:val="24"/>
                <w:szCs w:val="24"/>
                <w:lang w:val="ro-RO"/>
              </w:rPr>
              <w:t>3</w:t>
            </w:r>
          </w:p>
        </w:tc>
      </w:tr>
      <w:tr w:rsidR="00B767C3" w:rsidRPr="00E2570B" w14:paraId="38A452A1" w14:textId="77777777" w:rsidTr="00B767C3">
        <w:tc>
          <w:tcPr>
            <w:tcW w:w="8046" w:type="dxa"/>
          </w:tcPr>
          <w:p w14:paraId="7E1CFAC5" w14:textId="77777777" w:rsidR="00B767C3" w:rsidRPr="00E2570B" w:rsidRDefault="00B767C3" w:rsidP="00B767C3">
            <w:pPr>
              <w:spacing w:line="276" w:lineRule="auto"/>
              <w:ind w:left="720"/>
              <w:jc w:val="both"/>
              <w:rPr>
                <w:rFonts w:ascii="Times New Roman" w:eastAsia="Times New Roman" w:hAnsi="Times New Roman" w:cs="Times New Roman"/>
                <w:bCs/>
                <w:sz w:val="24"/>
                <w:szCs w:val="24"/>
                <w:lang w:val="ro-RO"/>
              </w:rPr>
            </w:pPr>
            <w:r w:rsidRPr="00E2570B">
              <w:rPr>
                <w:rFonts w:ascii="Times New Roman" w:eastAsia="Times New Roman" w:hAnsi="Times New Roman" w:cs="Times New Roman"/>
                <w:bCs/>
                <w:sz w:val="24"/>
                <w:szCs w:val="24"/>
                <w:lang w:val="ro-RO"/>
              </w:rPr>
              <w:t>1.2 Obiectivele misiunii de audit intern</w:t>
            </w:r>
          </w:p>
        </w:tc>
        <w:tc>
          <w:tcPr>
            <w:tcW w:w="1362" w:type="dxa"/>
            <w:vAlign w:val="center"/>
          </w:tcPr>
          <w:p w14:paraId="38CD578B" w14:textId="77777777" w:rsidR="00B767C3" w:rsidRPr="00E2570B" w:rsidRDefault="00B767C3" w:rsidP="00B767C3">
            <w:pPr>
              <w:spacing w:line="276" w:lineRule="auto"/>
              <w:jc w:val="right"/>
              <w:rPr>
                <w:rFonts w:ascii="Times New Roman" w:eastAsia="Times New Roman" w:hAnsi="Times New Roman" w:cs="Times New Roman"/>
                <w:sz w:val="24"/>
                <w:szCs w:val="24"/>
                <w:lang w:val="ro-RO"/>
              </w:rPr>
            </w:pPr>
            <w:r w:rsidRPr="00E2570B">
              <w:rPr>
                <w:rFonts w:ascii="Times New Roman" w:eastAsia="Times New Roman" w:hAnsi="Times New Roman" w:cs="Times New Roman"/>
                <w:sz w:val="24"/>
                <w:szCs w:val="24"/>
                <w:lang w:val="ro-RO"/>
              </w:rPr>
              <w:t>3</w:t>
            </w:r>
          </w:p>
        </w:tc>
      </w:tr>
      <w:tr w:rsidR="00B767C3" w:rsidRPr="00E2570B" w14:paraId="5D86B36C" w14:textId="77777777" w:rsidTr="00B767C3">
        <w:tc>
          <w:tcPr>
            <w:tcW w:w="8046" w:type="dxa"/>
          </w:tcPr>
          <w:p w14:paraId="1302A9E1" w14:textId="77777777" w:rsidR="00B767C3" w:rsidRPr="00E2570B" w:rsidRDefault="00B767C3" w:rsidP="00B767C3">
            <w:pPr>
              <w:spacing w:line="276" w:lineRule="auto"/>
              <w:jc w:val="both"/>
              <w:rPr>
                <w:rFonts w:ascii="Times New Roman" w:eastAsia="Times New Roman" w:hAnsi="Times New Roman" w:cs="Times New Roman"/>
                <w:color w:val="FF0000"/>
                <w:sz w:val="24"/>
                <w:szCs w:val="24"/>
                <w:u w:val="single"/>
                <w:lang w:val="ro-RO"/>
              </w:rPr>
            </w:pPr>
          </w:p>
        </w:tc>
        <w:tc>
          <w:tcPr>
            <w:tcW w:w="1362" w:type="dxa"/>
            <w:vAlign w:val="center"/>
          </w:tcPr>
          <w:p w14:paraId="683BE9D6" w14:textId="77777777" w:rsidR="00B767C3" w:rsidRPr="00E2570B" w:rsidRDefault="00B767C3" w:rsidP="00B767C3">
            <w:pPr>
              <w:spacing w:line="276" w:lineRule="auto"/>
              <w:jc w:val="right"/>
              <w:rPr>
                <w:rFonts w:ascii="Times New Roman" w:eastAsia="Times New Roman" w:hAnsi="Times New Roman" w:cs="Times New Roman"/>
                <w:sz w:val="24"/>
                <w:szCs w:val="24"/>
                <w:lang w:val="ro-RO"/>
              </w:rPr>
            </w:pPr>
          </w:p>
        </w:tc>
      </w:tr>
      <w:tr w:rsidR="00B767C3" w:rsidRPr="00E2570B" w14:paraId="0D8A3EB2" w14:textId="77777777" w:rsidTr="00B767C3">
        <w:tc>
          <w:tcPr>
            <w:tcW w:w="8046" w:type="dxa"/>
          </w:tcPr>
          <w:p w14:paraId="7EA37DEC" w14:textId="77777777" w:rsidR="00B767C3" w:rsidRPr="00E2570B" w:rsidRDefault="00B767C3" w:rsidP="00B767C3">
            <w:pPr>
              <w:autoSpaceDE w:val="0"/>
              <w:autoSpaceDN w:val="0"/>
              <w:adjustRightInd w:val="0"/>
              <w:spacing w:line="276" w:lineRule="auto"/>
              <w:rPr>
                <w:rFonts w:ascii="Times New Roman" w:eastAsia="Times New Roman" w:hAnsi="Times New Roman" w:cs="Times New Roman"/>
                <w:bCs/>
                <w:sz w:val="24"/>
                <w:szCs w:val="24"/>
                <w:lang w:val="ro-RO"/>
              </w:rPr>
            </w:pPr>
            <w:r w:rsidRPr="00E2570B">
              <w:rPr>
                <w:rFonts w:ascii="Times New Roman" w:eastAsia="Times New Roman" w:hAnsi="Times New Roman" w:cs="Times New Roman"/>
                <w:bCs/>
                <w:sz w:val="24"/>
                <w:szCs w:val="24"/>
                <w:lang w:val="ro-RO"/>
              </w:rPr>
              <w:t>2.DATE DE IDENTIFICARE ALE MISIUNII DE AUDIT INTERN</w:t>
            </w:r>
          </w:p>
        </w:tc>
        <w:tc>
          <w:tcPr>
            <w:tcW w:w="1362" w:type="dxa"/>
            <w:vAlign w:val="center"/>
          </w:tcPr>
          <w:p w14:paraId="6122C270" w14:textId="77777777" w:rsidR="00B767C3" w:rsidRPr="00E2570B" w:rsidRDefault="00B767C3" w:rsidP="00B767C3">
            <w:pPr>
              <w:spacing w:line="276" w:lineRule="auto"/>
              <w:jc w:val="right"/>
              <w:rPr>
                <w:rFonts w:ascii="Times New Roman" w:eastAsia="Times New Roman" w:hAnsi="Times New Roman" w:cs="Times New Roman"/>
                <w:sz w:val="24"/>
                <w:szCs w:val="24"/>
                <w:lang w:val="ro-RO"/>
              </w:rPr>
            </w:pPr>
          </w:p>
        </w:tc>
      </w:tr>
      <w:tr w:rsidR="00B767C3" w:rsidRPr="00E2570B" w14:paraId="375D1EB3" w14:textId="77777777" w:rsidTr="00B767C3">
        <w:tc>
          <w:tcPr>
            <w:tcW w:w="8046" w:type="dxa"/>
          </w:tcPr>
          <w:p w14:paraId="0B93FDBF" w14:textId="77777777" w:rsidR="00B767C3" w:rsidRPr="00E2570B" w:rsidRDefault="00B767C3" w:rsidP="00B767C3">
            <w:pPr>
              <w:spacing w:line="276" w:lineRule="auto"/>
              <w:ind w:left="720"/>
              <w:jc w:val="both"/>
              <w:rPr>
                <w:rFonts w:ascii="Times New Roman" w:eastAsia="Times New Roman" w:hAnsi="Times New Roman" w:cs="Times New Roman"/>
                <w:bCs/>
                <w:sz w:val="24"/>
                <w:szCs w:val="24"/>
                <w:lang w:val="ro-RO"/>
              </w:rPr>
            </w:pPr>
            <w:r w:rsidRPr="00E2570B">
              <w:rPr>
                <w:rFonts w:ascii="Times New Roman" w:eastAsia="Times New Roman" w:hAnsi="Times New Roman" w:cs="Times New Roman"/>
                <w:bCs/>
                <w:sz w:val="24"/>
                <w:szCs w:val="24"/>
                <w:lang w:val="ro-RO"/>
              </w:rPr>
              <w:t>2.1. Baza legală a misiunii și standardele</w:t>
            </w:r>
          </w:p>
        </w:tc>
        <w:tc>
          <w:tcPr>
            <w:tcW w:w="1362" w:type="dxa"/>
            <w:vAlign w:val="center"/>
          </w:tcPr>
          <w:p w14:paraId="477A3C03" w14:textId="77777777" w:rsidR="00B767C3" w:rsidRPr="00E2570B" w:rsidRDefault="00B767C3" w:rsidP="00B767C3">
            <w:pPr>
              <w:spacing w:line="276" w:lineRule="auto"/>
              <w:jc w:val="right"/>
              <w:rPr>
                <w:rFonts w:ascii="Times New Roman" w:eastAsia="Times New Roman" w:hAnsi="Times New Roman" w:cs="Times New Roman"/>
                <w:sz w:val="24"/>
                <w:szCs w:val="24"/>
                <w:lang w:val="ro-RO"/>
              </w:rPr>
            </w:pPr>
            <w:r w:rsidRPr="00E2570B">
              <w:rPr>
                <w:rFonts w:ascii="Times New Roman" w:eastAsia="Times New Roman" w:hAnsi="Times New Roman" w:cs="Times New Roman"/>
                <w:sz w:val="24"/>
                <w:szCs w:val="24"/>
                <w:lang w:val="ro-RO"/>
              </w:rPr>
              <w:t>3</w:t>
            </w:r>
          </w:p>
        </w:tc>
      </w:tr>
      <w:tr w:rsidR="00B767C3" w:rsidRPr="00E2570B" w14:paraId="5896C7DC" w14:textId="77777777" w:rsidTr="00B767C3">
        <w:tc>
          <w:tcPr>
            <w:tcW w:w="8046" w:type="dxa"/>
          </w:tcPr>
          <w:p w14:paraId="0A6F8A2E" w14:textId="77777777" w:rsidR="00B767C3" w:rsidRPr="00E2570B" w:rsidRDefault="00B767C3" w:rsidP="00B767C3">
            <w:pPr>
              <w:autoSpaceDE w:val="0"/>
              <w:autoSpaceDN w:val="0"/>
              <w:adjustRightInd w:val="0"/>
              <w:spacing w:line="276" w:lineRule="auto"/>
              <w:ind w:left="720"/>
              <w:jc w:val="both"/>
              <w:rPr>
                <w:rFonts w:ascii="Times New Roman" w:eastAsia="Times New Roman" w:hAnsi="Times New Roman" w:cs="Times New Roman"/>
                <w:sz w:val="24"/>
                <w:szCs w:val="24"/>
                <w:lang w:val="ro-RO"/>
              </w:rPr>
            </w:pPr>
            <w:r w:rsidRPr="00E2570B">
              <w:rPr>
                <w:rFonts w:ascii="Times New Roman" w:eastAsia="Times New Roman" w:hAnsi="Times New Roman" w:cs="Times New Roman"/>
                <w:sz w:val="24"/>
                <w:szCs w:val="24"/>
                <w:lang w:val="ro-RO"/>
              </w:rPr>
              <w:t>2.2. Ordinul de serviciu</w:t>
            </w:r>
          </w:p>
        </w:tc>
        <w:tc>
          <w:tcPr>
            <w:tcW w:w="1362" w:type="dxa"/>
            <w:vAlign w:val="center"/>
          </w:tcPr>
          <w:p w14:paraId="7414AF52" w14:textId="77777777" w:rsidR="00B767C3" w:rsidRPr="00E2570B" w:rsidRDefault="00B767C3" w:rsidP="00B767C3">
            <w:pPr>
              <w:spacing w:line="276" w:lineRule="auto"/>
              <w:jc w:val="right"/>
              <w:rPr>
                <w:rFonts w:ascii="Times New Roman" w:eastAsia="Times New Roman" w:hAnsi="Times New Roman" w:cs="Times New Roman"/>
                <w:sz w:val="24"/>
                <w:szCs w:val="24"/>
                <w:lang w:val="ro-RO"/>
              </w:rPr>
            </w:pPr>
            <w:r w:rsidRPr="00E2570B">
              <w:rPr>
                <w:rFonts w:ascii="Times New Roman" w:eastAsia="Times New Roman" w:hAnsi="Times New Roman" w:cs="Times New Roman"/>
                <w:sz w:val="24"/>
                <w:szCs w:val="24"/>
                <w:lang w:val="ro-RO"/>
              </w:rPr>
              <w:t>4</w:t>
            </w:r>
          </w:p>
        </w:tc>
      </w:tr>
      <w:tr w:rsidR="00B767C3" w:rsidRPr="00E2570B" w14:paraId="47560D46" w14:textId="77777777" w:rsidTr="00B767C3">
        <w:tc>
          <w:tcPr>
            <w:tcW w:w="8046" w:type="dxa"/>
          </w:tcPr>
          <w:p w14:paraId="2B7E327E" w14:textId="77777777" w:rsidR="00B767C3" w:rsidRPr="00E2570B" w:rsidRDefault="00B767C3" w:rsidP="00B767C3">
            <w:pPr>
              <w:spacing w:line="276" w:lineRule="auto"/>
              <w:ind w:left="720"/>
              <w:jc w:val="both"/>
              <w:rPr>
                <w:rFonts w:ascii="Times New Roman" w:eastAsia="Times New Roman" w:hAnsi="Times New Roman" w:cs="Times New Roman"/>
                <w:bCs/>
                <w:sz w:val="24"/>
                <w:szCs w:val="24"/>
                <w:lang w:val="ro-RO"/>
              </w:rPr>
            </w:pPr>
            <w:r w:rsidRPr="00E2570B">
              <w:rPr>
                <w:rFonts w:ascii="Times New Roman" w:eastAsia="Times New Roman" w:hAnsi="Times New Roman" w:cs="Times New Roman"/>
                <w:bCs/>
                <w:sz w:val="24"/>
                <w:szCs w:val="24"/>
                <w:lang w:val="ro-RO"/>
              </w:rPr>
              <w:t>2.3. Echipa de audit intern</w:t>
            </w:r>
          </w:p>
        </w:tc>
        <w:tc>
          <w:tcPr>
            <w:tcW w:w="1362" w:type="dxa"/>
            <w:vAlign w:val="center"/>
          </w:tcPr>
          <w:p w14:paraId="2363D102" w14:textId="77777777" w:rsidR="00B767C3" w:rsidRPr="00E2570B" w:rsidRDefault="00B767C3" w:rsidP="00B767C3">
            <w:pPr>
              <w:spacing w:line="276" w:lineRule="auto"/>
              <w:jc w:val="right"/>
              <w:rPr>
                <w:rFonts w:ascii="Times New Roman" w:eastAsia="Times New Roman" w:hAnsi="Times New Roman" w:cs="Times New Roman"/>
                <w:sz w:val="24"/>
                <w:szCs w:val="24"/>
                <w:lang w:val="ro-RO"/>
              </w:rPr>
            </w:pPr>
            <w:r w:rsidRPr="00E2570B">
              <w:rPr>
                <w:rFonts w:ascii="Times New Roman" w:eastAsia="Times New Roman" w:hAnsi="Times New Roman" w:cs="Times New Roman"/>
                <w:sz w:val="24"/>
                <w:szCs w:val="24"/>
                <w:lang w:val="ro-RO"/>
              </w:rPr>
              <w:t>4</w:t>
            </w:r>
          </w:p>
        </w:tc>
      </w:tr>
      <w:tr w:rsidR="00B767C3" w:rsidRPr="00E2570B" w14:paraId="519D9466" w14:textId="77777777" w:rsidTr="00B767C3">
        <w:tc>
          <w:tcPr>
            <w:tcW w:w="8046" w:type="dxa"/>
          </w:tcPr>
          <w:p w14:paraId="4B47FE36" w14:textId="77777777" w:rsidR="00B767C3" w:rsidRPr="00E2570B" w:rsidRDefault="00B767C3" w:rsidP="00B767C3">
            <w:pPr>
              <w:autoSpaceDE w:val="0"/>
              <w:autoSpaceDN w:val="0"/>
              <w:adjustRightInd w:val="0"/>
              <w:spacing w:line="276" w:lineRule="auto"/>
              <w:ind w:left="720"/>
              <w:jc w:val="both"/>
              <w:rPr>
                <w:rFonts w:ascii="Times New Roman" w:eastAsia="Times New Roman" w:hAnsi="Times New Roman" w:cs="Times New Roman"/>
                <w:sz w:val="24"/>
                <w:szCs w:val="24"/>
                <w:lang w:val="ro-RO"/>
              </w:rPr>
            </w:pPr>
            <w:r w:rsidRPr="00E2570B">
              <w:rPr>
                <w:rFonts w:ascii="Times New Roman" w:eastAsia="Times New Roman" w:hAnsi="Times New Roman" w:cs="Times New Roman"/>
                <w:bCs/>
                <w:sz w:val="24"/>
                <w:szCs w:val="24"/>
                <w:lang w:val="ro-RO"/>
              </w:rPr>
              <w:t>2.4. Tipul misiunii de audit</w:t>
            </w:r>
          </w:p>
        </w:tc>
        <w:tc>
          <w:tcPr>
            <w:tcW w:w="1362" w:type="dxa"/>
            <w:vAlign w:val="center"/>
          </w:tcPr>
          <w:p w14:paraId="23F037E8" w14:textId="77777777" w:rsidR="00B767C3" w:rsidRPr="00E2570B" w:rsidRDefault="00B767C3" w:rsidP="00B767C3">
            <w:pPr>
              <w:spacing w:line="276" w:lineRule="auto"/>
              <w:jc w:val="right"/>
              <w:rPr>
                <w:rFonts w:ascii="Times New Roman" w:eastAsia="Times New Roman" w:hAnsi="Times New Roman" w:cs="Times New Roman"/>
                <w:sz w:val="24"/>
                <w:szCs w:val="24"/>
                <w:lang w:val="ro-RO"/>
              </w:rPr>
            </w:pPr>
            <w:r w:rsidRPr="00E2570B">
              <w:rPr>
                <w:rFonts w:ascii="Times New Roman" w:eastAsia="Times New Roman" w:hAnsi="Times New Roman" w:cs="Times New Roman"/>
                <w:sz w:val="24"/>
                <w:szCs w:val="24"/>
                <w:lang w:val="ro-RO"/>
              </w:rPr>
              <w:t>4</w:t>
            </w:r>
          </w:p>
        </w:tc>
      </w:tr>
      <w:tr w:rsidR="00B767C3" w:rsidRPr="00E2570B" w14:paraId="66A6B46E" w14:textId="77777777" w:rsidTr="00B767C3">
        <w:tc>
          <w:tcPr>
            <w:tcW w:w="8046" w:type="dxa"/>
          </w:tcPr>
          <w:p w14:paraId="2552F415" w14:textId="77777777" w:rsidR="00B767C3" w:rsidRPr="00E2570B" w:rsidRDefault="00B767C3" w:rsidP="00B767C3">
            <w:pPr>
              <w:spacing w:line="276" w:lineRule="auto"/>
              <w:ind w:left="720"/>
              <w:jc w:val="both"/>
              <w:rPr>
                <w:rFonts w:ascii="Times New Roman" w:eastAsia="Times New Roman" w:hAnsi="Times New Roman" w:cs="Times New Roman"/>
                <w:bCs/>
                <w:sz w:val="24"/>
                <w:szCs w:val="24"/>
                <w:lang w:val="ro-RO"/>
              </w:rPr>
            </w:pPr>
            <w:r w:rsidRPr="00E2570B">
              <w:rPr>
                <w:rFonts w:ascii="Times New Roman" w:eastAsia="Times New Roman" w:hAnsi="Times New Roman" w:cs="Times New Roman"/>
                <w:bCs/>
                <w:sz w:val="24"/>
                <w:szCs w:val="24"/>
                <w:lang w:val="ro-RO"/>
              </w:rPr>
              <w:t>2.5. Durata misiunii de audit</w:t>
            </w:r>
          </w:p>
        </w:tc>
        <w:tc>
          <w:tcPr>
            <w:tcW w:w="1362" w:type="dxa"/>
            <w:vAlign w:val="center"/>
          </w:tcPr>
          <w:p w14:paraId="7A6A9A19" w14:textId="77777777" w:rsidR="00B767C3" w:rsidRPr="00E2570B" w:rsidRDefault="00B767C3" w:rsidP="00B767C3">
            <w:pPr>
              <w:spacing w:line="276" w:lineRule="auto"/>
              <w:jc w:val="right"/>
              <w:rPr>
                <w:rFonts w:ascii="Times New Roman" w:eastAsia="Times New Roman" w:hAnsi="Times New Roman" w:cs="Times New Roman"/>
                <w:sz w:val="24"/>
                <w:szCs w:val="24"/>
                <w:lang w:val="ro-RO"/>
              </w:rPr>
            </w:pPr>
            <w:r w:rsidRPr="00E2570B">
              <w:rPr>
                <w:rFonts w:ascii="Times New Roman" w:eastAsia="Times New Roman" w:hAnsi="Times New Roman" w:cs="Times New Roman"/>
                <w:sz w:val="24"/>
                <w:szCs w:val="24"/>
                <w:lang w:val="ro-RO"/>
              </w:rPr>
              <w:t>4</w:t>
            </w:r>
          </w:p>
        </w:tc>
      </w:tr>
      <w:tr w:rsidR="00B767C3" w:rsidRPr="00E2570B" w14:paraId="15E64C70" w14:textId="77777777" w:rsidTr="00B767C3">
        <w:tc>
          <w:tcPr>
            <w:tcW w:w="8046" w:type="dxa"/>
          </w:tcPr>
          <w:p w14:paraId="2464C9D6" w14:textId="77777777" w:rsidR="00B767C3" w:rsidRPr="00E2570B" w:rsidRDefault="00B767C3" w:rsidP="00B767C3">
            <w:pPr>
              <w:ind w:left="720"/>
              <w:jc w:val="both"/>
              <w:rPr>
                <w:rFonts w:ascii="Times New Roman" w:eastAsia="Times New Roman" w:hAnsi="Times New Roman" w:cs="Times New Roman"/>
                <w:bCs/>
                <w:sz w:val="24"/>
                <w:szCs w:val="24"/>
                <w:lang w:val="ro-RO"/>
              </w:rPr>
            </w:pPr>
            <w:r w:rsidRPr="00E2570B">
              <w:rPr>
                <w:rFonts w:ascii="Times New Roman" w:eastAsia="Times New Roman" w:hAnsi="Times New Roman" w:cs="Times New Roman"/>
                <w:bCs/>
                <w:sz w:val="24"/>
                <w:szCs w:val="24"/>
                <w:lang w:val="ro-RO"/>
              </w:rPr>
              <w:t>2.6. Perioada supusă auditării</w:t>
            </w:r>
          </w:p>
        </w:tc>
        <w:tc>
          <w:tcPr>
            <w:tcW w:w="1362" w:type="dxa"/>
            <w:vAlign w:val="center"/>
          </w:tcPr>
          <w:p w14:paraId="499FE378" w14:textId="77777777" w:rsidR="00B767C3" w:rsidRPr="00E2570B" w:rsidRDefault="00B767C3" w:rsidP="00B767C3">
            <w:pPr>
              <w:jc w:val="right"/>
              <w:rPr>
                <w:rFonts w:ascii="Times New Roman" w:eastAsia="Times New Roman" w:hAnsi="Times New Roman" w:cs="Times New Roman"/>
                <w:sz w:val="24"/>
                <w:szCs w:val="24"/>
                <w:lang w:val="ro-RO"/>
              </w:rPr>
            </w:pPr>
            <w:r w:rsidRPr="00E2570B">
              <w:rPr>
                <w:rFonts w:ascii="Times New Roman" w:eastAsia="Times New Roman" w:hAnsi="Times New Roman" w:cs="Times New Roman"/>
                <w:sz w:val="24"/>
                <w:szCs w:val="24"/>
                <w:lang w:val="ro-RO"/>
              </w:rPr>
              <w:t>4</w:t>
            </w:r>
          </w:p>
        </w:tc>
      </w:tr>
      <w:tr w:rsidR="00B767C3" w:rsidRPr="00E2570B" w14:paraId="62E071C4" w14:textId="77777777" w:rsidTr="00B767C3">
        <w:tc>
          <w:tcPr>
            <w:tcW w:w="8046" w:type="dxa"/>
          </w:tcPr>
          <w:p w14:paraId="3F0F0FFF" w14:textId="77777777" w:rsidR="00B767C3" w:rsidRPr="00E2570B" w:rsidRDefault="00B767C3" w:rsidP="00B767C3">
            <w:pPr>
              <w:spacing w:line="276" w:lineRule="auto"/>
              <w:jc w:val="both"/>
              <w:rPr>
                <w:rFonts w:ascii="Times New Roman" w:eastAsia="Times New Roman" w:hAnsi="Times New Roman" w:cs="Times New Roman"/>
                <w:color w:val="FF0000"/>
                <w:sz w:val="24"/>
                <w:szCs w:val="24"/>
                <w:u w:val="single"/>
                <w:lang w:val="ro-RO"/>
              </w:rPr>
            </w:pPr>
          </w:p>
        </w:tc>
        <w:tc>
          <w:tcPr>
            <w:tcW w:w="1362" w:type="dxa"/>
            <w:vAlign w:val="center"/>
          </w:tcPr>
          <w:p w14:paraId="3FE58307" w14:textId="77777777" w:rsidR="00B767C3" w:rsidRPr="00E2570B" w:rsidRDefault="00B767C3" w:rsidP="00B767C3">
            <w:pPr>
              <w:spacing w:line="276" w:lineRule="auto"/>
              <w:jc w:val="right"/>
              <w:rPr>
                <w:rFonts w:ascii="Times New Roman" w:eastAsia="Times New Roman" w:hAnsi="Times New Roman" w:cs="Times New Roman"/>
                <w:sz w:val="24"/>
                <w:szCs w:val="24"/>
                <w:lang w:val="ro-RO"/>
              </w:rPr>
            </w:pPr>
          </w:p>
        </w:tc>
      </w:tr>
      <w:tr w:rsidR="00B767C3" w:rsidRPr="00E2570B" w14:paraId="6FF88EDF" w14:textId="77777777" w:rsidTr="00B767C3">
        <w:tc>
          <w:tcPr>
            <w:tcW w:w="8046" w:type="dxa"/>
          </w:tcPr>
          <w:p w14:paraId="35EAB383" w14:textId="77777777" w:rsidR="00B767C3" w:rsidRPr="00E2570B" w:rsidRDefault="00B767C3" w:rsidP="00B767C3">
            <w:pPr>
              <w:spacing w:line="276" w:lineRule="auto"/>
              <w:rPr>
                <w:rFonts w:ascii="Times New Roman" w:eastAsia="Times New Roman" w:hAnsi="Times New Roman" w:cs="Times New Roman"/>
                <w:sz w:val="24"/>
                <w:szCs w:val="24"/>
                <w:lang w:val="ro-RO"/>
              </w:rPr>
            </w:pPr>
            <w:r w:rsidRPr="00E2570B">
              <w:rPr>
                <w:rFonts w:ascii="Times New Roman" w:eastAsia="Times New Roman" w:hAnsi="Times New Roman" w:cs="Times New Roman"/>
                <w:sz w:val="24"/>
                <w:szCs w:val="24"/>
                <w:lang w:val="ro-RO"/>
              </w:rPr>
              <w:t>3.  MODUL DE DESFĂȘURARE A MISIUNII DE AUDIT INTERN</w:t>
            </w:r>
          </w:p>
        </w:tc>
        <w:tc>
          <w:tcPr>
            <w:tcW w:w="1362" w:type="dxa"/>
            <w:vAlign w:val="center"/>
          </w:tcPr>
          <w:p w14:paraId="07F57E3D" w14:textId="77777777" w:rsidR="00B767C3" w:rsidRPr="00E2570B" w:rsidRDefault="00B767C3" w:rsidP="00B767C3">
            <w:pPr>
              <w:spacing w:line="276" w:lineRule="auto"/>
              <w:jc w:val="right"/>
              <w:rPr>
                <w:rFonts w:ascii="Times New Roman" w:eastAsia="Times New Roman" w:hAnsi="Times New Roman" w:cs="Times New Roman"/>
                <w:sz w:val="24"/>
                <w:szCs w:val="24"/>
                <w:lang w:val="ro-RO"/>
              </w:rPr>
            </w:pPr>
          </w:p>
        </w:tc>
      </w:tr>
      <w:tr w:rsidR="00B767C3" w:rsidRPr="00E2570B" w14:paraId="48D1CFB6" w14:textId="77777777" w:rsidTr="00B767C3">
        <w:tc>
          <w:tcPr>
            <w:tcW w:w="8046" w:type="dxa"/>
          </w:tcPr>
          <w:p w14:paraId="2D8E015E" w14:textId="77777777" w:rsidR="00B767C3" w:rsidRPr="00E2570B" w:rsidRDefault="00B767C3" w:rsidP="00B767C3">
            <w:pPr>
              <w:spacing w:line="276" w:lineRule="auto"/>
              <w:ind w:left="720"/>
              <w:rPr>
                <w:rFonts w:ascii="Times New Roman" w:eastAsia="Times New Roman" w:hAnsi="Times New Roman" w:cs="Times New Roman"/>
                <w:sz w:val="24"/>
                <w:szCs w:val="24"/>
                <w:lang w:val="ro-RO"/>
              </w:rPr>
            </w:pPr>
            <w:r w:rsidRPr="00E2570B">
              <w:rPr>
                <w:rFonts w:ascii="Times New Roman" w:eastAsia="Times New Roman" w:hAnsi="Times New Roman" w:cs="Times New Roman"/>
                <w:sz w:val="24"/>
                <w:szCs w:val="24"/>
                <w:lang w:val="ro-RO"/>
              </w:rPr>
              <w:t>3.1. Tehnici de audit intern</w:t>
            </w:r>
          </w:p>
        </w:tc>
        <w:tc>
          <w:tcPr>
            <w:tcW w:w="1362" w:type="dxa"/>
            <w:vAlign w:val="center"/>
          </w:tcPr>
          <w:p w14:paraId="3BD72C78" w14:textId="77777777" w:rsidR="00B767C3" w:rsidRPr="00E2570B" w:rsidRDefault="00B767C3" w:rsidP="00B767C3">
            <w:pPr>
              <w:spacing w:line="276" w:lineRule="auto"/>
              <w:jc w:val="right"/>
              <w:rPr>
                <w:rFonts w:ascii="Times New Roman" w:eastAsia="Times New Roman" w:hAnsi="Times New Roman" w:cs="Times New Roman"/>
                <w:sz w:val="24"/>
                <w:szCs w:val="24"/>
                <w:lang w:val="ro-RO"/>
              </w:rPr>
            </w:pPr>
            <w:r w:rsidRPr="00E2570B">
              <w:rPr>
                <w:rFonts w:ascii="Times New Roman" w:eastAsia="Times New Roman" w:hAnsi="Times New Roman" w:cs="Times New Roman"/>
                <w:sz w:val="24"/>
                <w:szCs w:val="24"/>
                <w:lang w:val="ro-RO"/>
              </w:rPr>
              <w:t>4</w:t>
            </w:r>
          </w:p>
        </w:tc>
      </w:tr>
      <w:tr w:rsidR="00B767C3" w:rsidRPr="00E2570B" w14:paraId="3486D61B" w14:textId="77777777" w:rsidTr="00B767C3">
        <w:tc>
          <w:tcPr>
            <w:tcW w:w="8046" w:type="dxa"/>
          </w:tcPr>
          <w:p w14:paraId="341A43F9" w14:textId="77777777" w:rsidR="00B767C3" w:rsidRPr="00E2570B" w:rsidRDefault="00B767C3" w:rsidP="00B767C3">
            <w:pPr>
              <w:spacing w:line="276" w:lineRule="auto"/>
              <w:ind w:left="720"/>
              <w:rPr>
                <w:rFonts w:ascii="Times New Roman" w:eastAsia="Times New Roman" w:hAnsi="Times New Roman" w:cs="Times New Roman"/>
                <w:sz w:val="24"/>
                <w:szCs w:val="24"/>
                <w:lang w:val="ro-RO"/>
              </w:rPr>
            </w:pPr>
            <w:r w:rsidRPr="00E2570B">
              <w:rPr>
                <w:rFonts w:ascii="Times New Roman" w:eastAsia="Times New Roman" w:hAnsi="Times New Roman" w:cs="Times New Roman"/>
                <w:sz w:val="24"/>
                <w:szCs w:val="24"/>
                <w:lang w:val="ro-RO"/>
              </w:rPr>
              <w:t>3.2. Instrumente de audit intern</w:t>
            </w:r>
          </w:p>
        </w:tc>
        <w:tc>
          <w:tcPr>
            <w:tcW w:w="1362" w:type="dxa"/>
            <w:vAlign w:val="center"/>
          </w:tcPr>
          <w:p w14:paraId="6EAE6C8A" w14:textId="77777777" w:rsidR="00B767C3" w:rsidRPr="00E2570B" w:rsidRDefault="00B767C3" w:rsidP="00B767C3">
            <w:pPr>
              <w:spacing w:line="276" w:lineRule="auto"/>
              <w:jc w:val="right"/>
              <w:rPr>
                <w:rFonts w:ascii="Times New Roman" w:eastAsia="Times New Roman" w:hAnsi="Times New Roman" w:cs="Times New Roman"/>
                <w:sz w:val="24"/>
                <w:szCs w:val="24"/>
                <w:lang w:val="ro-RO"/>
              </w:rPr>
            </w:pPr>
            <w:r w:rsidRPr="00E2570B">
              <w:rPr>
                <w:rFonts w:ascii="Times New Roman" w:eastAsia="Times New Roman" w:hAnsi="Times New Roman" w:cs="Times New Roman"/>
                <w:sz w:val="24"/>
                <w:szCs w:val="24"/>
                <w:lang w:val="ro-RO"/>
              </w:rPr>
              <w:t>5</w:t>
            </w:r>
          </w:p>
        </w:tc>
      </w:tr>
      <w:tr w:rsidR="00B767C3" w:rsidRPr="00E2570B" w14:paraId="648ED26C" w14:textId="77777777" w:rsidTr="00B767C3">
        <w:tc>
          <w:tcPr>
            <w:tcW w:w="8046" w:type="dxa"/>
          </w:tcPr>
          <w:p w14:paraId="33D099E8" w14:textId="77777777" w:rsidR="00B767C3" w:rsidRPr="00E2570B" w:rsidRDefault="00B767C3" w:rsidP="00B767C3">
            <w:pPr>
              <w:spacing w:line="276" w:lineRule="auto"/>
              <w:ind w:left="720"/>
              <w:rPr>
                <w:rFonts w:ascii="Times New Roman" w:eastAsia="Times New Roman" w:hAnsi="Times New Roman" w:cs="Times New Roman"/>
                <w:sz w:val="24"/>
                <w:szCs w:val="24"/>
                <w:lang w:val="ro-RO"/>
              </w:rPr>
            </w:pPr>
            <w:r w:rsidRPr="00E2570B">
              <w:rPr>
                <w:rFonts w:ascii="Times New Roman" w:eastAsia="Times New Roman" w:hAnsi="Times New Roman" w:cs="Times New Roman"/>
                <w:bCs/>
                <w:sz w:val="24"/>
                <w:szCs w:val="24"/>
                <w:lang w:val="ro-RO"/>
              </w:rPr>
              <w:t xml:space="preserve">3.3. </w:t>
            </w:r>
            <w:r w:rsidRPr="00E2570B">
              <w:rPr>
                <w:rFonts w:ascii="Times New Roman" w:eastAsia="Times New Roman" w:hAnsi="Times New Roman" w:cs="Times New Roman"/>
                <w:sz w:val="24"/>
                <w:szCs w:val="24"/>
                <w:lang w:val="ro-RO"/>
              </w:rPr>
              <w:t>Documente și materiale examinate</w:t>
            </w:r>
          </w:p>
        </w:tc>
        <w:tc>
          <w:tcPr>
            <w:tcW w:w="1362" w:type="dxa"/>
            <w:vAlign w:val="center"/>
          </w:tcPr>
          <w:p w14:paraId="64AD39C9" w14:textId="77777777" w:rsidR="00B767C3" w:rsidRPr="00E2570B" w:rsidRDefault="00B767C3" w:rsidP="00B767C3">
            <w:pPr>
              <w:spacing w:line="276" w:lineRule="auto"/>
              <w:jc w:val="right"/>
              <w:rPr>
                <w:rFonts w:ascii="Times New Roman" w:eastAsia="Times New Roman" w:hAnsi="Times New Roman" w:cs="Times New Roman"/>
                <w:sz w:val="24"/>
                <w:szCs w:val="24"/>
                <w:lang w:val="ro-RO"/>
              </w:rPr>
            </w:pPr>
            <w:r w:rsidRPr="00E2570B">
              <w:rPr>
                <w:rFonts w:ascii="Times New Roman" w:eastAsia="Times New Roman" w:hAnsi="Times New Roman" w:cs="Times New Roman"/>
                <w:sz w:val="24"/>
                <w:szCs w:val="24"/>
                <w:lang w:val="ro-RO"/>
              </w:rPr>
              <w:t>5</w:t>
            </w:r>
          </w:p>
        </w:tc>
      </w:tr>
      <w:tr w:rsidR="00B767C3" w:rsidRPr="00E2570B" w14:paraId="2A9763D9" w14:textId="77777777" w:rsidTr="00B767C3">
        <w:tc>
          <w:tcPr>
            <w:tcW w:w="8046" w:type="dxa"/>
          </w:tcPr>
          <w:p w14:paraId="562B637B" w14:textId="77777777" w:rsidR="00B767C3" w:rsidRPr="00E2570B" w:rsidRDefault="00B767C3" w:rsidP="00B767C3">
            <w:pPr>
              <w:spacing w:line="276" w:lineRule="auto"/>
              <w:ind w:left="720"/>
              <w:rPr>
                <w:rFonts w:ascii="Times New Roman" w:eastAsia="Times New Roman" w:hAnsi="Times New Roman" w:cs="Times New Roman"/>
                <w:sz w:val="24"/>
                <w:szCs w:val="24"/>
                <w:lang w:val="ro-RO"/>
              </w:rPr>
            </w:pPr>
            <w:r w:rsidRPr="00E2570B">
              <w:rPr>
                <w:rFonts w:ascii="Times New Roman" w:hAnsi="Times New Roman" w:cs="Times New Roman"/>
                <w:sz w:val="24"/>
                <w:szCs w:val="24"/>
                <w:lang w:val="ro-RO"/>
              </w:rPr>
              <w:t>3.4. Documente și materiale întocmite</w:t>
            </w:r>
          </w:p>
        </w:tc>
        <w:tc>
          <w:tcPr>
            <w:tcW w:w="1362" w:type="dxa"/>
            <w:vAlign w:val="center"/>
          </w:tcPr>
          <w:p w14:paraId="59945540" w14:textId="77777777" w:rsidR="00B767C3" w:rsidRPr="00E2570B" w:rsidRDefault="00B767C3" w:rsidP="00B767C3">
            <w:pPr>
              <w:spacing w:line="276" w:lineRule="auto"/>
              <w:jc w:val="right"/>
              <w:rPr>
                <w:rFonts w:ascii="Times New Roman" w:eastAsia="Times New Roman" w:hAnsi="Times New Roman" w:cs="Times New Roman"/>
                <w:sz w:val="24"/>
                <w:szCs w:val="24"/>
                <w:lang w:val="ro-RO"/>
              </w:rPr>
            </w:pPr>
            <w:r w:rsidRPr="00E2570B">
              <w:rPr>
                <w:rFonts w:ascii="Times New Roman" w:eastAsia="Times New Roman" w:hAnsi="Times New Roman" w:cs="Times New Roman"/>
                <w:sz w:val="24"/>
                <w:szCs w:val="24"/>
                <w:lang w:val="ro-RO"/>
              </w:rPr>
              <w:t>6</w:t>
            </w:r>
          </w:p>
        </w:tc>
      </w:tr>
      <w:tr w:rsidR="00B767C3" w:rsidRPr="00E2570B" w14:paraId="2DDF0E1B" w14:textId="77777777" w:rsidTr="00B767C3">
        <w:tc>
          <w:tcPr>
            <w:tcW w:w="8046" w:type="dxa"/>
          </w:tcPr>
          <w:p w14:paraId="0CDE4F61" w14:textId="77777777" w:rsidR="00B767C3" w:rsidRPr="00E2570B" w:rsidRDefault="00B767C3" w:rsidP="00B767C3">
            <w:pPr>
              <w:spacing w:line="276" w:lineRule="auto"/>
              <w:ind w:left="720"/>
              <w:rPr>
                <w:rFonts w:ascii="Times New Roman" w:hAnsi="Times New Roman" w:cs="Times New Roman"/>
                <w:sz w:val="24"/>
                <w:szCs w:val="24"/>
                <w:lang w:val="ro-RO"/>
              </w:rPr>
            </w:pPr>
          </w:p>
        </w:tc>
        <w:tc>
          <w:tcPr>
            <w:tcW w:w="1362" w:type="dxa"/>
            <w:vAlign w:val="center"/>
          </w:tcPr>
          <w:p w14:paraId="47980405" w14:textId="77777777" w:rsidR="00B767C3" w:rsidRPr="00E2570B" w:rsidRDefault="00B767C3" w:rsidP="00B767C3">
            <w:pPr>
              <w:spacing w:line="276" w:lineRule="auto"/>
              <w:jc w:val="right"/>
              <w:rPr>
                <w:rFonts w:ascii="Times New Roman" w:eastAsia="Times New Roman" w:hAnsi="Times New Roman" w:cs="Times New Roman"/>
                <w:sz w:val="24"/>
                <w:szCs w:val="24"/>
                <w:lang w:val="ro-RO"/>
              </w:rPr>
            </w:pPr>
          </w:p>
        </w:tc>
      </w:tr>
      <w:tr w:rsidR="00B767C3" w:rsidRPr="00E2570B" w14:paraId="3C785E94" w14:textId="77777777" w:rsidTr="00B767C3">
        <w:tc>
          <w:tcPr>
            <w:tcW w:w="8046" w:type="dxa"/>
          </w:tcPr>
          <w:p w14:paraId="42B21911" w14:textId="77777777" w:rsidR="00B767C3" w:rsidRPr="00E2570B" w:rsidRDefault="00B767C3" w:rsidP="00B767C3">
            <w:pPr>
              <w:keepNext/>
              <w:spacing w:line="276" w:lineRule="auto"/>
              <w:outlineLvl w:val="1"/>
              <w:rPr>
                <w:rFonts w:ascii="Times New Roman" w:eastAsia="Times New Roman" w:hAnsi="Times New Roman" w:cs="Times New Roman"/>
                <w:sz w:val="24"/>
                <w:szCs w:val="24"/>
                <w:lang w:val="ro-RO"/>
              </w:rPr>
            </w:pPr>
            <w:r w:rsidRPr="00E2570B">
              <w:rPr>
                <w:rFonts w:ascii="Times New Roman" w:eastAsia="Times New Roman" w:hAnsi="Times New Roman" w:cs="Times New Roman"/>
                <w:sz w:val="24"/>
                <w:szCs w:val="24"/>
                <w:lang w:val="ro-RO"/>
              </w:rPr>
              <w:t>4. CONSTATĂRILE MISIUNII DE AUDIT</w:t>
            </w:r>
          </w:p>
        </w:tc>
        <w:tc>
          <w:tcPr>
            <w:tcW w:w="1362" w:type="dxa"/>
            <w:vAlign w:val="center"/>
          </w:tcPr>
          <w:p w14:paraId="45788AF9" w14:textId="77777777" w:rsidR="00B767C3" w:rsidRPr="00E2570B" w:rsidRDefault="00B767C3" w:rsidP="00B767C3">
            <w:pPr>
              <w:spacing w:line="276" w:lineRule="auto"/>
              <w:jc w:val="right"/>
              <w:rPr>
                <w:rFonts w:ascii="Times New Roman" w:eastAsia="Times New Roman" w:hAnsi="Times New Roman" w:cs="Times New Roman"/>
                <w:sz w:val="24"/>
                <w:szCs w:val="24"/>
                <w:lang w:val="ro-RO"/>
              </w:rPr>
            </w:pPr>
          </w:p>
        </w:tc>
      </w:tr>
      <w:tr w:rsidR="00B767C3" w:rsidRPr="00E2570B" w14:paraId="17828AA3" w14:textId="77777777" w:rsidTr="00B767C3">
        <w:tc>
          <w:tcPr>
            <w:tcW w:w="8046" w:type="dxa"/>
          </w:tcPr>
          <w:p w14:paraId="70D131B9" w14:textId="77777777" w:rsidR="00B767C3" w:rsidRPr="00E2570B" w:rsidRDefault="00B767C3" w:rsidP="00B767C3">
            <w:pPr>
              <w:spacing w:line="276" w:lineRule="auto"/>
              <w:ind w:left="720"/>
              <w:jc w:val="both"/>
              <w:rPr>
                <w:rFonts w:ascii="Times New Roman" w:eastAsia="Times New Roman" w:hAnsi="Times New Roman" w:cs="Times New Roman"/>
                <w:sz w:val="24"/>
                <w:szCs w:val="24"/>
                <w:lang w:val="ro-RO"/>
              </w:rPr>
            </w:pPr>
            <w:r w:rsidRPr="00E2570B">
              <w:rPr>
                <w:rFonts w:ascii="Times New Roman" w:eastAsia="Times New Roman" w:hAnsi="Times New Roman" w:cs="Times New Roman"/>
                <w:sz w:val="24"/>
                <w:szCs w:val="24"/>
                <w:lang w:val="ro-RO"/>
              </w:rPr>
              <w:t xml:space="preserve">4.1. Introducere </w:t>
            </w:r>
          </w:p>
        </w:tc>
        <w:tc>
          <w:tcPr>
            <w:tcW w:w="1362" w:type="dxa"/>
            <w:vAlign w:val="center"/>
          </w:tcPr>
          <w:p w14:paraId="246D7DDF" w14:textId="77777777" w:rsidR="00B767C3" w:rsidRPr="00E2570B" w:rsidRDefault="00B767C3" w:rsidP="00B767C3">
            <w:pPr>
              <w:spacing w:line="276" w:lineRule="auto"/>
              <w:jc w:val="right"/>
              <w:rPr>
                <w:rFonts w:ascii="Times New Roman" w:eastAsia="Times New Roman" w:hAnsi="Times New Roman" w:cs="Times New Roman"/>
                <w:sz w:val="24"/>
                <w:szCs w:val="24"/>
                <w:lang w:val="ro-RO"/>
              </w:rPr>
            </w:pPr>
            <w:r w:rsidRPr="00E2570B">
              <w:rPr>
                <w:rFonts w:ascii="Times New Roman" w:eastAsia="Times New Roman" w:hAnsi="Times New Roman" w:cs="Times New Roman"/>
                <w:sz w:val="24"/>
                <w:szCs w:val="24"/>
                <w:lang w:val="ro-RO"/>
              </w:rPr>
              <w:t>6</w:t>
            </w:r>
          </w:p>
        </w:tc>
      </w:tr>
      <w:tr w:rsidR="00B767C3" w:rsidRPr="00E2570B" w14:paraId="581FB18E" w14:textId="77777777" w:rsidTr="00B767C3">
        <w:tc>
          <w:tcPr>
            <w:tcW w:w="8046" w:type="dxa"/>
          </w:tcPr>
          <w:p w14:paraId="060D52A7" w14:textId="1F94A937" w:rsidR="00B767C3" w:rsidRPr="00E2570B" w:rsidRDefault="00B767C3" w:rsidP="000141BA">
            <w:pPr>
              <w:spacing w:line="276" w:lineRule="auto"/>
              <w:ind w:left="720"/>
              <w:jc w:val="both"/>
              <w:rPr>
                <w:rFonts w:ascii="Times New Roman" w:eastAsia="Times New Roman" w:hAnsi="Times New Roman" w:cs="Times New Roman"/>
                <w:sz w:val="24"/>
                <w:szCs w:val="24"/>
                <w:lang w:val="ro-RO"/>
              </w:rPr>
            </w:pPr>
            <w:r w:rsidRPr="00E2570B">
              <w:rPr>
                <w:rFonts w:ascii="Times New Roman" w:eastAsia="Times New Roman" w:hAnsi="Times New Roman" w:cs="Times New Roman"/>
                <w:sz w:val="24"/>
                <w:szCs w:val="24"/>
                <w:lang w:val="ro-RO"/>
              </w:rPr>
              <w:t xml:space="preserve">4.2. </w:t>
            </w:r>
            <w:r w:rsidRPr="00E2570B">
              <w:rPr>
                <w:rFonts w:ascii="Times New Roman" w:eastAsia="Times New Roman" w:hAnsi="Times New Roman" w:cs="Times New Roman"/>
                <w:color w:val="000000"/>
                <w:sz w:val="24"/>
                <w:szCs w:val="24"/>
                <w:lang w:val="ro-RO"/>
              </w:rPr>
              <w:t xml:space="preserve">Organizarea </w:t>
            </w:r>
            <w:r w:rsidR="000141BA">
              <w:rPr>
                <w:rFonts w:ascii="Times New Roman" w:eastAsia="Times New Roman" w:hAnsi="Times New Roman" w:cs="Times New Roman"/>
                <w:color w:val="000000"/>
                <w:sz w:val="24"/>
                <w:szCs w:val="24"/>
                <w:lang w:val="ro-RO"/>
              </w:rPr>
              <w:t>și funcționarea DCFPPCE</w:t>
            </w:r>
          </w:p>
        </w:tc>
        <w:tc>
          <w:tcPr>
            <w:tcW w:w="1362" w:type="dxa"/>
            <w:vAlign w:val="center"/>
          </w:tcPr>
          <w:p w14:paraId="4828966D" w14:textId="3564657B" w:rsidR="00B767C3" w:rsidRPr="00E2570B" w:rsidRDefault="00B767C3" w:rsidP="00B767C3">
            <w:pPr>
              <w:spacing w:line="276" w:lineRule="auto"/>
              <w:jc w:val="right"/>
              <w:rPr>
                <w:rFonts w:ascii="Times New Roman" w:eastAsia="Times New Roman" w:hAnsi="Times New Roman" w:cs="Times New Roman"/>
                <w:sz w:val="24"/>
                <w:szCs w:val="24"/>
                <w:lang w:val="ro-RO"/>
              </w:rPr>
            </w:pPr>
            <w:r w:rsidRPr="00E2570B">
              <w:rPr>
                <w:rFonts w:ascii="Times New Roman" w:eastAsia="Times New Roman" w:hAnsi="Times New Roman" w:cs="Times New Roman"/>
                <w:sz w:val="24"/>
                <w:szCs w:val="24"/>
                <w:lang w:val="ro-RO"/>
              </w:rPr>
              <w:t>8</w:t>
            </w:r>
          </w:p>
        </w:tc>
      </w:tr>
      <w:tr w:rsidR="00B767C3" w:rsidRPr="00E2570B" w14:paraId="23873C6F" w14:textId="77777777" w:rsidTr="00B767C3">
        <w:tc>
          <w:tcPr>
            <w:tcW w:w="8046" w:type="dxa"/>
          </w:tcPr>
          <w:p w14:paraId="52EB8C3F" w14:textId="77777777" w:rsidR="00B767C3" w:rsidRPr="00E2570B" w:rsidRDefault="00B767C3" w:rsidP="00B767C3">
            <w:pPr>
              <w:spacing w:line="276" w:lineRule="auto"/>
              <w:ind w:left="-6"/>
              <w:jc w:val="both"/>
              <w:rPr>
                <w:rFonts w:ascii="Times New Roman" w:hAnsi="Times New Roman" w:cs="Times New Roman"/>
                <w:bCs/>
                <w:iCs/>
                <w:sz w:val="24"/>
                <w:szCs w:val="24"/>
                <w:lang w:val="ro-RO"/>
              </w:rPr>
            </w:pPr>
            <w:r w:rsidRPr="00E2570B">
              <w:rPr>
                <w:rFonts w:ascii="Times New Roman" w:eastAsia="Times New Roman" w:hAnsi="Times New Roman" w:cs="Times New Roman"/>
                <w:sz w:val="24"/>
                <w:szCs w:val="24"/>
                <w:lang w:val="ro-RO"/>
              </w:rPr>
              <w:t xml:space="preserve">                   4.2.1. </w:t>
            </w:r>
            <w:r w:rsidRPr="00E2570B">
              <w:rPr>
                <w:rFonts w:ascii="Times New Roman" w:eastAsia="Times New Roman" w:hAnsi="Times New Roman" w:cs="Times New Roman"/>
                <w:iCs/>
                <w:sz w:val="24"/>
                <w:szCs w:val="24"/>
                <w:lang w:val="ro-RO"/>
              </w:rPr>
              <w:t xml:space="preserve">Obiectiv 1 : </w:t>
            </w:r>
            <w:r w:rsidRPr="00E2570B">
              <w:rPr>
                <w:rFonts w:ascii="Times New Roman" w:hAnsi="Times New Roman" w:cs="Times New Roman"/>
                <w:bCs/>
                <w:iCs/>
                <w:sz w:val="24"/>
                <w:szCs w:val="24"/>
                <w:lang w:val="ro-RO"/>
              </w:rPr>
              <w:t xml:space="preserve">Elaborarea și realizarea planurilor anuale de </w:t>
            </w:r>
          </w:p>
          <w:p w14:paraId="317029CD" w14:textId="77777777" w:rsidR="00B767C3" w:rsidRPr="00E2570B" w:rsidRDefault="00B767C3" w:rsidP="00B767C3">
            <w:pPr>
              <w:spacing w:line="276" w:lineRule="auto"/>
              <w:ind w:left="-6"/>
              <w:jc w:val="both"/>
              <w:rPr>
                <w:rFonts w:ascii="Times New Roman" w:eastAsia="Times New Roman" w:hAnsi="Times New Roman" w:cs="Times New Roman"/>
                <w:sz w:val="24"/>
                <w:szCs w:val="24"/>
                <w:lang w:val="ro-RO"/>
              </w:rPr>
            </w:pPr>
            <w:r w:rsidRPr="00E2570B">
              <w:rPr>
                <w:rFonts w:ascii="Times New Roman" w:hAnsi="Times New Roman" w:cs="Times New Roman"/>
                <w:bCs/>
                <w:iCs/>
                <w:sz w:val="24"/>
                <w:szCs w:val="24"/>
                <w:lang w:val="ro-RO"/>
              </w:rPr>
              <w:t xml:space="preserve">                   control </w:t>
            </w:r>
            <w:r w:rsidRPr="00E2570B">
              <w:rPr>
                <w:rFonts w:ascii="Times New Roman" w:eastAsia="Times New Roman" w:hAnsi="Times New Roman" w:cs="Times New Roman"/>
                <w:bCs/>
                <w:iCs/>
                <w:color w:val="000000"/>
                <w:sz w:val="24"/>
                <w:szCs w:val="24"/>
                <w:lang w:val="ro-RO"/>
              </w:rPr>
              <w:t>în perioada 2015-2018</w:t>
            </w:r>
          </w:p>
        </w:tc>
        <w:tc>
          <w:tcPr>
            <w:tcW w:w="1362" w:type="dxa"/>
            <w:vAlign w:val="center"/>
          </w:tcPr>
          <w:p w14:paraId="370059F1" w14:textId="4727ACEE" w:rsidR="00B767C3" w:rsidRPr="00E2570B" w:rsidRDefault="000141BA" w:rsidP="00B767C3">
            <w:pPr>
              <w:spacing w:line="276" w:lineRule="auto"/>
              <w:jc w:val="right"/>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10</w:t>
            </w:r>
          </w:p>
        </w:tc>
      </w:tr>
      <w:tr w:rsidR="00B767C3" w:rsidRPr="00E2570B" w14:paraId="30997283" w14:textId="77777777" w:rsidTr="00B767C3">
        <w:tc>
          <w:tcPr>
            <w:tcW w:w="8046" w:type="dxa"/>
          </w:tcPr>
          <w:p w14:paraId="1626258D" w14:textId="77777777" w:rsidR="00B767C3" w:rsidRPr="00E2570B" w:rsidRDefault="00B767C3" w:rsidP="00B767C3">
            <w:pPr>
              <w:spacing w:line="276" w:lineRule="auto"/>
              <w:ind w:left="-6"/>
              <w:rPr>
                <w:rFonts w:ascii="Times New Roman" w:eastAsia="Times New Roman" w:hAnsi="Times New Roman" w:cs="Times New Roman"/>
                <w:color w:val="000000"/>
                <w:sz w:val="24"/>
                <w:szCs w:val="24"/>
                <w:lang w:val="ro-RO"/>
              </w:rPr>
            </w:pPr>
            <w:r w:rsidRPr="00E2570B">
              <w:rPr>
                <w:rFonts w:ascii="Times New Roman" w:eastAsia="Times New Roman" w:hAnsi="Times New Roman" w:cs="Times New Roman"/>
                <w:sz w:val="24"/>
                <w:szCs w:val="24"/>
                <w:lang w:val="ro-RO"/>
              </w:rPr>
              <w:t xml:space="preserve">                     4.2.2. Obiectiv 2 : </w:t>
            </w:r>
            <w:r w:rsidRPr="00E2570B">
              <w:rPr>
                <w:rFonts w:ascii="Times New Roman" w:eastAsia="Times New Roman" w:hAnsi="Times New Roman" w:cs="Times New Roman"/>
                <w:color w:val="000000"/>
                <w:sz w:val="24"/>
                <w:szCs w:val="24"/>
                <w:lang w:val="ro-RO"/>
              </w:rPr>
              <w:t xml:space="preserve">Respectarea dispozițiilor legale privind </w:t>
            </w:r>
          </w:p>
          <w:p w14:paraId="507B40AD" w14:textId="77777777" w:rsidR="00B767C3" w:rsidRPr="00E2570B" w:rsidRDefault="00B767C3" w:rsidP="00B767C3">
            <w:pPr>
              <w:spacing w:line="276" w:lineRule="auto"/>
              <w:ind w:left="-6"/>
              <w:rPr>
                <w:rFonts w:ascii="Times New Roman" w:eastAsia="Times New Roman" w:hAnsi="Times New Roman" w:cs="Times New Roman"/>
                <w:bCs/>
                <w:iCs/>
                <w:color w:val="000000"/>
                <w:sz w:val="24"/>
                <w:szCs w:val="24"/>
                <w:lang w:val="ro-RO"/>
              </w:rPr>
            </w:pPr>
            <w:r w:rsidRPr="00E2570B">
              <w:rPr>
                <w:rFonts w:ascii="Times New Roman" w:eastAsia="Times New Roman" w:hAnsi="Times New Roman" w:cs="Times New Roman"/>
                <w:color w:val="000000"/>
                <w:sz w:val="24"/>
                <w:szCs w:val="24"/>
                <w:lang w:val="ro-RO"/>
              </w:rPr>
              <w:t xml:space="preserve">                     și completarea </w:t>
            </w:r>
            <w:r w:rsidRPr="00E2570B">
              <w:rPr>
                <w:rFonts w:ascii="Times New Roman" w:eastAsia="Times New Roman" w:hAnsi="Times New Roman" w:cs="Times New Roman"/>
                <w:bCs/>
                <w:iCs/>
                <w:color w:val="000000"/>
                <w:sz w:val="24"/>
                <w:szCs w:val="24"/>
                <w:lang w:val="ro-RO"/>
              </w:rPr>
              <w:t xml:space="preserve">registrului fiscal al partidelor/alianțelor </w:t>
            </w:r>
          </w:p>
          <w:p w14:paraId="236D1E5E" w14:textId="77777777" w:rsidR="00B767C3" w:rsidRPr="00E2570B" w:rsidRDefault="00B767C3" w:rsidP="00B767C3">
            <w:pPr>
              <w:spacing w:line="276" w:lineRule="auto"/>
              <w:ind w:left="-6"/>
              <w:rPr>
                <w:rFonts w:ascii="Times New Roman" w:eastAsia="Times New Roman" w:hAnsi="Times New Roman" w:cs="Times New Roman"/>
                <w:sz w:val="24"/>
                <w:szCs w:val="24"/>
                <w:lang w:val="ro-RO"/>
              </w:rPr>
            </w:pPr>
            <w:r w:rsidRPr="00E2570B">
              <w:rPr>
                <w:rFonts w:ascii="Times New Roman" w:eastAsia="Times New Roman" w:hAnsi="Times New Roman" w:cs="Times New Roman"/>
                <w:sz w:val="24"/>
                <w:szCs w:val="24"/>
                <w:lang w:val="ro-RO"/>
              </w:rPr>
              <w:t xml:space="preserve">                     </w:t>
            </w:r>
            <w:r w:rsidRPr="00E2570B">
              <w:rPr>
                <w:rFonts w:ascii="Times New Roman" w:eastAsia="Times New Roman" w:hAnsi="Times New Roman" w:cs="Times New Roman"/>
                <w:bCs/>
                <w:iCs/>
                <w:color w:val="000000"/>
                <w:sz w:val="24"/>
                <w:szCs w:val="24"/>
                <w:lang w:val="ro-RO"/>
              </w:rPr>
              <w:t>politice și a candidaților independenți pentru perioada 2016-2018</w:t>
            </w:r>
            <w:r w:rsidRPr="00E2570B">
              <w:rPr>
                <w:rFonts w:ascii="Times New Roman" w:eastAsia="Times New Roman" w:hAnsi="Times New Roman" w:cs="Times New Roman"/>
                <w:color w:val="000000"/>
                <w:sz w:val="24"/>
                <w:szCs w:val="24"/>
                <w:lang w:val="ro-RO"/>
              </w:rPr>
              <w:t xml:space="preserve">                        </w:t>
            </w:r>
          </w:p>
        </w:tc>
        <w:tc>
          <w:tcPr>
            <w:tcW w:w="1362" w:type="dxa"/>
            <w:vAlign w:val="center"/>
          </w:tcPr>
          <w:p w14:paraId="2C32B6BE" w14:textId="3E79039D" w:rsidR="00B767C3" w:rsidRPr="00E2570B" w:rsidRDefault="000141BA" w:rsidP="000141BA">
            <w:pPr>
              <w:spacing w:line="276" w:lineRule="auto"/>
              <w:jc w:val="right"/>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21</w:t>
            </w:r>
          </w:p>
        </w:tc>
      </w:tr>
      <w:tr w:rsidR="00B767C3" w:rsidRPr="00E2570B" w14:paraId="164B7D8C" w14:textId="77777777" w:rsidTr="00B767C3">
        <w:tc>
          <w:tcPr>
            <w:tcW w:w="8046" w:type="dxa"/>
          </w:tcPr>
          <w:p w14:paraId="09CADD1E" w14:textId="77777777" w:rsidR="00B767C3" w:rsidRPr="00E2570B" w:rsidRDefault="00B767C3" w:rsidP="00B767C3">
            <w:pPr>
              <w:spacing w:line="276" w:lineRule="auto"/>
              <w:ind w:left="-6"/>
              <w:rPr>
                <w:rFonts w:ascii="Times New Roman" w:eastAsia="Times New Roman" w:hAnsi="Times New Roman" w:cs="Times New Roman"/>
                <w:color w:val="000000"/>
                <w:sz w:val="24"/>
                <w:szCs w:val="24"/>
                <w:lang w:val="ro-RO"/>
              </w:rPr>
            </w:pPr>
            <w:r w:rsidRPr="00E2570B">
              <w:rPr>
                <w:rFonts w:ascii="Times New Roman" w:eastAsia="Times New Roman" w:hAnsi="Times New Roman" w:cs="Times New Roman"/>
                <w:sz w:val="24"/>
                <w:szCs w:val="24"/>
                <w:lang w:val="ro-RO"/>
              </w:rPr>
              <w:t xml:space="preserve">                     4.2.3. Obiectiv 3 : </w:t>
            </w:r>
            <w:r w:rsidRPr="00E2570B">
              <w:rPr>
                <w:rFonts w:ascii="Times New Roman" w:eastAsia="Times New Roman" w:hAnsi="Times New Roman" w:cs="Times New Roman"/>
                <w:color w:val="000000"/>
                <w:sz w:val="24"/>
                <w:szCs w:val="24"/>
                <w:lang w:val="ro-RO"/>
              </w:rPr>
              <w:t>Evaluarea activității de control anual privind</w:t>
            </w:r>
          </w:p>
          <w:p w14:paraId="46916CFD" w14:textId="77777777" w:rsidR="00B767C3" w:rsidRPr="00E2570B" w:rsidRDefault="00B767C3" w:rsidP="00B767C3">
            <w:pPr>
              <w:spacing w:line="276" w:lineRule="auto"/>
              <w:ind w:left="-6"/>
              <w:rPr>
                <w:rFonts w:ascii="Times New Roman" w:eastAsia="Times New Roman" w:hAnsi="Times New Roman" w:cs="Times New Roman"/>
                <w:bCs/>
                <w:iCs/>
                <w:color w:val="000000"/>
                <w:sz w:val="24"/>
                <w:szCs w:val="24"/>
                <w:lang w:val="ro-RO"/>
              </w:rPr>
            </w:pPr>
            <w:r w:rsidRPr="00E2570B">
              <w:rPr>
                <w:rFonts w:ascii="Times New Roman" w:eastAsia="Times New Roman" w:hAnsi="Times New Roman" w:cs="Times New Roman"/>
                <w:color w:val="000000"/>
                <w:sz w:val="24"/>
                <w:szCs w:val="24"/>
                <w:lang w:val="ro-RO"/>
              </w:rPr>
              <w:t xml:space="preserve">                     finanțarea </w:t>
            </w:r>
            <w:r w:rsidRPr="00E2570B">
              <w:rPr>
                <w:rFonts w:ascii="Times New Roman" w:eastAsia="Times New Roman" w:hAnsi="Times New Roman" w:cs="Times New Roman"/>
                <w:bCs/>
                <w:iCs/>
                <w:color w:val="000000"/>
                <w:sz w:val="24"/>
                <w:szCs w:val="24"/>
                <w:lang w:val="ro-RO"/>
              </w:rPr>
              <w:t>partidelor/alianțelor politice desfășurată în</w:t>
            </w:r>
          </w:p>
          <w:p w14:paraId="540EFC60" w14:textId="77777777" w:rsidR="00B767C3" w:rsidRPr="00E2570B" w:rsidRDefault="00B767C3" w:rsidP="00B767C3">
            <w:pPr>
              <w:spacing w:line="276" w:lineRule="auto"/>
              <w:ind w:left="-6"/>
              <w:rPr>
                <w:rFonts w:ascii="Times New Roman" w:eastAsia="Times New Roman" w:hAnsi="Times New Roman" w:cs="Times New Roman"/>
                <w:sz w:val="24"/>
                <w:szCs w:val="24"/>
                <w:lang w:val="ro-RO"/>
              </w:rPr>
            </w:pPr>
            <w:r w:rsidRPr="00E2570B">
              <w:rPr>
                <w:rFonts w:ascii="Times New Roman" w:eastAsia="Times New Roman" w:hAnsi="Times New Roman" w:cs="Times New Roman"/>
                <w:bCs/>
                <w:iCs/>
                <w:color w:val="000000"/>
                <w:sz w:val="24"/>
                <w:szCs w:val="24"/>
                <w:lang w:val="ro-RO"/>
              </w:rPr>
              <w:t xml:space="preserve">                     perioada 2016-2018</w:t>
            </w:r>
          </w:p>
        </w:tc>
        <w:tc>
          <w:tcPr>
            <w:tcW w:w="1362" w:type="dxa"/>
            <w:vAlign w:val="center"/>
          </w:tcPr>
          <w:p w14:paraId="5DF4E03D" w14:textId="6097400D" w:rsidR="00B767C3" w:rsidRPr="00E2570B" w:rsidRDefault="000141BA" w:rsidP="00B767C3">
            <w:pPr>
              <w:spacing w:line="276" w:lineRule="auto"/>
              <w:jc w:val="right"/>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23</w:t>
            </w:r>
          </w:p>
        </w:tc>
      </w:tr>
      <w:tr w:rsidR="00B767C3" w:rsidRPr="00E2570B" w14:paraId="4D303B1F" w14:textId="77777777" w:rsidTr="00B767C3">
        <w:tc>
          <w:tcPr>
            <w:tcW w:w="8046" w:type="dxa"/>
          </w:tcPr>
          <w:p w14:paraId="691C2139" w14:textId="77777777" w:rsidR="00B767C3" w:rsidRPr="00E2570B" w:rsidRDefault="00B767C3" w:rsidP="00B767C3">
            <w:pPr>
              <w:spacing w:line="276" w:lineRule="auto"/>
              <w:ind w:left="-6"/>
              <w:rPr>
                <w:rFonts w:ascii="Times New Roman" w:eastAsia="Times New Roman" w:hAnsi="Times New Roman" w:cs="Times New Roman"/>
                <w:color w:val="000000"/>
                <w:sz w:val="24"/>
                <w:szCs w:val="24"/>
                <w:lang w:val="ro-RO"/>
              </w:rPr>
            </w:pPr>
            <w:r w:rsidRPr="00E2570B">
              <w:rPr>
                <w:rFonts w:ascii="Times New Roman" w:eastAsia="Times New Roman" w:hAnsi="Times New Roman" w:cs="Times New Roman"/>
                <w:sz w:val="24"/>
                <w:szCs w:val="24"/>
                <w:lang w:val="ro-RO"/>
              </w:rPr>
              <w:t xml:space="preserve">                     4.2.4. Obiectiv 4 : </w:t>
            </w:r>
            <w:r w:rsidRPr="00E2570B">
              <w:rPr>
                <w:rFonts w:ascii="Times New Roman" w:eastAsia="Times New Roman" w:hAnsi="Times New Roman" w:cs="Times New Roman"/>
                <w:color w:val="000000"/>
                <w:sz w:val="24"/>
                <w:szCs w:val="24"/>
                <w:lang w:val="ro-RO"/>
              </w:rPr>
              <w:t>Raportarea activității de control a finanțării</w:t>
            </w:r>
          </w:p>
          <w:p w14:paraId="77337ED7" w14:textId="77777777" w:rsidR="00B767C3" w:rsidRPr="00E2570B" w:rsidRDefault="00B767C3" w:rsidP="00B767C3">
            <w:pPr>
              <w:spacing w:line="276" w:lineRule="auto"/>
              <w:ind w:left="-6"/>
              <w:rPr>
                <w:rFonts w:ascii="Times New Roman" w:eastAsia="Times New Roman" w:hAnsi="Times New Roman" w:cs="Times New Roman"/>
                <w:sz w:val="24"/>
                <w:szCs w:val="24"/>
                <w:lang w:val="ro-RO"/>
              </w:rPr>
            </w:pPr>
            <w:r w:rsidRPr="00E2570B">
              <w:rPr>
                <w:rFonts w:ascii="Times New Roman" w:eastAsia="Times New Roman" w:hAnsi="Times New Roman" w:cs="Times New Roman"/>
                <w:sz w:val="24"/>
                <w:szCs w:val="24"/>
                <w:lang w:val="ro-RO"/>
              </w:rPr>
              <w:t xml:space="preserve">                     </w:t>
            </w:r>
            <w:r w:rsidRPr="00E2570B">
              <w:rPr>
                <w:rFonts w:ascii="Times New Roman" w:eastAsia="Times New Roman" w:hAnsi="Times New Roman" w:cs="Times New Roman"/>
                <w:color w:val="000000"/>
                <w:sz w:val="24"/>
                <w:szCs w:val="24"/>
                <w:lang w:val="ro-RO"/>
              </w:rPr>
              <w:t xml:space="preserve">curente </w:t>
            </w:r>
            <w:r w:rsidRPr="00E2570B">
              <w:rPr>
                <w:rFonts w:ascii="Times New Roman" w:eastAsia="Times New Roman" w:hAnsi="Times New Roman" w:cs="Times New Roman"/>
                <w:bCs/>
                <w:iCs/>
                <w:color w:val="000000"/>
                <w:sz w:val="24"/>
                <w:szCs w:val="24"/>
                <w:lang w:val="ro-RO"/>
              </w:rPr>
              <w:t>desfășurată în perioada 2016-2018</w:t>
            </w:r>
          </w:p>
        </w:tc>
        <w:tc>
          <w:tcPr>
            <w:tcW w:w="1362" w:type="dxa"/>
            <w:vAlign w:val="center"/>
          </w:tcPr>
          <w:p w14:paraId="0D95F6F8" w14:textId="6955ED1E" w:rsidR="00B767C3" w:rsidRPr="00E2570B" w:rsidRDefault="000141BA" w:rsidP="00B767C3">
            <w:pPr>
              <w:spacing w:line="276" w:lineRule="auto"/>
              <w:jc w:val="right"/>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29</w:t>
            </w:r>
          </w:p>
        </w:tc>
      </w:tr>
      <w:tr w:rsidR="00B767C3" w:rsidRPr="00E2570B" w14:paraId="5027A2AE" w14:textId="77777777" w:rsidTr="00B767C3">
        <w:tc>
          <w:tcPr>
            <w:tcW w:w="8046" w:type="dxa"/>
          </w:tcPr>
          <w:p w14:paraId="4E58E27C" w14:textId="77777777" w:rsidR="00B767C3" w:rsidRPr="00E2570B" w:rsidRDefault="00B767C3" w:rsidP="00B767C3">
            <w:pPr>
              <w:spacing w:line="276" w:lineRule="auto"/>
              <w:ind w:left="-6"/>
              <w:rPr>
                <w:rFonts w:ascii="Times New Roman" w:eastAsia="Times New Roman" w:hAnsi="Times New Roman" w:cs="Times New Roman"/>
                <w:color w:val="000000"/>
                <w:sz w:val="24"/>
                <w:szCs w:val="24"/>
                <w:lang w:val="ro-RO"/>
              </w:rPr>
            </w:pPr>
            <w:r w:rsidRPr="00E2570B">
              <w:rPr>
                <w:rFonts w:ascii="Times New Roman" w:eastAsia="Times New Roman" w:hAnsi="Times New Roman" w:cs="Times New Roman"/>
                <w:sz w:val="24"/>
                <w:szCs w:val="24"/>
                <w:lang w:val="ro-RO"/>
              </w:rPr>
              <w:t xml:space="preserve">                     4.2.5. Obiectiv 5 : </w:t>
            </w:r>
            <w:r w:rsidRPr="00E2570B">
              <w:rPr>
                <w:rFonts w:ascii="Times New Roman" w:eastAsia="Times New Roman" w:hAnsi="Times New Roman" w:cs="Times New Roman"/>
                <w:color w:val="000000"/>
                <w:sz w:val="24"/>
                <w:szCs w:val="24"/>
                <w:lang w:val="ro-RO"/>
              </w:rPr>
              <w:t>Implementarea recomandărilor Curții de</w:t>
            </w:r>
          </w:p>
          <w:p w14:paraId="42F5A12A" w14:textId="77777777" w:rsidR="00B767C3" w:rsidRPr="00E2570B" w:rsidRDefault="00B767C3" w:rsidP="00B767C3">
            <w:pPr>
              <w:spacing w:line="276" w:lineRule="auto"/>
              <w:ind w:left="-6"/>
              <w:rPr>
                <w:rFonts w:ascii="Times New Roman" w:eastAsia="Times New Roman" w:hAnsi="Times New Roman" w:cs="Times New Roman"/>
                <w:sz w:val="24"/>
                <w:szCs w:val="24"/>
                <w:lang w:val="ro-RO"/>
              </w:rPr>
            </w:pPr>
            <w:r w:rsidRPr="00E2570B">
              <w:rPr>
                <w:rFonts w:ascii="Times New Roman" w:eastAsia="Times New Roman" w:hAnsi="Times New Roman" w:cs="Times New Roman"/>
                <w:sz w:val="24"/>
                <w:szCs w:val="24"/>
                <w:lang w:val="ro-RO"/>
              </w:rPr>
              <w:t xml:space="preserve">                     </w:t>
            </w:r>
            <w:r w:rsidRPr="00E2570B">
              <w:rPr>
                <w:rFonts w:ascii="Times New Roman" w:eastAsia="Times New Roman" w:hAnsi="Times New Roman" w:cs="Times New Roman"/>
                <w:color w:val="000000"/>
                <w:sz w:val="24"/>
                <w:szCs w:val="24"/>
                <w:lang w:val="ro-RO"/>
              </w:rPr>
              <w:t xml:space="preserve">Conturi </w:t>
            </w:r>
            <w:r w:rsidRPr="00E2570B">
              <w:rPr>
                <w:rFonts w:ascii="Times New Roman" w:eastAsia="Times New Roman" w:hAnsi="Times New Roman" w:cs="Times New Roman"/>
                <w:bCs/>
                <w:iCs/>
                <w:color w:val="000000"/>
                <w:sz w:val="24"/>
                <w:szCs w:val="24"/>
                <w:lang w:val="ro-RO"/>
              </w:rPr>
              <w:t>a României privind activitatea DCFPPCE</w:t>
            </w:r>
          </w:p>
        </w:tc>
        <w:tc>
          <w:tcPr>
            <w:tcW w:w="1362" w:type="dxa"/>
            <w:vAlign w:val="center"/>
          </w:tcPr>
          <w:p w14:paraId="6434943C" w14:textId="12ABD7BC" w:rsidR="00B767C3" w:rsidRPr="00E2570B" w:rsidRDefault="000141BA" w:rsidP="00B767C3">
            <w:pPr>
              <w:spacing w:line="276" w:lineRule="auto"/>
              <w:jc w:val="right"/>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35</w:t>
            </w:r>
          </w:p>
        </w:tc>
      </w:tr>
      <w:tr w:rsidR="00B767C3" w:rsidRPr="00E2570B" w14:paraId="7D380874" w14:textId="77777777" w:rsidTr="00B767C3">
        <w:tc>
          <w:tcPr>
            <w:tcW w:w="8046" w:type="dxa"/>
          </w:tcPr>
          <w:p w14:paraId="1B98C1BC" w14:textId="77777777" w:rsidR="00B767C3" w:rsidRPr="00E2570B" w:rsidRDefault="00B767C3" w:rsidP="00B767C3">
            <w:pPr>
              <w:spacing w:line="276" w:lineRule="auto"/>
              <w:rPr>
                <w:rFonts w:ascii="Times New Roman" w:eastAsia="Times New Roman" w:hAnsi="Times New Roman" w:cs="Times New Roman"/>
                <w:sz w:val="24"/>
                <w:szCs w:val="24"/>
                <w:lang w:val="ro-RO"/>
              </w:rPr>
            </w:pPr>
          </w:p>
        </w:tc>
        <w:tc>
          <w:tcPr>
            <w:tcW w:w="1362" w:type="dxa"/>
            <w:vAlign w:val="center"/>
          </w:tcPr>
          <w:p w14:paraId="79E910D7" w14:textId="77777777" w:rsidR="00B767C3" w:rsidRPr="00E2570B" w:rsidRDefault="00B767C3" w:rsidP="00B767C3">
            <w:pPr>
              <w:spacing w:line="276" w:lineRule="auto"/>
              <w:rPr>
                <w:rFonts w:ascii="Times New Roman" w:eastAsia="Times New Roman" w:hAnsi="Times New Roman" w:cs="Times New Roman"/>
                <w:sz w:val="24"/>
                <w:szCs w:val="24"/>
                <w:lang w:val="ro-RO"/>
              </w:rPr>
            </w:pPr>
          </w:p>
        </w:tc>
      </w:tr>
      <w:tr w:rsidR="00B767C3" w:rsidRPr="00E2570B" w14:paraId="10C20750" w14:textId="77777777" w:rsidTr="00B767C3">
        <w:tc>
          <w:tcPr>
            <w:tcW w:w="8046" w:type="dxa"/>
          </w:tcPr>
          <w:p w14:paraId="69A9502F" w14:textId="77777777" w:rsidR="00B767C3" w:rsidRPr="00E2570B" w:rsidRDefault="00B767C3" w:rsidP="00B767C3">
            <w:pPr>
              <w:spacing w:line="276" w:lineRule="auto"/>
              <w:rPr>
                <w:rFonts w:ascii="Times New Roman" w:eastAsia="Times New Roman" w:hAnsi="Times New Roman" w:cs="Times New Roman"/>
                <w:bCs/>
                <w:sz w:val="24"/>
                <w:szCs w:val="24"/>
                <w:lang w:val="ro-RO"/>
              </w:rPr>
            </w:pPr>
            <w:r w:rsidRPr="00E2570B">
              <w:rPr>
                <w:rFonts w:ascii="Times New Roman" w:eastAsia="Times New Roman" w:hAnsi="Times New Roman" w:cs="Times New Roman"/>
                <w:bCs/>
                <w:sz w:val="24"/>
                <w:szCs w:val="24"/>
                <w:lang w:val="ro-RO"/>
              </w:rPr>
              <w:t>5. CONCLUZII</w:t>
            </w:r>
          </w:p>
        </w:tc>
        <w:tc>
          <w:tcPr>
            <w:tcW w:w="1362" w:type="dxa"/>
            <w:vAlign w:val="center"/>
          </w:tcPr>
          <w:p w14:paraId="1F7619A1" w14:textId="527C2772" w:rsidR="00B767C3" w:rsidRPr="00E2570B" w:rsidRDefault="000141BA" w:rsidP="00B767C3">
            <w:pPr>
              <w:spacing w:line="276" w:lineRule="auto"/>
              <w:jc w:val="right"/>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40</w:t>
            </w:r>
          </w:p>
        </w:tc>
      </w:tr>
    </w:tbl>
    <w:p w14:paraId="7E9F4906" w14:textId="77777777" w:rsidR="00B767C3" w:rsidRPr="00E2570B" w:rsidRDefault="00B767C3" w:rsidP="00B767C3">
      <w:pPr>
        <w:pStyle w:val="ListParagraph"/>
        <w:numPr>
          <w:ilvl w:val="0"/>
          <w:numId w:val="4"/>
        </w:numPr>
        <w:spacing w:line="360" w:lineRule="auto"/>
        <w:ind w:left="1077"/>
        <w:contextualSpacing w:val="0"/>
        <w:rPr>
          <w:b/>
          <w:w w:val="120"/>
          <w:sz w:val="26"/>
          <w:szCs w:val="26"/>
          <w:lang w:val="ro-RO"/>
        </w:rPr>
      </w:pPr>
      <w:r w:rsidRPr="00E2570B">
        <w:rPr>
          <w:b/>
          <w:w w:val="120"/>
          <w:sz w:val="26"/>
          <w:szCs w:val="26"/>
          <w:lang w:val="ro-RO"/>
        </w:rPr>
        <w:lastRenderedPageBreak/>
        <w:t>SCOPUL ȘI OBIECTIVELE MISIUNII DE AUDIT PUBLIC INTERN</w:t>
      </w:r>
    </w:p>
    <w:p w14:paraId="3FC15787" w14:textId="77777777" w:rsidR="00B767C3" w:rsidRPr="00E2570B" w:rsidRDefault="00B767C3" w:rsidP="00B767C3">
      <w:pPr>
        <w:pStyle w:val="DefaultText5"/>
        <w:numPr>
          <w:ilvl w:val="1"/>
          <w:numId w:val="4"/>
        </w:numPr>
        <w:spacing w:line="360" w:lineRule="auto"/>
        <w:ind w:left="0" w:firstLine="360"/>
        <w:jc w:val="both"/>
        <w:rPr>
          <w:b/>
          <w:szCs w:val="24"/>
          <w:lang w:val="ro-RO"/>
        </w:rPr>
      </w:pPr>
      <w:r w:rsidRPr="00E2570B">
        <w:rPr>
          <w:b/>
          <w:i/>
          <w:szCs w:val="24"/>
          <w:lang w:val="ro-RO"/>
        </w:rPr>
        <w:t>Scopul misiunii de audit public intern</w:t>
      </w:r>
      <w:r w:rsidRPr="00E2570B">
        <w:rPr>
          <w:szCs w:val="24"/>
          <w:lang w:val="ro-RO"/>
        </w:rPr>
        <w:t xml:space="preserve"> este de a da asigurări asupra modului de organizare a activității de control a finanțării curente a partidelor politice și a alianțelor politice, la nivelul instituției, în conformitate cu cadrul legislativ și normativ</w:t>
      </w:r>
    </w:p>
    <w:p w14:paraId="7747A28B" w14:textId="77777777" w:rsidR="00B767C3" w:rsidRPr="00E2570B" w:rsidRDefault="00B767C3" w:rsidP="00B767C3">
      <w:pPr>
        <w:pStyle w:val="ListParagraph"/>
        <w:numPr>
          <w:ilvl w:val="1"/>
          <w:numId w:val="4"/>
        </w:numPr>
        <w:spacing w:line="360" w:lineRule="auto"/>
        <w:ind w:left="0" w:firstLine="360"/>
        <w:jc w:val="both"/>
        <w:rPr>
          <w:b/>
          <w:i/>
          <w:sz w:val="24"/>
          <w:szCs w:val="24"/>
          <w:lang w:val="ro-RO"/>
        </w:rPr>
      </w:pPr>
      <w:r w:rsidRPr="00E2570B">
        <w:rPr>
          <w:b/>
          <w:i/>
          <w:sz w:val="24"/>
          <w:szCs w:val="24"/>
          <w:lang w:val="ro-RO"/>
        </w:rPr>
        <w:t xml:space="preserve">Obiectivele generale ale misiunii de audit public intern </w:t>
      </w:r>
    </w:p>
    <w:p w14:paraId="123399CC" w14:textId="77777777" w:rsidR="00B767C3" w:rsidRPr="00E2570B" w:rsidRDefault="00B767C3" w:rsidP="00B767C3">
      <w:pPr>
        <w:pStyle w:val="ListParagraph"/>
        <w:numPr>
          <w:ilvl w:val="0"/>
          <w:numId w:val="5"/>
        </w:numPr>
        <w:spacing w:line="360" w:lineRule="auto"/>
        <w:jc w:val="both"/>
        <w:rPr>
          <w:sz w:val="24"/>
          <w:szCs w:val="24"/>
          <w:lang w:val="ro-RO"/>
        </w:rPr>
      </w:pPr>
      <w:r w:rsidRPr="00E2570B">
        <w:rPr>
          <w:sz w:val="24"/>
          <w:szCs w:val="24"/>
          <w:lang w:val="ro-RO"/>
        </w:rPr>
        <w:t>elaborarea și realizarea planurilor anuale de control în perioada 2015-2018;</w:t>
      </w:r>
    </w:p>
    <w:p w14:paraId="609FDEC8" w14:textId="77777777" w:rsidR="00B767C3" w:rsidRPr="00E2570B" w:rsidRDefault="00B767C3" w:rsidP="00B767C3">
      <w:pPr>
        <w:pStyle w:val="ListParagraph"/>
        <w:numPr>
          <w:ilvl w:val="0"/>
          <w:numId w:val="5"/>
        </w:numPr>
        <w:spacing w:line="360" w:lineRule="auto"/>
        <w:jc w:val="both"/>
        <w:rPr>
          <w:sz w:val="24"/>
          <w:szCs w:val="24"/>
          <w:lang w:val="ro-RO"/>
        </w:rPr>
      </w:pPr>
      <w:r w:rsidRPr="00E2570B">
        <w:rPr>
          <w:sz w:val="24"/>
          <w:szCs w:val="24"/>
          <w:lang w:val="ro-RO"/>
        </w:rPr>
        <w:t>respectarea dispozițiilor legale privind întocmirea și completarea registrului fiscal al partidelor politice și a candidaților independenți pentru perioada 2016-2018;</w:t>
      </w:r>
    </w:p>
    <w:p w14:paraId="703276EB" w14:textId="77777777" w:rsidR="00B767C3" w:rsidRPr="00E2570B" w:rsidRDefault="00B767C3" w:rsidP="00B767C3">
      <w:pPr>
        <w:pStyle w:val="ListParagraph"/>
        <w:numPr>
          <w:ilvl w:val="0"/>
          <w:numId w:val="5"/>
        </w:numPr>
        <w:spacing w:line="360" w:lineRule="auto"/>
        <w:jc w:val="both"/>
        <w:rPr>
          <w:sz w:val="24"/>
          <w:szCs w:val="24"/>
          <w:lang w:val="ro-RO"/>
        </w:rPr>
      </w:pPr>
      <w:r w:rsidRPr="00E2570B">
        <w:rPr>
          <w:sz w:val="24"/>
          <w:szCs w:val="24"/>
          <w:lang w:val="ro-RO"/>
        </w:rPr>
        <w:t>evaluarea activității de control anual privind finanțarea partidelor/alianțelor politice desfășurată în perioada 2016-2018;</w:t>
      </w:r>
    </w:p>
    <w:p w14:paraId="5B091486" w14:textId="77777777" w:rsidR="00B767C3" w:rsidRPr="00E2570B" w:rsidRDefault="00B767C3" w:rsidP="00B767C3">
      <w:pPr>
        <w:pStyle w:val="ListParagraph"/>
        <w:numPr>
          <w:ilvl w:val="0"/>
          <w:numId w:val="5"/>
        </w:numPr>
        <w:spacing w:line="360" w:lineRule="auto"/>
        <w:ind w:left="1066" w:hanging="357"/>
        <w:jc w:val="both"/>
        <w:rPr>
          <w:sz w:val="24"/>
          <w:szCs w:val="24"/>
          <w:lang w:val="ro-RO"/>
        </w:rPr>
      </w:pPr>
      <w:r w:rsidRPr="00E2570B">
        <w:rPr>
          <w:sz w:val="24"/>
          <w:szCs w:val="24"/>
          <w:lang w:val="ro-RO"/>
        </w:rPr>
        <w:t>raportarea activității de control a finanțării curente desfășurată în perioada 2016-2018;</w:t>
      </w:r>
    </w:p>
    <w:p w14:paraId="06653BF7" w14:textId="77777777" w:rsidR="00B767C3" w:rsidRPr="00E2570B" w:rsidRDefault="00B767C3" w:rsidP="00B767C3">
      <w:pPr>
        <w:pStyle w:val="ListParagraph"/>
        <w:numPr>
          <w:ilvl w:val="0"/>
          <w:numId w:val="5"/>
        </w:numPr>
        <w:spacing w:after="240" w:line="360" w:lineRule="auto"/>
        <w:ind w:left="1066" w:hanging="357"/>
        <w:contextualSpacing w:val="0"/>
        <w:jc w:val="both"/>
        <w:rPr>
          <w:sz w:val="24"/>
          <w:szCs w:val="24"/>
          <w:lang w:val="ro-RO"/>
        </w:rPr>
      </w:pPr>
      <w:r w:rsidRPr="00E2570B">
        <w:rPr>
          <w:sz w:val="24"/>
          <w:szCs w:val="24"/>
          <w:lang w:val="ro-RO"/>
        </w:rPr>
        <w:t>implementarea recomandărilor Curții de Conturi a României privind activitatea DCFPPCE.</w:t>
      </w:r>
    </w:p>
    <w:p w14:paraId="74BA19B1" w14:textId="77777777" w:rsidR="00B767C3" w:rsidRPr="00E2570B" w:rsidRDefault="00B767C3" w:rsidP="00B767C3">
      <w:pPr>
        <w:pStyle w:val="ListParagraph"/>
        <w:numPr>
          <w:ilvl w:val="0"/>
          <w:numId w:val="4"/>
        </w:numPr>
        <w:spacing w:line="360" w:lineRule="auto"/>
        <w:jc w:val="both"/>
        <w:rPr>
          <w:sz w:val="26"/>
          <w:szCs w:val="26"/>
          <w:lang w:val="ro-RO"/>
        </w:rPr>
      </w:pPr>
      <w:r w:rsidRPr="00E2570B">
        <w:rPr>
          <w:b/>
          <w:sz w:val="26"/>
          <w:szCs w:val="26"/>
          <w:lang w:val="ro-RO"/>
        </w:rPr>
        <w:t>DATE DE IDENTIFICARE ALE MISIUNII DE AUDIT PUBLIC INTERN</w:t>
      </w:r>
    </w:p>
    <w:p w14:paraId="22788686" w14:textId="77777777" w:rsidR="00B767C3" w:rsidRPr="00E2570B" w:rsidRDefault="00B767C3" w:rsidP="00B767C3">
      <w:pPr>
        <w:pStyle w:val="ListParagraph"/>
        <w:numPr>
          <w:ilvl w:val="1"/>
          <w:numId w:val="4"/>
        </w:numPr>
        <w:spacing w:line="360" w:lineRule="auto"/>
        <w:jc w:val="both"/>
        <w:rPr>
          <w:b/>
          <w:i/>
          <w:sz w:val="24"/>
          <w:szCs w:val="24"/>
          <w:lang w:val="ro-RO"/>
        </w:rPr>
      </w:pPr>
      <w:r w:rsidRPr="00E2570B">
        <w:rPr>
          <w:b/>
          <w:i/>
          <w:sz w:val="24"/>
          <w:szCs w:val="24"/>
          <w:lang w:val="ro-RO"/>
        </w:rPr>
        <w:t xml:space="preserve">Baza legală a misiunii și standardele </w:t>
      </w:r>
    </w:p>
    <w:p w14:paraId="04CD99D3" w14:textId="77777777" w:rsidR="00B767C3" w:rsidRPr="00E2570B" w:rsidRDefault="00B767C3" w:rsidP="00B767C3">
      <w:pPr>
        <w:pStyle w:val="ListParagraph"/>
        <w:numPr>
          <w:ilvl w:val="0"/>
          <w:numId w:val="6"/>
        </w:numPr>
        <w:spacing w:line="360" w:lineRule="auto"/>
        <w:jc w:val="both"/>
        <w:rPr>
          <w:sz w:val="24"/>
          <w:szCs w:val="24"/>
          <w:lang w:val="ro-RO"/>
        </w:rPr>
      </w:pPr>
      <w:r w:rsidRPr="00E2570B">
        <w:rPr>
          <w:sz w:val="24"/>
          <w:szCs w:val="24"/>
          <w:lang w:val="ro-RO"/>
        </w:rPr>
        <w:t>Legea nr. 672/2002 privind auditul public intern, republicată, cu modificările și completările ulterioare;</w:t>
      </w:r>
    </w:p>
    <w:p w14:paraId="5E92F0A4" w14:textId="77777777" w:rsidR="00B767C3" w:rsidRPr="00E2570B" w:rsidRDefault="00B767C3" w:rsidP="00B767C3">
      <w:pPr>
        <w:pStyle w:val="ListParagraph"/>
        <w:numPr>
          <w:ilvl w:val="0"/>
          <w:numId w:val="6"/>
        </w:numPr>
        <w:spacing w:line="360" w:lineRule="auto"/>
        <w:jc w:val="both"/>
        <w:rPr>
          <w:sz w:val="24"/>
          <w:szCs w:val="24"/>
          <w:lang w:val="ro-RO"/>
        </w:rPr>
      </w:pPr>
      <w:r w:rsidRPr="00E2570B">
        <w:rPr>
          <w:sz w:val="24"/>
          <w:szCs w:val="24"/>
          <w:lang w:val="ro-RO"/>
        </w:rPr>
        <w:t>Hotărârea de Guvern nr. 1086/2013 pentru aprobarea Normelor generale privind exercitarea activităţii de audit public intern, cu modificările și completările ulterioare;</w:t>
      </w:r>
    </w:p>
    <w:p w14:paraId="4626BE3C" w14:textId="77777777" w:rsidR="00B767C3" w:rsidRPr="00E2570B" w:rsidRDefault="00B767C3" w:rsidP="00B767C3">
      <w:pPr>
        <w:pStyle w:val="ListParagraph"/>
        <w:numPr>
          <w:ilvl w:val="0"/>
          <w:numId w:val="6"/>
        </w:numPr>
        <w:spacing w:line="360" w:lineRule="auto"/>
        <w:jc w:val="both"/>
        <w:rPr>
          <w:sz w:val="24"/>
          <w:szCs w:val="24"/>
          <w:lang w:val="ro-RO"/>
        </w:rPr>
      </w:pPr>
      <w:r w:rsidRPr="00E2570B">
        <w:rPr>
          <w:sz w:val="24"/>
          <w:szCs w:val="24"/>
          <w:lang w:val="ro-RO"/>
        </w:rPr>
        <w:t>Standardele internaționale pentru practica profesională a auditului intern, emise de Institutul Auditorilor Interni;</w:t>
      </w:r>
    </w:p>
    <w:p w14:paraId="575CEAE6" w14:textId="77777777" w:rsidR="00B767C3" w:rsidRPr="00E2570B" w:rsidRDefault="00B767C3" w:rsidP="00B767C3">
      <w:pPr>
        <w:pStyle w:val="ListParagraph"/>
        <w:numPr>
          <w:ilvl w:val="0"/>
          <w:numId w:val="6"/>
        </w:numPr>
        <w:spacing w:line="360" w:lineRule="auto"/>
        <w:jc w:val="both"/>
        <w:rPr>
          <w:sz w:val="24"/>
          <w:szCs w:val="24"/>
          <w:lang w:val="ro-RO"/>
        </w:rPr>
      </w:pPr>
      <w:r w:rsidRPr="00E2570B">
        <w:rPr>
          <w:sz w:val="24"/>
          <w:szCs w:val="24"/>
          <w:lang w:val="ro-RO"/>
        </w:rPr>
        <w:t>Normele proprii de exercitare a auditului public intern în cadrul Autorității Electorale Permanente, aprobate prin Ordinul președintelui AEP nr. 106/06.05.2015 și avizate de UCCAPI cu nr. 22/28.04.2014;</w:t>
      </w:r>
    </w:p>
    <w:p w14:paraId="22AC5100" w14:textId="77777777" w:rsidR="00B767C3" w:rsidRPr="00E2570B" w:rsidRDefault="00B767C3" w:rsidP="00B767C3">
      <w:pPr>
        <w:pStyle w:val="ListParagraph"/>
        <w:numPr>
          <w:ilvl w:val="0"/>
          <w:numId w:val="6"/>
        </w:numPr>
        <w:spacing w:line="360" w:lineRule="auto"/>
        <w:jc w:val="both"/>
        <w:rPr>
          <w:sz w:val="24"/>
          <w:szCs w:val="24"/>
          <w:lang w:val="ro-RO"/>
        </w:rPr>
      </w:pPr>
      <w:r w:rsidRPr="00E2570B">
        <w:rPr>
          <w:sz w:val="24"/>
          <w:szCs w:val="24"/>
          <w:lang w:val="ro-RO"/>
        </w:rPr>
        <w:lastRenderedPageBreak/>
        <w:t>Ordinul M.F.P. nr. 252/2004 pentru aprobarea Codului privind conduita etică a auditorilor;</w:t>
      </w:r>
    </w:p>
    <w:p w14:paraId="47AC1F80" w14:textId="77777777" w:rsidR="00B767C3" w:rsidRPr="00E2570B" w:rsidRDefault="00B767C3" w:rsidP="00B767C3">
      <w:pPr>
        <w:pStyle w:val="ListParagraph"/>
        <w:numPr>
          <w:ilvl w:val="0"/>
          <w:numId w:val="6"/>
        </w:numPr>
        <w:spacing w:line="360" w:lineRule="auto"/>
        <w:jc w:val="both"/>
        <w:rPr>
          <w:sz w:val="24"/>
          <w:szCs w:val="24"/>
          <w:lang w:val="ro-RO"/>
        </w:rPr>
      </w:pPr>
      <w:r w:rsidRPr="00E2570B">
        <w:rPr>
          <w:sz w:val="24"/>
          <w:szCs w:val="24"/>
          <w:lang w:val="ro-RO"/>
        </w:rPr>
        <w:t>Carta auditului intern aplicabilă la nivelul AEP, aprobată prin Ordinul președintelui AEP nr. 106/06.05.2015 și avizată de UCCAPI cu nr. 23/28.04.2014.</w:t>
      </w:r>
    </w:p>
    <w:p w14:paraId="31415BAD" w14:textId="689638EE" w:rsidR="00B767C3" w:rsidRPr="00E2570B" w:rsidRDefault="00B767C3" w:rsidP="00B767C3">
      <w:pPr>
        <w:pStyle w:val="ListParagraph"/>
        <w:numPr>
          <w:ilvl w:val="1"/>
          <w:numId w:val="4"/>
        </w:numPr>
        <w:spacing w:line="360" w:lineRule="auto"/>
        <w:jc w:val="both"/>
        <w:rPr>
          <w:sz w:val="24"/>
          <w:szCs w:val="24"/>
          <w:lang w:val="ro-RO"/>
        </w:rPr>
      </w:pPr>
      <w:r w:rsidRPr="00E2570B">
        <w:rPr>
          <w:b/>
          <w:i/>
          <w:sz w:val="24"/>
          <w:szCs w:val="24"/>
          <w:lang w:val="ro-RO"/>
        </w:rPr>
        <w:t>Ordinul de serviciu:</w:t>
      </w:r>
      <w:r w:rsidRPr="00E2570B">
        <w:rPr>
          <w:sz w:val="24"/>
          <w:szCs w:val="24"/>
          <w:lang w:val="ro-RO"/>
        </w:rPr>
        <w:t xml:space="preserve"> Misiunea de audit public intern s-a desfășurat în baza Ordinului de serviciu nr. 4046/05.03.2019 și Ordinului de serviciu nr. 4046/21.03.2019, aprobate de către președintele AEP.</w:t>
      </w:r>
    </w:p>
    <w:p w14:paraId="3366BE16" w14:textId="77777777" w:rsidR="00B767C3" w:rsidRPr="00E2570B" w:rsidRDefault="00B767C3" w:rsidP="00B767C3">
      <w:pPr>
        <w:pStyle w:val="ListParagraph"/>
        <w:numPr>
          <w:ilvl w:val="1"/>
          <w:numId w:val="4"/>
        </w:numPr>
        <w:spacing w:line="360" w:lineRule="auto"/>
        <w:jc w:val="both"/>
        <w:rPr>
          <w:b/>
          <w:i/>
          <w:sz w:val="24"/>
          <w:szCs w:val="24"/>
          <w:lang w:val="ro-RO"/>
        </w:rPr>
      </w:pPr>
      <w:r w:rsidRPr="00E2570B">
        <w:rPr>
          <w:b/>
          <w:i/>
          <w:sz w:val="24"/>
          <w:szCs w:val="24"/>
          <w:lang w:val="ro-RO"/>
        </w:rPr>
        <w:t>Echipa de auditare este formată din:</w:t>
      </w:r>
    </w:p>
    <w:p w14:paraId="07971B5A" w14:textId="77777777" w:rsidR="00B767C3" w:rsidRPr="00E2570B" w:rsidRDefault="00B767C3" w:rsidP="00B767C3">
      <w:pPr>
        <w:pStyle w:val="ListParagraph"/>
        <w:numPr>
          <w:ilvl w:val="0"/>
          <w:numId w:val="6"/>
        </w:numPr>
        <w:spacing w:line="360" w:lineRule="auto"/>
        <w:ind w:firstLine="414"/>
        <w:jc w:val="both"/>
        <w:rPr>
          <w:sz w:val="24"/>
          <w:szCs w:val="24"/>
          <w:lang w:val="ro-RO"/>
        </w:rPr>
      </w:pPr>
      <w:r w:rsidRPr="00E2570B">
        <w:rPr>
          <w:sz w:val="24"/>
          <w:szCs w:val="24"/>
          <w:lang w:val="ro-RO"/>
        </w:rPr>
        <w:t>Anca Maria Dumitru, şef Birou audit public intern</w:t>
      </w:r>
    </w:p>
    <w:p w14:paraId="4B00F881" w14:textId="77777777" w:rsidR="00B767C3" w:rsidRPr="00E2570B" w:rsidRDefault="00B767C3" w:rsidP="00B767C3">
      <w:pPr>
        <w:pStyle w:val="ListParagraph"/>
        <w:numPr>
          <w:ilvl w:val="0"/>
          <w:numId w:val="6"/>
        </w:numPr>
        <w:spacing w:line="360" w:lineRule="auto"/>
        <w:ind w:firstLine="414"/>
        <w:jc w:val="both"/>
        <w:rPr>
          <w:sz w:val="24"/>
          <w:szCs w:val="24"/>
          <w:lang w:val="ro-RO"/>
        </w:rPr>
      </w:pPr>
      <w:r w:rsidRPr="00E2570B">
        <w:rPr>
          <w:sz w:val="24"/>
          <w:szCs w:val="24"/>
          <w:lang w:val="ro-RO"/>
        </w:rPr>
        <w:t>Diana Mihaela Ștefănescu, auditor intern</w:t>
      </w:r>
    </w:p>
    <w:p w14:paraId="7F4A382A" w14:textId="77777777" w:rsidR="00B767C3" w:rsidRPr="00E2570B" w:rsidRDefault="00B767C3" w:rsidP="00B767C3">
      <w:pPr>
        <w:pStyle w:val="ListParagraph"/>
        <w:numPr>
          <w:ilvl w:val="1"/>
          <w:numId w:val="4"/>
        </w:numPr>
        <w:spacing w:line="360" w:lineRule="auto"/>
        <w:jc w:val="both"/>
        <w:rPr>
          <w:b/>
          <w:i/>
          <w:sz w:val="24"/>
          <w:szCs w:val="24"/>
          <w:lang w:val="ro-RO"/>
        </w:rPr>
      </w:pPr>
      <w:r w:rsidRPr="00E2570B">
        <w:rPr>
          <w:b/>
          <w:i/>
          <w:sz w:val="24"/>
          <w:szCs w:val="24"/>
          <w:lang w:val="ro-RO"/>
        </w:rPr>
        <w:t xml:space="preserve">Tipul misiunii de audit: </w:t>
      </w:r>
      <w:r w:rsidRPr="00E2570B">
        <w:rPr>
          <w:sz w:val="24"/>
          <w:szCs w:val="24"/>
          <w:lang w:val="ro-RO"/>
        </w:rPr>
        <w:t>misiune de audit ad-hoc</w:t>
      </w:r>
    </w:p>
    <w:p w14:paraId="5D599226" w14:textId="0B6D2F11" w:rsidR="00B767C3" w:rsidRPr="00E2570B" w:rsidRDefault="00B767C3" w:rsidP="00B767C3">
      <w:pPr>
        <w:pStyle w:val="ListParagraph"/>
        <w:numPr>
          <w:ilvl w:val="1"/>
          <w:numId w:val="4"/>
        </w:numPr>
        <w:spacing w:line="360" w:lineRule="auto"/>
        <w:jc w:val="both"/>
        <w:rPr>
          <w:sz w:val="24"/>
          <w:szCs w:val="24"/>
          <w:lang w:val="ro-RO"/>
        </w:rPr>
      </w:pPr>
      <w:r w:rsidRPr="00E2570B">
        <w:rPr>
          <w:b/>
          <w:i/>
          <w:sz w:val="24"/>
          <w:szCs w:val="24"/>
          <w:lang w:val="ro-RO"/>
        </w:rPr>
        <w:t>Durata misiunii de audit:</w:t>
      </w:r>
      <w:r w:rsidRPr="00E2570B">
        <w:rPr>
          <w:sz w:val="24"/>
          <w:szCs w:val="24"/>
          <w:lang w:val="ro-RO"/>
        </w:rPr>
        <w:t xml:space="preserve"> 11.03.2019 – 25.03.2019, cu prelungirea perioadei de auditare până la data de 24.04.2019, aprobată de către președintele AE</w:t>
      </w:r>
      <w:r w:rsidR="00B464CC" w:rsidRPr="00E2570B">
        <w:rPr>
          <w:sz w:val="24"/>
          <w:szCs w:val="24"/>
          <w:lang w:val="ro-RO"/>
        </w:rPr>
        <w:t>P prin Nota nr. 4046/21.03.2019 și Ordinul de serviciu nr. 4046/21.03.2019.</w:t>
      </w:r>
    </w:p>
    <w:p w14:paraId="5048B56A" w14:textId="77777777" w:rsidR="00B767C3" w:rsidRPr="00E2570B" w:rsidRDefault="00B767C3" w:rsidP="00B767C3">
      <w:pPr>
        <w:pStyle w:val="ListParagraph"/>
        <w:numPr>
          <w:ilvl w:val="1"/>
          <w:numId w:val="4"/>
        </w:numPr>
        <w:spacing w:after="240" w:line="360" w:lineRule="auto"/>
        <w:ind w:left="1077"/>
        <w:contextualSpacing w:val="0"/>
        <w:jc w:val="both"/>
        <w:rPr>
          <w:sz w:val="24"/>
          <w:szCs w:val="24"/>
          <w:lang w:val="ro-RO"/>
        </w:rPr>
      </w:pPr>
      <w:r w:rsidRPr="00E2570B">
        <w:rPr>
          <w:b/>
          <w:i/>
          <w:sz w:val="24"/>
          <w:szCs w:val="24"/>
          <w:lang w:val="ro-RO"/>
        </w:rPr>
        <w:t>Perioada supusă auditării:</w:t>
      </w:r>
      <w:r w:rsidRPr="00E2570B">
        <w:rPr>
          <w:sz w:val="24"/>
          <w:szCs w:val="24"/>
          <w:lang w:val="ro-RO"/>
        </w:rPr>
        <w:t xml:space="preserve"> anii 2015 – 2018</w:t>
      </w:r>
    </w:p>
    <w:p w14:paraId="106475C8" w14:textId="77777777" w:rsidR="00B767C3" w:rsidRPr="00E2570B" w:rsidRDefault="00B767C3" w:rsidP="00B767C3">
      <w:pPr>
        <w:pStyle w:val="ListParagraph"/>
        <w:numPr>
          <w:ilvl w:val="0"/>
          <w:numId w:val="4"/>
        </w:numPr>
        <w:autoSpaceDE w:val="0"/>
        <w:autoSpaceDN w:val="0"/>
        <w:adjustRightInd w:val="0"/>
        <w:spacing w:line="360" w:lineRule="auto"/>
        <w:ind w:left="1077"/>
        <w:contextualSpacing w:val="0"/>
        <w:jc w:val="both"/>
        <w:rPr>
          <w:b/>
          <w:bCs/>
          <w:iCs/>
          <w:sz w:val="26"/>
          <w:szCs w:val="26"/>
          <w:lang w:val="ro-RO"/>
        </w:rPr>
      </w:pPr>
      <w:r w:rsidRPr="00E2570B">
        <w:rPr>
          <w:b/>
          <w:bCs/>
          <w:iCs/>
          <w:sz w:val="26"/>
          <w:szCs w:val="26"/>
          <w:lang w:val="ro-RO"/>
        </w:rPr>
        <w:t>MODUL DE DESFĂȘURARE A MISIUNII DE AUDIT PUBLIC INTERN</w:t>
      </w:r>
    </w:p>
    <w:p w14:paraId="79073E10" w14:textId="77777777" w:rsidR="00B767C3" w:rsidRPr="00E2570B" w:rsidRDefault="00B767C3" w:rsidP="00B767C3">
      <w:pPr>
        <w:pStyle w:val="ListParagraph"/>
        <w:numPr>
          <w:ilvl w:val="1"/>
          <w:numId w:val="4"/>
        </w:numPr>
        <w:autoSpaceDE w:val="0"/>
        <w:autoSpaceDN w:val="0"/>
        <w:adjustRightInd w:val="0"/>
        <w:spacing w:line="360" w:lineRule="auto"/>
        <w:ind w:left="1077"/>
        <w:contextualSpacing w:val="0"/>
        <w:jc w:val="both"/>
        <w:rPr>
          <w:b/>
          <w:bCs/>
          <w:i/>
          <w:iCs/>
          <w:sz w:val="24"/>
          <w:szCs w:val="24"/>
          <w:lang w:val="ro-RO"/>
        </w:rPr>
      </w:pPr>
      <w:r w:rsidRPr="00E2570B">
        <w:rPr>
          <w:b/>
          <w:bCs/>
          <w:i/>
          <w:iCs/>
          <w:sz w:val="24"/>
          <w:szCs w:val="24"/>
          <w:lang w:val="ro-RO"/>
        </w:rPr>
        <w:t>Tehnici de audit intern utilizate:</w:t>
      </w:r>
    </w:p>
    <w:p w14:paraId="25E4E5CC" w14:textId="77777777" w:rsidR="00B767C3" w:rsidRPr="00E2570B" w:rsidRDefault="00B767C3" w:rsidP="00B767C3">
      <w:pPr>
        <w:autoSpaceDE w:val="0"/>
        <w:autoSpaceDN w:val="0"/>
        <w:adjustRightInd w:val="0"/>
        <w:spacing w:after="0" w:line="360" w:lineRule="auto"/>
        <w:jc w:val="both"/>
        <w:rPr>
          <w:rFonts w:ascii="Times New Roman" w:hAnsi="Times New Roman" w:cs="Times New Roman"/>
          <w:iCs/>
          <w:color w:val="000000"/>
          <w:sz w:val="24"/>
          <w:szCs w:val="24"/>
          <w:lang w:val="ro-RO"/>
        </w:rPr>
      </w:pPr>
      <w:r w:rsidRPr="00E2570B">
        <w:rPr>
          <w:rFonts w:ascii="Times New Roman" w:hAnsi="Times New Roman" w:cs="Times New Roman"/>
          <w:i/>
          <w:iCs/>
          <w:color w:val="000000"/>
          <w:sz w:val="24"/>
          <w:szCs w:val="24"/>
          <w:lang w:val="ro-RO"/>
        </w:rPr>
        <w:t xml:space="preserve">Verificarea </w:t>
      </w:r>
      <w:r w:rsidRPr="00E2570B">
        <w:rPr>
          <w:rFonts w:ascii="Times New Roman" w:hAnsi="Times New Roman" w:cs="Times New Roman"/>
          <w:iCs/>
          <w:color w:val="000000"/>
          <w:sz w:val="24"/>
          <w:szCs w:val="24"/>
          <w:lang w:val="ro-RO"/>
        </w:rPr>
        <w:t>– asigură validarea, confirmarea, acuratețea înregistrărilor, documentelor, declarațiilor, concordanța cu legile și regulamentele, precum și eficacitatea controalelor interne.</w:t>
      </w:r>
    </w:p>
    <w:p w14:paraId="595091DC" w14:textId="77777777" w:rsidR="00B767C3" w:rsidRPr="00E2570B" w:rsidRDefault="00B767C3" w:rsidP="00B767C3">
      <w:pPr>
        <w:autoSpaceDE w:val="0"/>
        <w:autoSpaceDN w:val="0"/>
        <w:adjustRightInd w:val="0"/>
        <w:spacing w:after="0" w:line="360" w:lineRule="auto"/>
        <w:ind w:firstLine="360"/>
        <w:jc w:val="both"/>
        <w:rPr>
          <w:rFonts w:ascii="Times New Roman" w:eastAsia="Times New Roman" w:hAnsi="Times New Roman" w:cs="Times New Roman"/>
          <w:b/>
          <w:bCs/>
          <w:iCs/>
          <w:sz w:val="24"/>
          <w:szCs w:val="24"/>
          <w:lang w:val="ro-RO"/>
        </w:rPr>
      </w:pPr>
      <w:r w:rsidRPr="00E2570B">
        <w:rPr>
          <w:rFonts w:ascii="Times New Roman" w:hAnsi="Times New Roman" w:cs="Times New Roman"/>
          <w:iCs/>
          <w:color w:val="000000"/>
          <w:sz w:val="24"/>
          <w:szCs w:val="24"/>
          <w:lang w:val="ro-RO"/>
        </w:rPr>
        <w:t>Principalele tehnici de verificare sunt:</w:t>
      </w:r>
      <w:r w:rsidRPr="00E2570B">
        <w:rPr>
          <w:rFonts w:ascii="Times New Roman" w:hAnsi="Times New Roman" w:cs="Times New Roman"/>
          <w:i/>
          <w:iCs/>
          <w:color w:val="000000"/>
          <w:sz w:val="24"/>
          <w:szCs w:val="24"/>
          <w:lang w:val="ro-RO"/>
        </w:rPr>
        <w:t xml:space="preserve"> </w:t>
      </w:r>
    </w:p>
    <w:p w14:paraId="02F87B18" w14:textId="77777777" w:rsidR="00B767C3" w:rsidRPr="00E2570B" w:rsidRDefault="00B767C3" w:rsidP="00B767C3">
      <w:pPr>
        <w:pStyle w:val="ListParagraph"/>
        <w:numPr>
          <w:ilvl w:val="0"/>
          <w:numId w:val="7"/>
        </w:numPr>
        <w:autoSpaceDE w:val="0"/>
        <w:autoSpaceDN w:val="0"/>
        <w:adjustRightInd w:val="0"/>
        <w:spacing w:line="360" w:lineRule="auto"/>
        <w:jc w:val="both"/>
        <w:rPr>
          <w:b/>
          <w:bCs/>
          <w:iCs/>
          <w:sz w:val="24"/>
          <w:szCs w:val="24"/>
          <w:lang w:val="ro-RO"/>
        </w:rPr>
      </w:pPr>
      <w:r w:rsidRPr="00E2570B">
        <w:rPr>
          <w:rFonts w:eastAsiaTheme="minorHAnsi"/>
          <w:i/>
          <w:iCs/>
          <w:color w:val="000000"/>
          <w:sz w:val="24"/>
          <w:szCs w:val="24"/>
          <w:lang w:val="ro-RO"/>
        </w:rPr>
        <w:t xml:space="preserve">confirmarea: </w:t>
      </w:r>
      <w:r w:rsidRPr="00E2570B">
        <w:rPr>
          <w:rFonts w:eastAsiaTheme="minorHAnsi"/>
          <w:iCs/>
          <w:color w:val="000000"/>
          <w:sz w:val="24"/>
          <w:szCs w:val="24"/>
          <w:lang w:val="ro-RO"/>
        </w:rPr>
        <w:t>solicitarea informației din două sau mai multe surse independente în scopul validării acesteia;</w:t>
      </w:r>
      <w:r w:rsidRPr="00E2570B">
        <w:rPr>
          <w:rFonts w:eastAsiaTheme="minorHAnsi"/>
          <w:i/>
          <w:iCs/>
          <w:color w:val="000000"/>
          <w:sz w:val="24"/>
          <w:szCs w:val="24"/>
          <w:lang w:val="ro-RO"/>
        </w:rPr>
        <w:t xml:space="preserve"> </w:t>
      </w:r>
    </w:p>
    <w:p w14:paraId="1196F6DA" w14:textId="77777777" w:rsidR="00B767C3" w:rsidRPr="00E2570B" w:rsidRDefault="00B767C3" w:rsidP="00B767C3">
      <w:pPr>
        <w:pStyle w:val="ListParagraph"/>
        <w:numPr>
          <w:ilvl w:val="0"/>
          <w:numId w:val="7"/>
        </w:numPr>
        <w:spacing w:line="360" w:lineRule="auto"/>
        <w:jc w:val="both"/>
        <w:rPr>
          <w:rFonts w:eastAsiaTheme="minorHAnsi"/>
          <w:iCs/>
          <w:color w:val="000000"/>
          <w:sz w:val="24"/>
          <w:szCs w:val="24"/>
          <w:lang w:val="ro-RO"/>
        </w:rPr>
      </w:pPr>
      <w:r w:rsidRPr="00E2570B">
        <w:rPr>
          <w:rFonts w:eastAsiaTheme="minorHAnsi"/>
          <w:i/>
          <w:iCs/>
          <w:color w:val="000000"/>
          <w:sz w:val="24"/>
          <w:szCs w:val="24"/>
          <w:lang w:val="ro-RO"/>
        </w:rPr>
        <w:t xml:space="preserve">examinarea: </w:t>
      </w:r>
      <w:r w:rsidRPr="00E2570B">
        <w:rPr>
          <w:rFonts w:eastAsiaTheme="minorHAnsi"/>
          <w:iCs/>
          <w:color w:val="000000"/>
          <w:sz w:val="24"/>
          <w:szCs w:val="24"/>
          <w:lang w:val="ro-RO"/>
        </w:rPr>
        <w:t xml:space="preserve">constă în obținerea informațiilor din texte ori din alte surse materiale în vederea detectării erorilor sau a iregularităților; </w:t>
      </w:r>
    </w:p>
    <w:p w14:paraId="6788C656" w14:textId="77777777" w:rsidR="00B767C3" w:rsidRPr="00E2570B" w:rsidRDefault="00B767C3" w:rsidP="00B767C3">
      <w:pPr>
        <w:pStyle w:val="ListParagraph"/>
        <w:numPr>
          <w:ilvl w:val="0"/>
          <w:numId w:val="7"/>
        </w:numPr>
        <w:spacing w:line="360" w:lineRule="auto"/>
        <w:jc w:val="both"/>
        <w:rPr>
          <w:rFonts w:eastAsiaTheme="minorHAnsi"/>
          <w:iCs/>
          <w:color w:val="000000"/>
          <w:sz w:val="24"/>
          <w:szCs w:val="24"/>
          <w:lang w:val="ro-RO"/>
        </w:rPr>
      </w:pPr>
      <w:r w:rsidRPr="00E2570B">
        <w:rPr>
          <w:rFonts w:eastAsiaTheme="minorHAnsi"/>
          <w:i/>
          <w:iCs/>
          <w:color w:val="000000"/>
          <w:sz w:val="24"/>
          <w:szCs w:val="24"/>
          <w:lang w:val="ro-RO"/>
        </w:rPr>
        <w:t xml:space="preserve">calculul: </w:t>
      </w:r>
      <w:r w:rsidRPr="00E2570B">
        <w:rPr>
          <w:rFonts w:eastAsiaTheme="minorHAnsi"/>
          <w:iCs/>
          <w:color w:val="000000"/>
          <w:sz w:val="24"/>
          <w:szCs w:val="24"/>
          <w:lang w:val="ro-RO"/>
        </w:rPr>
        <w:t xml:space="preserve">efectuarea unor calcule independente pentru a verifica corectitudinea operațiilor. </w:t>
      </w:r>
    </w:p>
    <w:p w14:paraId="052DCA7B" w14:textId="77777777" w:rsidR="00B767C3" w:rsidRPr="00E2570B" w:rsidRDefault="00B767C3" w:rsidP="00B767C3">
      <w:pPr>
        <w:pStyle w:val="ListParagraph"/>
        <w:numPr>
          <w:ilvl w:val="0"/>
          <w:numId w:val="7"/>
        </w:numPr>
        <w:spacing w:line="360" w:lineRule="auto"/>
        <w:jc w:val="both"/>
        <w:rPr>
          <w:rFonts w:eastAsiaTheme="minorHAnsi"/>
          <w:iCs/>
          <w:color w:val="000000"/>
          <w:sz w:val="24"/>
          <w:szCs w:val="24"/>
          <w:lang w:val="ro-RO"/>
        </w:rPr>
      </w:pPr>
      <w:r w:rsidRPr="00E2570B">
        <w:rPr>
          <w:rFonts w:eastAsiaTheme="minorHAnsi"/>
          <w:iCs/>
          <w:color w:val="000000"/>
          <w:sz w:val="24"/>
          <w:szCs w:val="24"/>
          <w:lang w:val="ro-RO"/>
        </w:rPr>
        <w:lastRenderedPageBreak/>
        <w:t xml:space="preserve">comparația: confirmă identitatea unei informații după obținerea acesteia din două sau mai multe surse diferite; </w:t>
      </w:r>
    </w:p>
    <w:p w14:paraId="48BD801D" w14:textId="77777777" w:rsidR="00B767C3" w:rsidRPr="00E2570B" w:rsidRDefault="00B767C3" w:rsidP="00B767C3">
      <w:pPr>
        <w:pStyle w:val="ListParagraph"/>
        <w:numPr>
          <w:ilvl w:val="0"/>
          <w:numId w:val="7"/>
        </w:numPr>
        <w:spacing w:line="360" w:lineRule="auto"/>
        <w:jc w:val="both"/>
        <w:rPr>
          <w:rFonts w:eastAsiaTheme="minorHAnsi"/>
          <w:iCs/>
          <w:color w:val="000000"/>
          <w:sz w:val="24"/>
          <w:szCs w:val="24"/>
          <w:lang w:val="ro-RO"/>
        </w:rPr>
      </w:pPr>
      <w:r w:rsidRPr="00E2570B">
        <w:rPr>
          <w:rFonts w:eastAsiaTheme="minorHAnsi"/>
          <w:i/>
          <w:iCs/>
          <w:color w:val="000000"/>
          <w:sz w:val="24"/>
          <w:szCs w:val="24"/>
          <w:lang w:val="ro-RO"/>
        </w:rPr>
        <w:t xml:space="preserve">punerea de acord: </w:t>
      </w:r>
      <w:r w:rsidRPr="00E2570B">
        <w:rPr>
          <w:rFonts w:eastAsiaTheme="minorHAnsi"/>
          <w:iCs/>
          <w:color w:val="000000"/>
          <w:sz w:val="24"/>
          <w:szCs w:val="24"/>
          <w:lang w:val="ro-RO"/>
        </w:rPr>
        <w:t>procesul de potrivire a două categorii diferite de înregistrări.</w:t>
      </w:r>
      <w:r w:rsidRPr="00E2570B">
        <w:rPr>
          <w:rFonts w:eastAsiaTheme="minorHAnsi"/>
          <w:i/>
          <w:iCs/>
          <w:color w:val="000000"/>
          <w:sz w:val="24"/>
          <w:szCs w:val="24"/>
          <w:lang w:val="ro-RO"/>
        </w:rPr>
        <w:t xml:space="preserve"> </w:t>
      </w:r>
    </w:p>
    <w:p w14:paraId="28E8B18D" w14:textId="77777777" w:rsidR="00B767C3" w:rsidRPr="00E2570B" w:rsidRDefault="00B767C3" w:rsidP="00B767C3">
      <w:pPr>
        <w:spacing w:after="0" w:line="360" w:lineRule="auto"/>
        <w:jc w:val="both"/>
        <w:rPr>
          <w:rFonts w:ascii="Times New Roman" w:hAnsi="Times New Roman" w:cs="Times New Roman"/>
          <w:iCs/>
          <w:color w:val="000000"/>
          <w:sz w:val="24"/>
          <w:szCs w:val="24"/>
          <w:lang w:val="ro-RO"/>
        </w:rPr>
      </w:pPr>
      <w:r w:rsidRPr="00E2570B">
        <w:rPr>
          <w:rFonts w:ascii="Times New Roman" w:hAnsi="Times New Roman" w:cs="Times New Roman"/>
          <w:i/>
          <w:iCs/>
          <w:color w:val="000000"/>
          <w:sz w:val="24"/>
          <w:szCs w:val="24"/>
          <w:lang w:val="ro-RO"/>
        </w:rPr>
        <w:t xml:space="preserve">Observarea fizică – </w:t>
      </w:r>
      <w:r w:rsidRPr="00E2570B">
        <w:rPr>
          <w:rFonts w:ascii="Times New Roman" w:hAnsi="Times New Roman" w:cs="Times New Roman"/>
          <w:iCs/>
          <w:color w:val="000000"/>
          <w:sz w:val="24"/>
          <w:szCs w:val="24"/>
          <w:lang w:val="ro-RO"/>
        </w:rPr>
        <w:t xml:space="preserve">examinarea înregistrărilor, documentelor și a activelor prin observarea la fața locului sau inventarieri prin sondaj. </w:t>
      </w:r>
    </w:p>
    <w:p w14:paraId="01F03FF9" w14:textId="77777777" w:rsidR="00B767C3" w:rsidRPr="00E2570B" w:rsidRDefault="00B767C3" w:rsidP="00B767C3">
      <w:pPr>
        <w:spacing w:after="0" w:line="360" w:lineRule="auto"/>
        <w:jc w:val="both"/>
        <w:rPr>
          <w:rFonts w:ascii="Times New Roman" w:hAnsi="Times New Roman" w:cs="Times New Roman"/>
          <w:iCs/>
          <w:color w:val="000000"/>
          <w:sz w:val="24"/>
          <w:szCs w:val="24"/>
          <w:lang w:val="ro-RO"/>
        </w:rPr>
      </w:pPr>
      <w:r w:rsidRPr="00E2570B">
        <w:rPr>
          <w:rFonts w:ascii="Times New Roman" w:hAnsi="Times New Roman" w:cs="Times New Roman"/>
          <w:i/>
          <w:iCs/>
          <w:color w:val="000000"/>
          <w:sz w:val="24"/>
          <w:szCs w:val="24"/>
          <w:lang w:val="ro-RO"/>
        </w:rPr>
        <w:t>Intervievarea –</w:t>
      </w:r>
      <w:r w:rsidRPr="00E2570B">
        <w:rPr>
          <w:rFonts w:ascii="Times New Roman" w:hAnsi="Times New Roman" w:cs="Times New Roman"/>
          <w:iCs/>
          <w:color w:val="000000"/>
          <w:sz w:val="24"/>
          <w:szCs w:val="24"/>
          <w:lang w:val="ro-RO"/>
        </w:rPr>
        <w:t xml:space="preserve"> solicitarea unor informații privind domeniul auditabil de la persoanele implicate/auditate/interesate. </w:t>
      </w:r>
    </w:p>
    <w:p w14:paraId="78D2ED73" w14:textId="77777777" w:rsidR="00B767C3" w:rsidRPr="00E2570B" w:rsidRDefault="00B767C3" w:rsidP="00B767C3">
      <w:pPr>
        <w:spacing w:after="0" w:line="360" w:lineRule="auto"/>
        <w:jc w:val="both"/>
        <w:rPr>
          <w:rFonts w:ascii="Times New Roman" w:hAnsi="Times New Roman" w:cs="Times New Roman"/>
          <w:iCs/>
          <w:color w:val="000000"/>
          <w:sz w:val="24"/>
          <w:szCs w:val="24"/>
          <w:lang w:val="ro-RO"/>
        </w:rPr>
      </w:pPr>
      <w:r w:rsidRPr="00E2570B">
        <w:rPr>
          <w:rFonts w:ascii="Times New Roman" w:hAnsi="Times New Roman" w:cs="Times New Roman"/>
          <w:i/>
          <w:iCs/>
          <w:color w:val="000000"/>
          <w:sz w:val="24"/>
          <w:szCs w:val="24"/>
          <w:lang w:val="ro-RO"/>
        </w:rPr>
        <w:t xml:space="preserve">Chestionarea – </w:t>
      </w:r>
      <w:r w:rsidRPr="00E2570B">
        <w:rPr>
          <w:rFonts w:ascii="Times New Roman" w:hAnsi="Times New Roman" w:cs="Times New Roman"/>
          <w:iCs/>
          <w:color w:val="000000"/>
          <w:sz w:val="24"/>
          <w:szCs w:val="24"/>
          <w:lang w:val="ro-RO"/>
        </w:rPr>
        <w:t xml:space="preserve">elaborarea unui set de întrebări, conform unei metodologii adecvate, cu ajutorul cărora se urmărește obținerea unor puncte de vedere și opinii cu privire la domeniul auditabil. </w:t>
      </w:r>
    </w:p>
    <w:p w14:paraId="4EEC453F" w14:textId="77777777" w:rsidR="00B767C3" w:rsidRPr="00E2570B" w:rsidRDefault="00B767C3" w:rsidP="00B767C3">
      <w:pPr>
        <w:spacing w:after="0" w:line="360" w:lineRule="auto"/>
        <w:jc w:val="both"/>
        <w:rPr>
          <w:rFonts w:ascii="Times New Roman" w:hAnsi="Times New Roman" w:cs="Times New Roman"/>
          <w:iCs/>
          <w:color w:val="000000"/>
          <w:sz w:val="24"/>
          <w:szCs w:val="24"/>
          <w:lang w:val="ro-RO"/>
        </w:rPr>
      </w:pPr>
      <w:r w:rsidRPr="00E2570B">
        <w:rPr>
          <w:rFonts w:ascii="Times New Roman" w:hAnsi="Times New Roman" w:cs="Times New Roman"/>
          <w:i/>
          <w:iCs/>
          <w:color w:val="000000"/>
          <w:sz w:val="24"/>
          <w:szCs w:val="24"/>
          <w:lang w:val="ro-RO"/>
        </w:rPr>
        <w:t xml:space="preserve">Analiza – </w:t>
      </w:r>
      <w:r w:rsidRPr="00E2570B">
        <w:rPr>
          <w:rFonts w:ascii="Times New Roman" w:hAnsi="Times New Roman" w:cs="Times New Roman"/>
          <w:iCs/>
          <w:color w:val="000000"/>
          <w:sz w:val="24"/>
          <w:szCs w:val="24"/>
          <w:lang w:val="ro-RO"/>
        </w:rPr>
        <w:t>descompunerea unei activități în elemente componente, examinând fiecare element în parte.</w:t>
      </w:r>
      <w:r w:rsidRPr="00E2570B">
        <w:rPr>
          <w:rFonts w:ascii="Times New Roman" w:hAnsi="Times New Roman" w:cs="Times New Roman"/>
          <w:i/>
          <w:iCs/>
          <w:color w:val="000000"/>
          <w:sz w:val="24"/>
          <w:szCs w:val="24"/>
          <w:lang w:val="ro-RO"/>
        </w:rPr>
        <w:t xml:space="preserve"> </w:t>
      </w:r>
    </w:p>
    <w:p w14:paraId="59296504" w14:textId="77777777" w:rsidR="00B767C3" w:rsidRPr="00E2570B" w:rsidRDefault="00B767C3" w:rsidP="00B767C3">
      <w:pPr>
        <w:spacing w:after="0" w:line="360" w:lineRule="auto"/>
        <w:jc w:val="both"/>
        <w:rPr>
          <w:rFonts w:ascii="Times New Roman" w:hAnsi="Times New Roman" w:cs="Times New Roman"/>
          <w:iCs/>
          <w:color w:val="000000"/>
          <w:sz w:val="24"/>
          <w:szCs w:val="24"/>
          <w:lang w:val="ro-RO"/>
        </w:rPr>
      </w:pPr>
      <w:r w:rsidRPr="00E2570B">
        <w:rPr>
          <w:rFonts w:ascii="Times New Roman" w:hAnsi="Times New Roman" w:cs="Times New Roman"/>
          <w:i/>
          <w:iCs/>
          <w:color w:val="000000"/>
          <w:sz w:val="24"/>
          <w:szCs w:val="24"/>
          <w:lang w:val="ro-RO"/>
        </w:rPr>
        <w:t xml:space="preserve">Eșantionarea – </w:t>
      </w:r>
      <w:r w:rsidRPr="00E2570B">
        <w:rPr>
          <w:rFonts w:ascii="Times New Roman" w:hAnsi="Times New Roman" w:cs="Times New Roman"/>
          <w:iCs/>
          <w:color w:val="000000"/>
          <w:sz w:val="24"/>
          <w:szCs w:val="24"/>
          <w:lang w:val="ro-RO"/>
        </w:rPr>
        <w:t>selecția și examinarea unei porțiuni reprezentative din populație în scopul de a trage concluzii valabile pentru întreaga populație, bazate pe constatările obținute din eșantion.</w:t>
      </w:r>
      <w:r w:rsidRPr="00E2570B">
        <w:rPr>
          <w:rFonts w:ascii="Times New Roman" w:hAnsi="Times New Roman" w:cs="Times New Roman"/>
          <w:i/>
          <w:iCs/>
          <w:color w:val="000000"/>
          <w:sz w:val="24"/>
          <w:szCs w:val="24"/>
          <w:lang w:val="ro-RO"/>
        </w:rPr>
        <w:t xml:space="preserve"> </w:t>
      </w:r>
    </w:p>
    <w:p w14:paraId="24153035" w14:textId="77777777" w:rsidR="00B767C3" w:rsidRPr="00E2570B" w:rsidRDefault="00B767C3" w:rsidP="00B767C3">
      <w:pPr>
        <w:spacing w:after="0" w:line="360" w:lineRule="auto"/>
        <w:jc w:val="both"/>
        <w:rPr>
          <w:rFonts w:ascii="Times New Roman" w:hAnsi="Times New Roman" w:cs="Times New Roman"/>
          <w:iCs/>
          <w:color w:val="000000"/>
          <w:sz w:val="24"/>
          <w:szCs w:val="24"/>
          <w:lang w:val="ro-RO"/>
        </w:rPr>
      </w:pPr>
      <w:r w:rsidRPr="00E2570B">
        <w:rPr>
          <w:rFonts w:ascii="Times New Roman" w:hAnsi="Times New Roman" w:cs="Times New Roman"/>
          <w:i/>
          <w:iCs/>
          <w:color w:val="000000"/>
          <w:sz w:val="24"/>
          <w:szCs w:val="24"/>
          <w:lang w:val="ro-RO"/>
        </w:rPr>
        <w:t xml:space="preserve">Testarea – </w:t>
      </w:r>
      <w:r w:rsidRPr="00E2570B">
        <w:rPr>
          <w:rFonts w:ascii="Times New Roman" w:hAnsi="Times New Roman" w:cs="Times New Roman"/>
          <w:iCs/>
          <w:color w:val="000000"/>
          <w:sz w:val="24"/>
          <w:szCs w:val="24"/>
          <w:lang w:val="ro-RO"/>
        </w:rPr>
        <w:t>oferă auditorului dovezi suficiente pentru a susține o opinie.</w:t>
      </w:r>
      <w:r w:rsidRPr="00E2570B">
        <w:rPr>
          <w:rFonts w:ascii="Times New Roman" w:hAnsi="Times New Roman" w:cs="Times New Roman"/>
          <w:i/>
          <w:iCs/>
          <w:color w:val="000000"/>
          <w:sz w:val="24"/>
          <w:szCs w:val="24"/>
          <w:lang w:val="ro-RO"/>
        </w:rPr>
        <w:t xml:space="preserve"> </w:t>
      </w:r>
    </w:p>
    <w:p w14:paraId="5BE72E5B" w14:textId="77777777" w:rsidR="00B767C3" w:rsidRPr="00E2570B" w:rsidRDefault="00B767C3" w:rsidP="00B767C3">
      <w:pPr>
        <w:spacing w:after="0" w:line="360" w:lineRule="auto"/>
        <w:jc w:val="both"/>
        <w:rPr>
          <w:rFonts w:ascii="Times New Roman" w:hAnsi="Times New Roman" w:cs="Times New Roman"/>
          <w:iCs/>
          <w:color w:val="000000"/>
          <w:sz w:val="24"/>
          <w:szCs w:val="24"/>
          <w:lang w:val="ro-RO"/>
        </w:rPr>
      </w:pPr>
      <w:r w:rsidRPr="00E2570B">
        <w:rPr>
          <w:rFonts w:ascii="Times New Roman" w:hAnsi="Times New Roman" w:cs="Times New Roman"/>
          <w:i/>
          <w:iCs/>
          <w:color w:val="000000"/>
          <w:sz w:val="24"/>
          <w:szCs w:val="24"/>
          <w:lang w:val="ro-RO"/>
        </w:rPr>
        <w:t xml:space="preserve">Observarea – </w:t>
      </w:r>
      <w:r w:rsidRPr="00E2570B">
        <w:rPr>
          <w:rFonts w:ascii="Times New Roman" w:hAnsi="Times New Roman" w:cs="Times New Roman"/>
          <w:iCs/>
          <w:color w:val="000000"/>
          <w:sz w:val="24"/>
          <w:szCs w:val="24"/>
          <w:lang w:val="ro-RO"/>
        </w:rPr>
        <w:t xml:space="preserve">reprezintă o tehnică de comparare a proceselor formale (oficiale) și a liniilor directoare de aplicare a acestora cu rezultatele obținute în realitate. </w:t>
      </w:r>
    </w:p>
    <w:p w14:paraId="4EEA2F60" w14:textId="77777777" w:rsidR="00B767C3" w:rsidRPr="00E2570B" w:rsidRDefault="00B767C3" w:rsidP="00B767C3">
      <w:pPr>
        <w:spacing w:after="0" w:line="360" w:lineRule="auto"/>
        <w:jc w:val="both"/>
        <w:rPr>
          <w:rFonts w:ascii="Times New Roman" w:hAnsi="Times New Roman" w:cs="Times New Roman"/>
          <w:iCs/>
          <w:color w:val="000000"/>
          <w:sz w:val="24"/>
          <w:szCs w:val="24"/>
          <w:lang w:val="ro-RO"/>
        </w:rPr>
      </w:pPr>
      <w:r w:rsidRPr="00E2570B">
        <w:rPr>
          <w:rFonts w:ascii="Times New Roman" w:hAnsi="Times New Roman" w:cs="Times New Roman"/>
          <w:i/>
          <w:iCs/>
          <w:color w:val="000000"/>
          <w:sz w:val="24"/>
          <w:szCs w:val="24"/>
          <w:lang w:val="ro-RO"/>
        </w:rPr>
        <w:t xml:space="preserve">Analiza cronologică – </w:t>
      </w:r>
      <w:r w:rsidRPr="00E2570B">
        <w:rPr>
          <w:rFonts w:ascii="Times New Roman" w:hAnsi="Times New Roman" w:cs="Times New Roman"/>
          <w:iCs/>
          <w:color w:val="000000"/>
          <w:sz w:val="24"/>
          <w:szCs w:val="24"/>
          <w:lang w:val="ro-RO"/>
        </w:rPr>
        <w:t>se focalizează pe determinarea succesiunii evenimentelor sau acțiunilor și constă în reconstrucția cauzelor evenimentelor ori a fenomenelor prin extragerea și analiza constatărilor din documentele sursă de informații.</w:t>
      </w:r>
    </w:p>
    <w:p w14:paraId="0928594F" w14:textId="77777777" w:rsidR="00B767C3" w:rsidRPr="00E2570B" w:rsidRDefault="00B767C3" w:rsidP="00B767C3">
      <w:pPr>
        <w:pStyle w:val="ListParagraph"/>
        <w:numPr>
          <w:ilvl w:val="1"/>
          <w:numId w:val="4"/>
        </w:numPr>
        <w:spacing w:line="360" w:lineRule="auto"/>
        <w:jc w:val="both"/>
        <w:rPr>
          <w:iCs/>
          <w:color w:val="000000"/>
          <w:sz w:val="24"/>
          <w:szCs w:val="24"/>
          <w:lang w:val="ro-RO"/>
        </w:rPr>
      </w:pPr>
      <w:r w:rsidRPr="00E2570B">
        <w:rPr>
          <w:b/>
          <w:bCs/>
          <w:i/>
          <w:sz w:val="24"/>
          <w:szCs w:val="24"/>
          <w:lang w:val="ro-RO"/>
        </w:rPr>
        <w:t>Instrumentele de audit intern</w:t>
      </w:r>
      <w:r w:rsidRPr="00E2570B">
        <w:rPr>
          <w:bCs/>
          <w:sz w:val="24"/>
          <w:szCs w:val="24"/>
          <w:lang w:val="ro-RO"/>
        </w:rPr>
        <w:t xml:space="preserve"> </w:t>
      </w:r>
      <w:r w:rsidRPr="00E2570B">
        <w:rPr>
          <w:sz w:val="24"/>
          <w:szCs w:val="24"/>
          <w:lang w:val="ro-RO"/>
        </w:rPr>
        <w:t>care s-au utilizat:</w:t>
      </w:r>
    </w:p>
    <w:p w14:paraId="6BF6E099" w14:textId="77777777" w:rsidR="00B767C3" w:rsidRPr="00E2570B" w:rsidRDefault="00B767C3" w:rsidP="00B767C3">
      <w:pPr>
        <w:spacing w:after="0" w:line="360" w:lineRule="auto"/>
        <w:jc w:val="both"/>
        <w:rPr>
          <w:rFonts w:ascii="Times New Roman" w:eastAsia="Times New Roman" w:hAnsi="Times New Roman" w:cs="Times New Roman"/>
          <w:sz w:val="24"/>
          <w:szCs w:val="24"/>
          <w:lang w:val="ro-RO"/>
        </w:rPr>
      </w:pPr>
      <w:r w:rsidRPr="00E2570B">
        <w:rPr>
          <w:rFonts w:ascii="Times New Roman" w:hAnsi="Times New Roman" w:cs="Times New Roman"/>
          <w:bCs/>
          <w:i/>
          <w:iCs/>
          <w:sz w:val="24"/>
          <w:szCs w:val="24"/>
          <w:lang w:val="ro-RO"/>
        </w:rPr>
        <w:t xml:space="preserve">Interviu, Notă de relații </w:t>
      </w:r>
      <w:r w:rsidRPr="00E2570B">
        <w:rPr>
          <w:rFonts w:ascii="Times New Roman" w:hAnsi="Times New Roman" w:cs="Times New Roman"/>
          <w:bCs/>
          <w:iCs/>
          <w:sz w:val="24"/>
          <w:szCs w:val="24"/>
          <w:lang w:val="ro-RO"/>
        </w:rPr>
        <w:t>–</w:t>
      </w:r>
      <w:r w:rsidRPr="00E2570B">
        <w:rPr>
          <w:rFonts w:ascii="Times New Roman" w:hAnsi="Times New Roman" w:cs="Times New Roman"/>
          <w:b/>
          <w:bCs/>
          <w:iCs/>
          <w:sz w:val="24"/>
          <w:szCs w:val="24"/>
          <w:lang w:val="ro-RO"/>
        </w:rPr>
        <w:t xml:space="preserve"> </w:t>
      </w:r>
      <w:r w:rsidRPr="00E2570B">
        <w:rPr>
          <w:rFonts w:ascii="Times New Roman" w:hAnsi="Times New Roman" w:cs="Times New Roman"/>
          <w:bCs/>
          <w:iCs/>
          <w:sz w:val="24"/>
          <w:szCs w:val="24"/>
          <w:lang w:val="ro-RO"/>
        </w:rPr>
        <w:t>instrumente</w:t>
      </w:r>
      <w:r w:rsidRPr="00E2570B">
        <w:rPr>
          <w:rFonts w:ascii="Times New Roman" w:eastAsia="Times New Roman" w:hAnsi="Times New Roman" w:cs="Times New Roman"/>
          <w:sz w:val="24"/>
          <w:szCs w:val="24"/>
          <w:lang w:val="ro-RO"/>
        </w:rPr>
        <w:t xml:space="preserve"> de analiză pentru identificarea problemelor, soluțiilor sau evaluarea implementării, sunt utilizate pentru a obține o imagine de ansamblu asupra domeniului auditabil, precum și pentru a obține o primă listă a problemelor ce urmează a fi analizate.</w:t>
      </w:r>
    </w:p>
    <w:p w14:paraId="7913308F" w14:textId="77777777" w:rsidR="00B767C3" w:rsidRPr="00E2570B" w:rsidRDefault="00B767C3" w:rsidP="00B767C3">
      <w:pPr>
        <w:pStyle w:val="ListParagraph"/>
        <w:numPr>
          <w:ilvl w:val="1"/>
          <w:numId w:val="4"/>
        </w:numPr>
        <w:autoSpaceDE w:val="0"/>
        <w:autoSpaceDN w:val="0"/>
        <w:adjustRightInd w:val="0"/>
        <w:spacing w:line="360" w:lineRule="auto"/>
        <w:jc w:val="both"/>
        <w:rPr>
          <w:b/>
          <w:bCs/>
          <w:i/>
          <w:iCs/>
          <w:sz w:val="24"/>
          <w:szCs w:val="24"/>
          <w:lang w:val="ro-RO"/>
        </w:rPr>
      </w:pPr>
      <w:r w:rsidRPr="00E2570B">
        <w:rPr>
          <w:b/>
          <w:bCs/>
          <w:i/>
          <w:iCs/>
          <w:sz w:val="24"/>
          <w:szCs w:val="24"/>
          <w:lang w:val="ro-RO"/>
        </w:rPr>
        <w:t>Documente şi materiale examinate:</w:t>
      </w:r>
    </w:p>
    <w:p w14:paraId="703ADC33" w14:textId="77777777" w:rsidR="00B767C3" w:rsidRPr="00E2570B" w:rsidRDefault="00B767C3" w:rsidP="00B767C3">
      <w:pPr>
        <w:pStyle w:val="ListParagraph"/>
        <w:numPr>
          <w:ilvl w:val="0"/>
          <w:numId w:val="3"/>
        </w:numPr>
        <w:autoSpaceDE w:val="0"/>
        <w:autoSpaceDN w:val="0"/>
        <w:adjustRightInd w:val="0"/>
        <w:spacing w:line="360" w:lineRule="auto"/>
        <w:ind w:left="714" w:hanging="357"/>
        <w:jc w:val="both"/>
        <w:rPr>
          <w:b/>
          <w:bCs/>
          <w:iCs/>
          <w:sz w:val="24"/>
          <w:szCs w:val="24"/>
          <w:lang w:val="ro-RO"/>
        </w:rPr>
      </w:pPr>
      <w:r w:rsidRPr="00E2570B">
        <w:rPr>
          <w:bCs/>
          <w:iCs/>
          <w:sz w:val="24"/>
          <w:szCs w:val="24"/>
          <w:lang w:val="ro-RO"/>
        </w:rPr>
        <w:t>legi și regulamente aplicabile la nivelul structurii auditate;</w:t>
      </w:r>
    </w:p>
    <w:p w14:paraId="1D1E9348" w14:textId="77777777" w:rsidR="00B767C3" w:rsidRPr="00E2570B" w:rsidRDefault="00B767C3" w:rsidP="00B767C3">
      <w:pPr>
        <w:pStyle w:val="ListParagraph"/>
        <w:numPr>
          <w:ilvl w:val="0"/>
          <w:numId w:val="3"/>
        </w:numPr>
        <w:autoSpaceDE w:val="0"/>
        <w:autoSpaceDN w:val="0"/>
        <w:adjustRightInd w:val="0"/>
        <w:spacing w:line="360" w:lineRule="auto"/>
        <w:ind w:left="714" w:hanging="357"/>
        <w:jc w:val="both"/>
        <w:rPr>
          <w:b/>
          <w:bCs/>
          <w:iCs/>
          <w:sz w:val="24"/>
          <w:szCs w:val="24"/>
          <w:lang w:val="ro-RO"/>
        </w:rPr>
      </w:pPr>
      <w:r w:rsidRPr="00E2570B">
        <w:rPr>
          <w:bCs/>
          <w:iCs/>
          <w:sz w:val="24"/>
          <w:szCs w:val="24"/>
          <w:lang w:val="ro-RO"/>
        </w:rPr>
        <w:t xml:space="preserve">organigrama </w:t>
      </w:r>
      <w:r w:rsidRPr="00E2570B">
        <w:rPr>
          <w:sz w:val="24"/>
          <w:szCs w:val="24"/>
          <w:lang w:val="ro-RO"/>
        </w:rPr>
        <w:t>instituției și statul de funcții;</w:t>
      </w:r>
    </w:p>
    <w:p w14:paraId="3904E349" w14:textId="77777777" w:rsidR="00B767C3" w:rsidRPr="00E2570B" w:rsidRDefault="00B767C3" w:rsidP="00B767C3">
      <w:pPr>
        <w:pStyle w:val="ListParagraph"/>
        <w:numPr>
          <w:ilvl w:val="0"/>
          <w:numId w:val="3"/>
        </w:numPr>
        <w:spacing w:line="360" w:lineRule="auto"/>
        <w:ind w:left="714" w:hanging="357"/>
        <w:jc w:val="both"/>
        <w:rPr>
          <w:sz w:val="24"/>
          <w:szCs w:val="24"/>
          <w:lang w:val="ro-RO"/>
        </w:rPr>
      </w:pPr>
      <w:r w:rsidRPr="00E2570B">
        <w:rPr>
          <w:sz w:val="24"/>
          <w:szCs w:val="24"/>
          <w:lang w:val="ro-RO"/>
        </w:rPr>
        <w:t>regulamentul de organizare și funcționare;</w:t>
      </w:r>
    </w:p>
    <w:p w14:paraId="0B902EDB" w14:textId="77777777" w:rsidR="00B767C3" w:rsidRPr="00E2570B" w:rsidRDefault="00B767C3" w:rsidP="00B767C3">
      <w:pPr>
        <w:pStyle w:val="ListParagraph"/>
        <w:numPr>
          <w:ilvl w:val="0"/>
          <w:numId w:val="3"/>
        </w:numPr>
        <w:spacing w:line="360" w:lineRule="auto"/>
        <w:ind w:left="714" w:hanging="357"/>
        <w:jc w:val="both"/>
        <w:rPr>
          <w:sz w:val="24"/>
          <w:szCs w:val="24"/>
          <w:lang w:val="ro-RO"/>
        </w:rPr>
      </w:pPr>
      <w:r w:rsidRPr="00E2570B">
        <w:rPr>
          <w:sz w:val="24"/>
          <w:szCs w:val="24"/>
          <w:lang w:val="ro-RO"/>
        </w:rPr>
        <w:t>regulamentul intern;</w:t>
      </w:r>
    </w:p>
    <w:p w14:paraId="3562380A" w14:textId="77777777" w:rsidR="00B767C3" w:rsidRPr="00E2570B" w:rsidRDefault="00B767C3" w:rsidP="00B767C3">
      <w:pPr>
        <w:pStyle w:val="ListParagraph"/>
        <w:numPr>
          <w:ilvl w:val="0"/>
          <w:numId w:val="3"/>
        </w:numPr>
        <w:spacing w:line="360" w:lineRule="auto"/>
        <w:ind w:left="714" w:hanging="357"/>
        <w:jc w:val="both"/>
        <w:rPr>
          <w:sz w:val="24"/>
          <w:szCs w:val="24"/>
          <w:lang w:val="ro-RO"/>
        </w:rPr>
      </w:pPr>
      <w:r w:rsidRPr="00E2570B">
        <w:rPr>
          <w:sz w:val="24"/>
          <w:szCs w:val="24"/>
          <w:lang w:val="ro-RO"/>
        </w:rPr>
        <w:lastRenderedPageBreak/>
        <w:t>fișele posturilor pentru funcțiile de execuție și conducere;</w:t>
      </w:r>
    </w:p>
    <w:p w14:paraId="140C9F1E" w14:textId="77777777" w:rsidR="00B767C3" w:rsidRPr="00E2570B" w:rsidRDefault="00B767C3" w:rsidP="00B767C3">
      <w:pPr>
        <w:pStyle w:val="ListParagraph"/>
        <w:numPr>
          <w:ilvl w:val="0"/>
          <w:numId w:val="3"/>
        </w:numPr>
        <w:spacing w:line="360" w:lineRule="auto"/>
        <w:ind w:left="714" w:hanging="357"/>
        <w:jc w:val="both"/>
        <w:rPr>
          <w:sz w:val="24"/>
          <w:szCs w:val="24"/>
          <w:lang w:val="ro-RO"/>
        </w:rPr>
      </w:pPr>
      <w:r w:rsidRPr="00E2570B">
        <w:rPr>
          <w:sz w:val="24"/>
          <w:szCs w:val="24"/>
          <w:lang w:val="ro-RO"/>
        </w:rPr>
        <w:t>procedurile de lucru;</w:t>
      </w:r>
    </w:p>
    <w:p w14:paraId="43410050" w14:textId="77777777" w:rsidR="00B767C3" w:rsidRPr="00E2570B" w:rsidRDefault="00B767C3" w:rsidP="00B767C3">
      <w:pPr>
        <w:pStyle w:val="ListParagraph"/>
        <w:numPr>
          <w:ilvl w:val="0"/>
          <w:numId w:val="3"/>
        </w:numPr>
        <w:autoSpaceDE w:val="0"/>
        <w:autoSpaceDN w:val="0"/>
        <w:adjustRightInd w:val="0"/>
        <w:spacing w:line="360" w:lineRule="auto"/>
        <w:ind w:left="714" w:hanging="357"/>
        <w:jc w:val="both"/>
        <w:rPr>
          <w:rStyle w:val="FontStyle36"/>
          <w:b/>
          <w:bCs/>
          <w:iCs/>
          <w:sz w:val="24"/>
          <w:szCs w:val="24"/>
          <w:lang w:val="ro-RO"/>
        </w:rPr>
      </w:pPr>
      <w:r w:rsidRPr="00E2570B">
        <w:rPr>
          <w:rStyle w:val="FontStyle36"/>
          <w:sz w:val="24"/>
          <w:szCs w:val="24"/>
          <w:lang w:val="ro-RO" w:eastAsia="ro-RO"/>
        </w:rPr>
        <w:t>planul anual de control întocmit în perioada 2015 – 2018;</w:t>
      </w:r>
    </w:p>
    <w:p w14:paraId="2FB5E2AB" w14:textId="77777777" w:rsidR="00B767C3" w:rsidRPr="00E2570B" w:rsidRDefault="00B767C3" w:rsidP="00B767C3">
      <w:pPr>
        <w:pStyle w:val="ListParagraph"/>
        <w:numPr>
          <w:ilvl w:val="0"/>
          <w:numId w:val="3"/>
        </w:numPr>
        <w:autoSpaceDE w:val="0"/>
        <w:autoSpaceDN w:val="0"/>
        <w:adjustRightInd w:val="0"/>
        <w:spacing w:line="360" w:lineRule="auto"/>
        <w:ind w:left="714" w:hanging="357"/>
        <w:jc w:val="both"/>
        <w:rPr>
          <w:rStyle w:val="FontStyle36"/>
          <w:b/>
          <w:bCs/>
          <w:iCs/>
          <w:sz w:val="24"/>
          <w:szCs w:val="24"/>
          <w:lang w:val="ro-RO"/>
        </w:rPr>
      </w:pPr>
      <w:r w:rsidRPr="00E2570B">
        <w:rPr>
          <w:rStyle w:val="FontStyle36"/>
          <w:sz w:val="24"/>
          <w:szCs w:val="24"/>
          <w:lang w:val="ro-RO" w:eastAsia="ro-RO"/>
        </w:rPr>
        <w:t>protocolul de colaborare încheiat între AEP și Curtea de Conturi a României, corespondența purtată cu aceasta instituție în perioada 2015 – 2018;</w:t>
      </w:r>
    </w:p>
    <w:p w14:paraId="6FC57948" w14:textId="77777777" w:rsidR="00B767C3" w:rsidRPr="00E2570B" w:rsidRDefault="00B767C3" w:rsidP="00B767C3">
      <w:pPr>
        <w:pStyle w:val="ListParagraph"/>
        <w:numPr>
          <w:ilvl w:val="0"/>
          <w:numId w:val="3"/>
        </w:numPr>
        <w:autoSpaceDE w:val="0"/>
        <w:autoSpaceDN w:val="0"/>
        <w:adjustRightInd w:val="0"/>
        <w:spacing w:line="360" w:lineRule="auto"/>
        <w:ind w:left="714" w:hanging="357"/>
        <w:jc w:val="both"/>
        <w:rPr>
          <w:rStyle w:val="FontStyle36"/>
          <w:b/>
          <w:bCs/>
          <w:iCs/>
          <w:sz w:val="24"/>
          <w:szCs w:val="24"/>
          <w:lang w:val="ro-RO"/>
        </w:rPr>
      </w:pPr>
      <w:r w:rsidRPr="00E2570B">
        <w:rPr>
          <w:rStyle w:val="FontStyle36"/>
          <w:sz w:val="24"/>
          <w:szCs w:val="24"/>
          <w:lang w:val="ro-RO" w:eastAsia="ro-RO"/>
        </w:rPr>
        <w:t>registrul fiscal al partidelor politice, al alianțelor politice și al candidaților independenți;</w:t>
      </w:r>
    </w:p>
    <w:p w14:paraId="05CAC415" w14:textId="77777777" w:rsidR="00B767C3" w:rsidRPr="00E2570B" w:rsidRDefault="00B767C3" w:rsidP="00B767C3">
      <w:pPr>
        <w:pStyle w:val="ListParagraph"/>
        <w:numPr>
          <w:ilvl w:val="0"/>
          <w:numId w:val="3"/>
        </w:numPr>
        <w:autoSpaceDE w:val="0"/>
        <w:autoSpaceDN w:val="0"/>
        <w:adjustRightInd w:val="0"/>
        <w:spacing w:line="360" w:lineRule="auto"/>
        <w:ind w:left="714" w:hanging="357"/>
        <w:jc w:val="both"/>
        <w:rPr>
          <w:rStyle w:val="FontStyle36"/>
          <w:b/>
          <w:bCs/>
          <w:iCs/>
          <w:sz w:val="24"/>
          <w:szCs w:val="24"/>
          <w:lang w:val="ro-RO"/>
        </w:rPr>
      </w:pPr>
      <w:r w:rsidRPr="00E2570B">
        <w:rPr>
          <w:rStyle w:val="FontStyle36"/>
          <w:sz w:val="24"/>
          <w:szCs w:val="24"/>
          <w:lang w:val="ro-RO" w:eastAsia="ro-RO"/>
        </w:rPr>
        <w:t>rapoarte de control privind finanțarea activității curente a partidelor politice, a alianțelor politice și a candidaților independenți pentru perioada 2016 – 2018;</w:t>
      </w:r>
    </w:p>
    <w:p w14:paraId="4ED115F2" w14:textId="77777777" w:rsidR="00B767C3" w:rsidRPr="00E2570B" w:rsidRDefault="00B767C3" w:rsidP="00B767C3">
      <w:pPr>
        <w:pStyle w:val="ListParagraph"/>
        <w:numPr>
          <w:ilvl w:val="0"/>
          <w:numId w:val="3"/>
        </w:numPr>
        <w:autoSpaceDE w:val="0"/>
        <w:autoSpaceDN w:val="0"/>
        <w:adjustRightInd w:val="0"/>
        <w:spacing w:line="360" w:lineRule="auto"/>
        <w:ind w:left="714" w:hanging="357"/>
        <w:jc w:val="both"/>
        <w:rPr>
          <w:rStyle w:val="FontStyle36"/>
          <w:b/>
          <w:bCs/>
          <w:iCs/>
          <w:sz w:val="24"/>
          <w:szCs w:val="24"/>
          <w:lang w:val="ro-RO"/>
        </w:rPr>
      </w:pPr>
      <w:r w:rsidRPr="00E2570B">
        <w:rPr>
          <w:rStyle w:val="FontStyle36"/>
          <w:sz w:val="24"/>
          <w:szCs w:val="24"/>
          <w:lang w:val="ro-RO" w:eastAsia="ro-RO"/>
        </w:rPr>
        <w:t>procese-verbale de constatare a contravențiilor, decizii, hotărâri;</w:t>
      </w:r>
    </w:p>
    <w:p w14:paraId="4643C738" w14:textId="77777777" w:rsidR="00B767C3" w:rsidRPr="00E2570B" w:rsidRDefault="00B767C3" w:rsidP="00B767C3">
      <w:pPr>
        <w:pStyle w:val="ListParagraph"/>
        <w:numPr>
          <w:ilvl w:val="0"/>
          <w:numId w:val="3"/>
        </w:numPr>
        <w:autoSpaceDE w:val="0"/>
        <w:autoSpaceDN w:val="0"/>
        <w:adjustRightInd w:val="0"/>
        <w:spacing w:line="360" w:lineRule="auto"/>
        <w:ind w:left="714" w:hanging="357"/>
        <w:jc w:val="both"/>
        <w:rPr>
          <w:rStyle w:val="FontStyle36"/>
          <w:b/>
          <w:bCs/>
          <w:iCs/>
          <w:sz w:val="24"/>
          <w:szCs w:val="24"/>
          <w:lang w:val="ro-RO"/>
        </w:rPr>
      </w:pPr>
      <w:r w:rsidRPr="00E2570B">
        <w:rPr>
          <w:rStyle w:val="FontStyle36"/>
          <w:sz w:val="24"/>
          <w:szCs w:val="24"/>
          <w:lang w:val="ro-RO" w:eastAsia="ro-RO"/>
        </w:rPr>
        <w:t>propuneri de sancționare;</w:t>
      </w:r>
    </w:p>
    <w:p w14:paraId="313E952C" w14:textId="77777777" w:rsidR="00B767C3" w:rsidRPr="00E2570B" w:rsidRDefault="00B767C3" w:rsidP="00B767C3">
      <w:pPr>
        <w:pStyle w:val="ListParagraph"/>
        <w:numPr>
          <w:ilvl w:val="0"/>
          <w:numId w:val="3"/>
        </w:numPr>
        <w:autoSpaceDE w:val="0"/>
        <w:autoSpaceDN w:val="0"/>
        <w:adjustRightInd w:val="0"/>
        <w:spacing w:line="360" w:lineRule="auto"/>
        <w:ind w:left="714" w:hanging="357"/>
        <w:jc w:val="both"/>
        <w:rPr>
          <w:rStyle w:val="FontStyle36"/>
          <w:b/>
          <w:bCs/>
          <w:iCs/>
          <w:sz w:val="24"/>
          <w:szCs w:val="24"/>
          <w:lang w:val="ro-RO"/>
        </w:rPr>
      </w:pPr>
      <w:r w:rsidRPr="00E2570B">
        <w:rPr>
          <w:rStyle w:val="FontStyle36"/>
          <w:sz w:val="24"/>
          <w:szCs w:val="24"/>
          <w:lang w:val="ro-RO" w:eastAsia="ro-RO"/>
        </w:rPr>
        <w:t>rapoarte privind publicarea rezultatelor controalelor în perioada 2016 – 2018;</w:t>
      </w:r>
    </w:p>
    <w:p w14:paraId="48ED8D0E" w14:textId="77777777" w:rsidR="00B767C3" w:rsidRPr="00E2570B" w:rsidRDefault="00B767C3" w:rsidP="00B767C3">
      <w:pPr>
        <w:pStyle w:val="ListParagraph"/>
        <w:numPr>
          <w:ilvl w:val="0"/>
          <w:numId w:val="3"/>
        </w:numPr>
        <w:autoSpaceDE w:val="0"/>
        <w:autoSpaceDN w:val="0"/>
        <w:adjustRightInd w:val="0"/>
        <w:spacing w:line="360" w:lineRule="auto"/>
        <w:ind w:left="714" w:hanging="357"/>
        <w:jc w:val="both"/>
        <w:rPr>
          <w:rStyle w:val="FontStyle36"/>
          <w:b/>
          <w:bCs/>
          <w:iCs/>
          <w:sz w:val="24"/>
          <w:szCs w:val="24"/>
          <w:lang w:val="ro-RO"/>
        </w:rPr>
      </w:pPr>
      <w:r w:rsidRPr="00E2570B">
        <w:rPr>
          <w:rStyle w:val="FontStyle36"/>
          <w:sz w:val="24"/>
          <w:szCs w:val="24"/>
          <w:lang w:val="ro-RO" w:eastAsia="ro-RO"/>
        </w:rPr>
        <w:t>rapoarte anuale privind activitatea de control pentru perioada 2015 – 2017;</w:t>
      </w:r>
    </w:p>
    <w:p w14:paraId="5C492448" w14:textId="77777777" w:rsidR="00B767C3" w:rsidRPr="00E2570B" w:rsidRDefault="00B767C3" w:rsidP="00B767C3">
      <w:pPr>
        <w:pStyle w:val="ListParagraph"/>
        <w:numPr>
          <w:ilvl w:val="0"/>
          <w:numId w:val="3"/>
        </w:numPr>
        <w:autoSpaceDE w:val="0"/>
        <w:autoSpaceDN w:val="0"/>
        <w:adjustRightInd w:val="0"/>
        <w:spacing w:line="360" w:lineRule="auto"/>
        <w:ind w:left="714" w:hanging="357"/>
        <w:jc w:val="both"/>
        <w:rPr>
          <w:rStyle w:val="FontStyle36"/>
          <w:b/>
          <w:bCs/>
          <w:iCs/>
          <w:sz w:val="24"/>
          <w:szCs w:val="24"/>
          <w:lang w:val="ro-RO"/>
        </w:rPr>
      </w:pPr>
      <w:r w:rsidRPr="00E2570B">
        <w:rPr>
          <w:rStyle w:val="FontStyle36"/>
          <w:sz w:val="24"/>
          <w:szCs w:val="24"/>
          <w:lang w:val="ro-RO" w:eastAsia="ro-RO"/>
        </w:rPr>
        <w:t>rapoarte privind veniturile și cheltuielile partidelor politice, situații financiare anuale, precum și variante rezumate ale acestora;</w:t>
      </w:r>
    </w:p>
    <w:p w14:paraId="7D01C1F5" w14:textId="77777777" w:rsidR="00B767C3" w:rsidRPr="00E2570B" w:rsidRDefault="00B767C3" w:rsidP="00B767C3">
      <w:pPr>
        <w:numPr>
          <w:ilvl w:val="0"/>
          <w:numId w:val="3"/>
        </w:numPr>
        <w:spacing w:after="0" w:line="360" w:lineRule="auto"/>
        <w:ind w:left="714" w:hanging="357"/>
        <w:jc w:val="both"/>
        <w:rPr>
          <w:rFonts w:ascii="Times New Roman" w:hAnsi="Times New Roman" w:cs="Times New Roman"/>
          <w:sz w:val="24"/>
          <w:szCs w:val="24"/>
          <w:lang w:val="ro-RO" w:eastAsia="ro-RO"/>
        </w:rPr>
      </w:pPr>
      <w:r w:rsidRPr="00E2570B">
        <w:rPr>
          <w:rFonts w:ascii="Times New Roman" w:hAnsi="Times New Roman" w:cs="Times New Roman"/>
          <w:sz w:val="24"/>
          <w:szCs w:val="24"/>
          <w:lang w:val="ro-RO"/>
        </w:rPr>
        <w:t>alte documente și materiale ce au legătură cu tema misiunii.</w:t>
      </w:r>
    </w:p>
    <w:p w14:paraId="477AD21C" w14:textId="77777777" w:rsidR="00B767C3" w:rsidRPr="00E2570B" w:rsidRDefault="00B767C3" w:rsidP="00B767C3">
      <w:pPr>
        <w:spacing w:after="0" w:line="360" w:lineRule="auto"/>
        <w:ind w:firstLine="720"/>
        <w:jc w:val="both"/>
        <w:rPr>
          <w:rFonts w:ascii="Times New Roman" w:hAnsi="Times New Roman" w:cs="Times New Roman"/>
          <w:i/>
          <w:sz w:val="24"/>
          <w:szCs w:val="24"/>
          <w:lang w:val="ro-RO" w:eastAsia="ro-RO"/>
        </w:rPr>
      </w:pPr>
      <w:r w:rsidRPr="00E2570B">
        <w:rPr>
          <w:rFonts w:ascii="Times New Roman" w:hAnsi="Times New Roman" w:cs="Times New Roman"/>
          <w:i/>
          <w:sz w:val="24"/>
          <w:szCs w:val="24"/>
          <w:lang w:val="ro-RO"/>
        </w:rPr>
        <w:t>Structura funcțională care a pus la dispoziția auditorului aceste documente își asumă întreaga responsabilitate cu privire la existența, conținutul, realitatea, legalitatea și forma de prezentare a acestora. În eventualitatea neprezentării tuturor documentelor despre care echipa de audit nu a avut cunoștință în timpul desfășurării misiunii de audit, răspunderea pentru acestea va fi exclusiv a compartimentului auditat.</w:t>
      </w:r>
    </w:p>
    <w:p w14:paraId="4DDB4A9F" w14:textId="77777777" w:rsidR="00B767C3" w:rsidRPr="00E2570B" w:rsidRDefault="00B767C3" w:rsidP="00B767C3">
      <w:pPr>
        <w:pStyle w:val="DefaultText1"/>
        <w:numPr>
          <w:ilvl w:val="1"/>
          <w:numId w:val="4"/>
        </w:numPr>
        <w:spacing w:line="360" w:lineRule="auto"/>
        <w:jc w:val="both"/>
        <w:rPr>
          <w:b/>
          <w:i/>
          <w:szCs w:val="24"/>
          <w:lang w:val="ro-RO"/>
        </w:rPr>
      </w:pPr>
      <w:r w:rsidRPr="00E2570B">
        <w:rPr>
          <w:b/>
          <w:i/>
          <w:szCs w:val="24"/>
          <w:lang w:val="ro-RO"/>
        </w:rPr>
        <w:t>Documente și materiale întocmite în timpul auditării:</w:t>
      </w:r>
    </w:p>
    <w:p w14:paraId="70CA966B" w14:textId="77777777" w:rsidR="00B767C3" w:rsidRPr="00E2570B" w:rsidRDefault="00B767C3" w:rsidP="00B767C3">
      <w:pPr>
        <w:pStyle w:val="DefaultText1"/>
        <w:numPr>
          <w:ilvl w:val="0"/>
          <w:numId w:val="2"/>
        </w:numPr>
        <w:spacing w:line="360" w:lineRule="auto"/>
        <w:jc w:val="both"/>
        <w:rPr>
          <w:szCs w:val="24"/>
          <w:lang w:val="ro-RO"/>
        </w:rPr>
      </w:pPr>
      <w:r w:rsidRPr="00E2570B">
        <w:rPr>
          <w:szCs w:val="24"/>
          <w:lang w:val="ro-RO"/>
        </w:rPr>
        <w:t>interviuri;</w:t>
      </w:r>
    </w:p>
    <w:p w14:paraId="26F96CDA" w14:textId="77777777" w:rsidR="00B767C3" w:rsidRPr="00E2570B" w:rsidRDefault="00B767C3" w:rsidP="00B767C3">
      <w:pPr>
        <w:pStyle w:val="DefaultText1"/>
        <w:numPr>
          <w:ilvl w:val="0"/>
          <w:numId w:val="2"/>
        </w:numPr>
        <w:spacing w:line="360" w:lineRule="auto"/>
        <w:jc w:val="both"/>
        <w:rPr>
          <w:szCs w:val="24"/>
          <w:lang w:val="ro-RO"/>
        </w:rPr>
      </w:pPr>
      <w:r w:rsidRPr="00E2570B">
        <w:rPr>
          <w:szCs w:val="24"/>
          <w:lang w:val="ro-RO"/>
        </w:rPr>
        <w:t>note de relații;</w:t>
      </w:r>
    </w:p>
    <w:p w14:paraId="49D1A2EA" w14:textId="77777777" w:rsidR="00B767C3" w:rsidRPr="00E2570B" w:rsidRDefault="00B767C3" w:rsidP="00B767C3">
      <w:pPr>
        <w:pStyle w:val="DefaultText1"/>
        <w:numPr>
          <w:ilvl w:val="0"/>
          <w:numId w:val="2"/>
        </w:numPr>
        <w:spacing w:after="240" w:line="360" w:lineRule="auto"/>
        <w:ind w:left="714" w:hanging="357"/>
        <w:jc w:val="both"/>
        <w:rPr>
          <w:szCs w:val="24"/>
          <w:lang w:val="ro-RO"/>
        </w:rPr>
      </w:pPr>
      <w:r w:rsidRPr="00E2570B">
        <w:rPr>
          <w:szCs w:val="24"/>
          <w:lang w:val="ro-RO"/>
        </w:rPr>
        <w:t>minutele şedinţelor de deschidere și de închidere.</w:t>
      </w:r>
    </w:p>
    <w:p w14:paraId="0A63BBEF" w14:textId="77777777" w:rsidR="00B767C3" w:rsidRPr="00E2570B" w:rsidRDefault="00B767C3" w:rsidP="00B767C3">
      <w:pPr>
        <w:pStyle w:val="DefaultText1"/>
        <w:numPr>
          <w:ilvl w:val="0"/>
          <w:numId w:val="4"/>
        </w:numPr>
        <w:spacing w:line="360" w:lineRule="auto"/>
        <w:jc w:val="both"/>
        <w:rPr>
          <w:sz w:val="26"/>
          <w:szCs w:val="26"/>
          <w:lang w:val="ro-RO"/>
        </w:rPr>
      </w:pPr>
      <w:r w:rsidRPr="00E2570B">
        <w:rPr>
          <w:b/>
          <w:sz w:val="26"/>
          <w:szCs w:val="26"/>
          <w:lang w:val="ro-RO"/>
        </w:rPr>
        <w:t>CONSTATĂRILE MISIUNII DE AUDIT PUBLIC INTERN</w:t>
      </w:r>
    </w:p>
    <w:p w14:paraId="2F2D79E5" w14:textId="77777777" w:rsidR="00B767C3" w:rsidRPr="00E2570B" w:rsidRDefault="00B767C3" w:rsidP="00B767C3">
      <w:pPr>
        <w:pStyle w:val="DefaultText1"/>
        <w:numPr>
          <w:ilvl w:val="1"/>
          <w:numId w:val="4"/>
        </w:numPr>
        <w:spacing w:line="360" w:lineRule="auto"/>
        <w:jc w:val="both"/>
        <w:rPr>
          <w:b/>
          <w:i/>
          <w:szCs w:val="24"/>
          <w:lang w:val="ro-RO"/>
        </w:rPr>
      </w:pPr>
      <w:r w:rsidRPr="00E2570B">
        <w:rPr>
          <w:b/>
          <w:i/>
          <w:szCs w:val="24"/>
          <w:lang w:val="ro-RO"/>
        </w:rPr>
        <w:t xml:space="preserve">Introducere </w:t>
      </w:r>
    </w:p>
    <w:p w14:paraId="7EAA1743" w14:textId="77777777" w:rsidR="00B767C3" w:rsidRPr="00E2570B" w:rsidRDefault="00B767C3" w:rsidP="00B767C3">
      <w:pPr>
        <w:pStyle w:val="DefaultText1"/>
        <w:spacing w:line="360" w:lineRule="auto"/>
        <w:ind w:firstLine="720"/>
        <w:jc w:val="both"/>
        <w:rPr>
          <w:szCs w:val="24"/>
          <w:lang w:val="ro-RO"/>
        </w:rPr>
      </w:pPr>
      <w:r w:rsidRPr="00E2570B">
        <w:rPr>
          <w:szCs w:val="24"/>
          <w:lang w:val="ro-RO"/>
        </w:rPr>
        <w:t xml:space="preserve">Activităţile desfăşurate, în cadrul Departamentului de control al finanțării partidelor politice și a campaniilor electorale, conform Hotărârii nr. 4 din 22 iunie 2016 a Birourilor </w:t>
      </w:r>
      <w:r w:rsidRPr="00E2570B">
        <w:rPr>
          <w:szCs w:val="24"/>
          <w:lang w:val="ro-RO"/>
        </w:rPr>
        <w:lastRenderedPageBreak/>
        <w:t>permanente ale Camerei Deputaţilor şi Senatului privind aprobarea Regulamentului de organizare și funcționare a Autorității Electorale Permanente și a Centrului “Expert electoral” sunt următoarele:</w:t>
      </w:r>
    </w:p>
    <w:p w14:paraId="5E4B53B5" w14:textId="77777777" w:rsidR="00B767C3" w:rsidRPr="00E2570B" w:rsidRDefault="00B767C3" w:rsidP="00B767C3">
      <w:pPr>
        <w:pStyle w:val="DefaultText1"/>
        <w:numPr>
          <w:ilvl w:val="0"/>
          <w:numId w:val="2"/>
        </w:numPr>
        <w:tabs>
          <w:tab w:val="clear" w:pos="720"/>
          <w:tab w:val="num" w:pos="0"/>
        </w:tabs>
        <w:spacing w:line="360" w:lineRule="auto"/>
        <w:ind w:left="0" w:firstLine="360"/>
        <w:jc w:val="both"/>
        <w:rPr>
          <w:szCs w:val="24"/>
          <w:lang w:val="ro-RO"/>
        </w:rPr>
      </w:pPr>
      <w:r w:rsidRPr="00E2570B">
        <w:rPr>
          <w:szCs w:val="24"/>
          <w:lang w:val="ro-RO"/>
        </w:rPr>
        <w:t>efectuează controlul finanţării activităţii curente a organizaţiilor centrale ale partidelor politice, conform legii şi normelor metodologice;</w:t>
      </w:r>
    </w:p>
    <w:p w14:paraId="0AD73607" w14:textId="77777777" w:rsidR="00B767C3" w:rsidRPr="00E2570B" w:rsidRDefault="00B767C3" w:rsidP="00B767C3">
      <w:pPr>
        <w:pStyle w:val="DefaultText1"/>
        <w:numPr>
          <w:ilvl w:val="0"/>
          <w:numId w:val="2"/>
        </w:numPr>
        <w:tabs>
          <w:tab w:val="clear" w:pos="720"/>
          <w:tab w:val="num" w:pos="0"/>
        </w:tabs>
        <w:spacing w:line="360" w:lineRule="auto"/>
        <w:ind w:left="0" w:firstLine="360"/>
        <w:jc w:val="both"/>
        <w:rPr>
          <w:szCs w:val="24"/>
          <w:lang w:val="ro-RO"/>
        </w:rPr>
      </w:pPr>
      <w:r w:rsidRPr="00E2570B">
        <w:rPr>
          <w:szCs w:val="24"/>
          <w:lang w:val="ro-RO"/>
        </w:rPr>
        <w:t>întocmeşte, dacă este cazul, proiectele de decizii şi hotărâri privind sancţionarea contravenţională a partidelor politice, alianţelor politice, alianţelor electorale, organizaţiilor cetăţenilor aparţinând minorităţilor naţionale şi a candidaţilor independenţi;</w:t>
      </w:r>
    </w:p>
    <w:p w14:paraId="7D4053E6" w14:textId="77777777" w:rsidR="00B767C3" w:rsidRPr="00E2570B" w:rsidRDefault="00B767C3" w:rsidP="00B767C3">
      <w:pPr>
        <w:pStyle w:val="DefaultText1"/>
        <w:numPr>
          <w:ilvl w:val="0"/>
          <w:numId w:val="2"/>
        </w:numPr>
        <w:tabs>
          <w:tab w:val="clear" w:pos="720"/>
          <w:tab w:val="num" w:pos="0"/>
        </w:tabs>
        <w:spacing w:line="360" w:lineRule="auto"/>
        <w:ind w:left="0" w:firstLine="360"/>
        <w:jc w:val="both"/>
        <w:rPr>
          <w:szCs w:val="24"/>
          <w:lang w:val="ro-RO"/>
        </w:rPr>
      </w:pPr>
      <w:r w:rsidRPr="00E2570B">
        <w:rPr>
          <w:szCs w:val="24"/>
          <w:lang w:val="ro-RO"/>
        </w:rPr>
        <w:t>întocmeşte, dacă este cazul, proiectele de decizii privind suspendarea acordării subvenţiilor de la bugetul de stat către partidele politice;</w:t>
      </w:r>
    </w:p>
    <w:p w14:paraId="27DFA8F3" w14:textId="77777777" w:rsidR="00B767C3" w:rsidRPr="00E2570B" w:rsidRDefault="00B767C3" w:rsidP="00B767C3">
      <w:pPr>
        <w:pStyle w:val="DefaultText1"/>
        <w:numPr>
          <w:ilvl w:val="0"/>
          <w:numId w:val="2"/>
        </w:numPr>
        <w:tabs>
          <w:tab w:val="clear" w:pos="720"/>
          <w:tab w:val="num" w:pos="0"/>
        </w:tabs>
        <w:spacing w:line="360" w:lineRule="auto"/>
        <w:ind w:left="0" w:firstLine="360"/>
        <w:jc w:val="both"/>
        <w:rPr>
          <w:szCs w:val="24"/>
          <w:lang w:val="ro-RO"/>
        </w:rPr>
      </w:pPr>
      <w:r w:rsidRPr="00E2570B">
        <w:rPr>
          <w:szCs w:val="24"/>
          <w:lang w:val="ro-RO"/>
        </w:rPr>
        <w:t>analizează, verifică, gestionează şi arhivează rapoartele detaliate anuale ale partidelor politice;</w:t>
      </w:r>
    </w:p>
    <w:p w14:paraId="4A6138A2" w14:textId="77777777" w:rsidR="00B767C3" w:rsidRPr="00E2570B" w:rsidRDefault="00B767C3" w:rsidP="00B767C3">
      <w:pPr>
        <w:pStyle w:val="DefaultText1"/>
        <w:numPr>
          <w:ilvl w:val="0"/>
          <w:numId w:val="2"/>
        </w:numPr>
        <w:tabs>
          <w:tab w:val="clear" w:pos="720"/>
          <w:tab w:val="num" w:pos="0"/>
        </w:tabs>
        <w:spacing w:line="360" w:lineRule="auto"/>
        <w:ind w:left="0" w:firstLine="360"/>
        <w:jc w:val="both"/>
        <w:rPr>
          <w:szCs w:val="24"/>
          <w:lang w:val="ro-RO"/>
        </w:rPr>
      </w:pPr>
      <w:r w:rsidRPr="00E2570B">
        <w:rPr>
          <w:szCs w:val="24"/>
          <w:lang w:val="ro-RO"/>
        </w:rPr>
        <w:t>analizează, verifică, gestionează şi arhivează documentele aferente cheltuielilor electorale, depuse de către mandatarii financiari;</w:t>
      </w:r>
    </w:p>
    <w:p w14:paraId="0EC68E33" w14:textId="77777777" w:rsidR="00B767C3" w:rsidRPr="00E2570B" w:rsidRDefault="00B767C3" w:rsidP="00B767C3">
      <w:pPr>
        <w:pStyle w:val="DefaultText1"/>
        <w:numPr>
          <w:ilvl w:val="0"/>
          <w:numId w:val="2"/>
        </w:numPr>
        <w:tabs>
          <w:tab w:val="clear" w:pos="720"/>
          <w:tab w:val="num" w:pos="0"/>
        </w:tabs>
        <w:spacing w:line="360" w:lineRule="auto"/>
        <w:ind w:left="0" w:firstLine="360"/>
        <w:jc w:val="both"/>
        <w:rPr>
          <w:szCs w:val="24"/>
          <w:lang w:val="ro-RO"/>
        </w:rPr>
      </w:pPr>
      <w:r w:rsidRPr="00E2570B">
        <w:rPr>
          <w:szCs w:val="24"/>
          <w:lang w:val="ro-RO"/>
        </w:rPr>
        <w:t>asigură publicarea raportărilor prevăzute de lege pe site-ul Autorităţii Electorale Permanente şi în Monitorul Oficial al României, Partea I, conform legii şi normelor metodologice aplicabile;</w:t>
      </w:r>
    </w:p>
    <w:p w14:paraId="7249EADA" w14:textId="77777777" w:rsidR="00B767C3" w:rsidRPr="00E2570B" w:rsidRDefault="00B767C3" w:rsidP="00B767C3">
      <w:pPr>
        <w:pStyle w:val="DefaultText1"/>
        <w:numPr>
          <w:ilvl w:val="0"/>
          <w:numId w:val="2"/>
        </w:numPr>
        <w:tabs>
          <w:tab w:val="clear" w:pos="720"/>
          <w:tab w:val="num" w:pos="0"/>
        </w:tabs>
        <w:spacing w:line="360" w:lineRule="auto"/>
        <w:ind w:left="0" w:firstLine="360"/>
        <w:jc w:val="both"/>
        <w:rPr>
          <w:szCs w:val="24"/>
          <w:lang w:val="ro-RO"/>
        </w:rPr>
      </w:pPr>
      <w:r w:rsidRPr="00E2570B">
        <w:rPr>
          <w:szCs w:val="24"/>
          <w:lang w:val="ro-RO"/>
        </w:rPr>
        <w:t>efectuează controlul finanţării campaniilor electorale la nivel central;</w:t>
      </w:r>
    </w:p>
    <w:p w14:paraId="18C3B378" w14:textId="77777777" w:rsidR="00B767C3" w:rsidRPr="00E2570B" w:rsidRDefault="00B767C3" w:rsidP="00B767C3">
      <w:pPr>
        <w:pStyle w:val="DefaultText1"/>
        <w:numPr>
          <w:ilvl w:val="0"/>
          <w:numId w:val="2"/>
        </w:numPr>
        <w:tabs>
          <w:tab w:val="clear" w:pos="720"/>
          <w:tab w:val="num" w:pos="0"/>
        </w:tabs>
        <w:spacing w:line="360" w:lineRule="auto"/>
        <w:ind w:left="0" w:firstLine="360"/>
        <w:jc w:val="both"/>
        <w:rPr>
          <w:szCs w:val="24"/>
          <w:lang w:val="ro-RO"/>
        </w:rPr>
      </w:pPr>
      <w:r w:rsidRPr="00E2570B">
        <w:rPr>
          <w:szCs w:val="24"/>
          <w:lang w:val="ro-RO"/>
        </w:rPr>
        <w:t>înregistrează mandatarii financiari;</w:t>
      </w:r>
    </w:p>
    <w:p w14:paraId="26C8C941" w14:textId="77777777" w:rsidR="00B767C3" w:rsidRPr="00E2570B" w:rsidRDefault="00B767C3" w:rsidP="00B767C3">
      <w:pPr>
        <w:pStyle w:val="DefaultText1"/>
        <w:numPr>
          <w:ilvl w:val="0"/>
          <w:numId w:val="2"/>
        </w:numPr>
        <w:tabs>
          <w:tab w:val="clear" w:pos="720"/>
          <w:tab w:val="num" w:pos="0"/>
        </w:tabs>
        <w:spacing w:line="360" w:lineRule="auto"/>
        <w:ind w:left="0" w:firstLine="360"/>
        <w:jc w:val="both"/>
        <w:rPr>
          <w:szCs w:val="24"/>
          <w:lang w:val="ro-RO"/>
        </w:rPr>
      </w:pPr>
      <w:r w:rsidRPr="00E2570B">
        <w:rPr>
          <w:szCs w:val="24"/>
          <w:lang w:val="ro-RO"/>
        </w:rPr>
        <w:t>analizează, verifică, gestionează şi arhivează rapoartele detaliate privind finanţarea campaniilor electorale;</w:t>
      </w:r>
    </w:p>
    <w:p w14:paraId="7FDD811A" w14:textId="77777777" w:rsidR="00B767C3" w:rsidRPr="00E2570B" w:rsidRDefault="00B767C3" w:rsidP="00B767C3">
      <w:pPr>
        <w:pStyle w:val="DefaultText1"/>
        <w:numPr>
          <w:ilvl w:val="0"/>
          <w:numId w:val="2"/>
        </w:numPr>
        <w:tabs>
          <w:tab w:val="clear" w:pos="720"/>
          <w:tab w:val="num" w:pos="0"/>
        </w:tabs>
        <w:spacing w:line="360" w:lineRule="auto"/>
        <w:ind w:left="0" w:firstLine="360"/>
        <w:jc w:val="both"/>
        <w:rPr>
          <w:szCs w:val="24"/>
          <w:lang w:val="ro-RO"/>
        </w:rPr>
      </w:pPr>
      <w:r w:rsidRPr="00E2570B">
        <w:rPr>
          <w:szCs w:val="24"/>
          <w:lang w:val="ro-RO"/>
        </w:rPr>
        <w:t>asigură instruirea şi îndrumarea persoanelor responsabile de administrarea fondurilor partidului politic, la nivel naţional şi judeţean, precum şi a mandatarilor financiari;</w:t>
      </w:r>
    </w:p>
    <w:p w14:paraId="6FAEAF04" w14:textId="77777777" w:rsidR="00B767C3" w:rsidRPr="00E2570B" w:rsidRDefault="00B767C3" w:rsidP="00B767C3">
      <w:pPr>
        <w:pStyle w:val="DefaultText1"/>
        <w:numPr>
          <w:ilvl w:val="0"/>
          <w:numId w:val="2"/>
        </w:numPr>
        <w:tabs>
          <w:tab w:val="clear" w:pos="720"/>
          <w:tab w:val="num" w:pos="0"/>
        </w:tabs>
        <w:spacing w:line="360" w:lineRule="auto"/>
        <w:ind w:left="0" w:firstLine="360"/>
        <w:jc w:val="both"/>
        <w:rPr>
          <w:szCs w:val="24"/>
          <w:lang w:val="ro-RO"/>
        </w:rPr>
      </w:pPr>
      <w:r w:rsidRPr="00E2570B">
        <w:rPr>
          <w:szCs w:val="24"/>
          <w:lang w:val="ro-RO"/>
        </w:rPr>
        <w:t>verifică îndeplinirea condiţiilor prevăzute de lege pentru rambursarea cheltuielilor electorale efectuate de către partidele politice, alianţele politice, organizaţiile cetăţenilor aparţinând minorităţilor naţionale şi candidaţii independenţi;</w:t>
      </w:r>
    </w:p>
    <w:p w14:paraId="1B7D0DF0" w14:textId="77777777" w:rsidR="00B767C3" w:rsidRPr="00E2570B" w:rsidRDefault="00B767C3" w:rsidP="00B767C3">
      <w:pPr>
        <w:pStyle w:val="DefaultText1"/>
        <w:numPr>
          <w:ilvl w:val="0"/>
          <w:numId w:val="2"/>
        </w:numPr>
        <w:tabs>
          <w:tab w:val="clear" w:pos="720"/>
          <w:tab w:val="num" w:pos="0"/>
        </w:tabs>
        <w:spacing w:line="360" w:lineRule="auto"/>
        <w:ind w:left="0" w:firstLine="360"/>
        <w:jc w:val="both"/>
        <w:rPr>
          <w:szCs w:val="24"/>
          <w:lang w:val="ro-RO"/>
        </w:rPr>
      </w:pPr>
      <w:r w:rsidRPr="00E2570B">
        <w:rPr>
          <w:szCs w:val="24"/>
          <w:lang w:val="ro-RO"/>
        </w:rPr>
        <w:t xml:space="preserve">verifică şi avizează rapoartele întocmite de filiale şi birourile judeţene privind îndeplinirea condiţiilor prevăzute de lege pentru rambursarea cheltuielilor electorale efectuate de </w:t>
      </w:r>
      <w:r w:rsidRPr="00E2570B">
        <w:rPr>
          <w:szCs w:val="24"/>
          <w:lang w:val="ro-RO"/>
        </w:rPr>
        <w:lastRenderedPageBreak/>
        <w:t>către partidele politice, alianţele politice şi organizaţiile cetăţenilor aparţinând minorităţilor naţionale şi candidaţii independenţi;</w:t>
      </w:r>
    </w:p>
    <w:p w14:paraId="278C6FCE" w14:textId="77777777" w:rsidR="00B767C3" w:rsidRPr="00E2570B" w:rsidRDefault="00B767C3" w:rsidP="00B767C3">
      <w:pPr>
        <w:pStyle w:val="DefaultText1"/>
        <w:numPr>
          <w:ilvl w:val="0"/>
          <w:numId w:val="2"/>
        </w:numPr>
        <w:tabs>
          <w:tab w:val="clear" w:pos="720"/>
          <w:tab w:val="num" w:pos="0"/>
        </w:tabs>
        <w:spacing w:line="360" w:lineRule="auto"/>
        <w:ind w:left="0" w:firstLine="360"/>
        <w:jc w:val="both"/>
        <w:rPr>
          <w:szCs w:val="24"/>
          <w:lang w:val="ro-RO"/>
        </w:rPr>
      </w:pPr>
      <w:r w:rsidRPr="00E2570B">
        <w:rPr>
          <w:szCs w:val="24"/>
          <w:lang w:val="ro-RO"/>
        </w:rPr>
        <w:t>participă la comitetele şi grupurile de lucru interinstituţionale care au ca obiect probleme în legătură cu domeniul de competenţă al departamentului;</w:t>
      </w:r>
    </w:p>
    <w:p w14:paraId="51A9ED7A" w14:textId="77777777" w:rsidR="00B767C3" w:rsidRPr="00E2570B" w:rsidRDefault="00B767C3" w:rsidP="00B767C3">
      <w:pPr>
        <w:pStyle w:val="DefaultText1"/>
        <w:numPr>
          <w:ilvl w:val="0"/>
          <w:numId w:val="2"/>
        </w:numPr>
        <w:tabs>
          <w:tab w:val="clear" w:pos="720"/>
          <w:tab w:val="num" w:pos="0"/>
        </w:tabs>
        <w:spacing w:line="360" w:lineRule="auto"/>
        <w:ind w:left="0" w:firstLine="360"/>
        <w:jc w:val="both"/>
        <w:rPr>
          <w:szCs w:val="24"/>
          <w:lang w:val="ro-RO"/>
        </w:rPr>
      </w:pPr>
      <w:r w:rsidRPr="00E2570B">
        <w:rPr>
          <w:szCs w:val="24"/>
          <w:lang w:val="ro-RO"/>
        </w:rPr>
        <w:t>participă în comisiile sau grupurile de lucru constituite la nivelul Autorităţii, din dispoziţia preşedintelui Autorităţii sau a înlocuitorului acestuia;</w:t>
      </w:r>
    </w:p>
    <w:p w14:paraId="7F0851A2" w14:textId="77777777" w:rsidR="00B767C3" w:rsidRPr="00E2570B" w:rsidRDefault="00B767C3" w:rsidP="00B767C3">
      <w:pPr>
        <w:pStyle w:val="DefaultText1"/>
        <w:numPr>
          <w:ilvl w:val="0"/>
          <w:numId w:val="2"/>
        </w:numPr>
        <w:tabs>
          <w:tab w:val="clear" w:pos="720"/>
          <w:tab w:val="num" w:pos="0"/>
        </w:tabs>
        <w:spacing w:line="360" w:lineRule="auto"/>
        <w:ind w:left="0" w:firstLine="360"/>
        <w:jc w:val="both"/>
        <w:rPr>
          <w:szCs w:val="24"/>
          <w:lang w:val="ro-RO"/>
        </w:rPr>
      </w:pPr>
      <w:r w:rsidRPr="00E2570B">
        <w:rPr>
          <w:szCs w:val="24"/>
          <w:lang w:val="ro-RO"/>
        </w:rPr>
        <w:t>colaborează cu filialele şi birourile judeţene ale Autorităţii în vederea bunei desfăşurări a controlului finanţării partidelor politice şi a campaniilor electorale;</w:t>
      </w:r>
    </w:p>
    <w:p w14:paraId="7D30BEC4" w14:textId="77777777" w:rsidR="00B767C3" w:rsidRPr="00E2570B" w:rsidRDefault="00B767C3" w:rsidP="00B767C3">
      <w:pPr>
        <w:pStyle w:val="DefaultText1"/>
        <w:numPr>
          <w:ilvl w:val="0"/>
          <w:numId w:val="2"/>
        </w:numPr>
        <w:tabs>
          <w:tab w:val="clear" w:pos="720"/>
          <w:tab w:val="num" w:pos="0"/>
        </w:tabs>
        <w:spacing w:after="120" w:line="360" w:lineRule="auto"/>
        <w:ind w:left="0" w:firstLine="357"/>
        <w:jc w:val="both"/>
        <w:rPr>
          <w:szCs w:val="24"/>
          <w:lang w:val="ro-RO"/>
        </w:rPr>
      </w:pPr>
      <w:r w:rsidRPr="00E2570B">
        <w:rPr>
          <w:szCs w:val="24"/>
          <w:lang w:val="ro-RO"/>
        </w:rPr>
        <w:t>elaborează şi transmite Departamentului legislativ propuneri privind îmbunătăţirea legislaţiei finanţării partidelor politice şi a campaniilor electorale.</w:t>
      </w:r>
    </w:p>
    <w:p w14:paraId="52135C43" w14:textId="77777777" w:rsidR="00B767C3" w:rsidRPr="00E2570B" w:rsidRDefault="00B767C3" w:rsidP="00B767C3">
      <w:pPr>
        <w:pStyle w:val="DefaultText1"/>
        <w:numPr>
          <w:ilvl w:val="1"/>
          <w:numId w:val="4"/>
        </w:numPr>
        <w:spacing w:after="240" w:line="360" w:lineRule="auto"/>
        <w:ind w:left="1077"/>
        <w:jc w:val="both"/>
        <w:rPr>
          <w:b/>
          <w:i/>
          <w:szCs w:val="24"/>
          <w:lang w:val="ro-RO"/>
        </w:rPr>
      </w:pPr>
      <w:r w:rsidRPr="00E2570B">
        <w:rPr>
          <w:b/>
          <w:i/>
          <w:szCs w:val="24"/>
          <w:lang w:val="ro-RO"/>
        </w:rPr>
        <w:t>Organizarea și funcționarea Departamentului de control al finanțării partidelor politice și a campaniilor electorale:</w:t>
      </w:r>
    </w:p>
    <w:p w14:paraId="4BC7684E" w14:textId="77777777" w:rsidR="00B767C3" w:rsidRPr="00E2570B" w:rsidRDefault="00B767C3" w:rsidP="00B767C3">
      <w:pPr>
        <w:pStyle w:val="DefaultText1"/>
        <w:spacing w:line="360" w:lineRule="auto"/>
        <w:ind w:firstLine="720"/>
        <w:jc w:val="both"/>
        <w:rPr>
          <w:szCs w:val="24"/>
          <w:lang w:val="ro-RO"/>
        </w:rPr>
      </w:pPr>
      <w:r w:rsidRPr="00E2570B">
        <w:rPr>
          <w:szCs w:val="24"/>
          <w:lang w:val="ro-RO"/>
        </w:rPr>
        <w:t>Departamentul de control al finanțării partidelor politice și a campaniilor electorale se află în subordinea președintelui AEP și este condus de un director general, potrivit Hotărârii nr. 4 din 22 iunie 2016 a Birourilor permanente ale Camerei Deputaţilor şi Senatului.</w:t>
      </w:r>
    </w:p>
    <w:p w14:paraId="3BF95CBE" w14:textId="77777777" w:rsidR="00B767C3" w:rsidRPr="00E2570B" w:rsidRDefault="00B767C3" w:rsidP="00B767C3">
      <w:pPr>
        <w:pStyle w:val="DefaultText1"/>
        <w:spacing w:line="360" w:lineRule="auto"/>
        <w:ind w:firstLine="720"/>
        <w:jc w:val="both"/>
        <w:rPr>
          <w:szCs w:val="24"/>
          <w:lang w:val="ro-RO"/>
        </w:rPr>
      </w:pPr>
      <w:r w:rsidRPr="00E2570B">
        <w:rPr>
          <w:szCs w:val="24"/>
          <w:lang w:val="ro-RO"/>
        </w:rPr>
        <w:t>În perioada supusă auditării, anii 2015-2018, DCFPPCE a fost condus de către un director general, după cum urmează:</w:t>
      </w:r>
    </w:p>
    <w:p w14:paraId="6867A7C8" w14:textId="4C895C29" w:rsidR="00B767C3" w:rsidRPr="00E2570B" w:rsidRDefault="00B767C3" w:rsidP="00B767C3">
      <w:pPr>
        <w:pStyle w:val="DefaultText1"/>
        <w:numPr>
          <w:ilvl w:val="0"/>
          <w:numId w:val="2"/>
        </w:numPr>
        <w:spacing w:line="360" w:lineRule="auto"/>
        <w:jc w:val="both"/>
        <w:rPr>
          <w:szCs w:val="24"/>
          <w:lang w:val="ro-RO"/>
        </w:rPr>
      </w:pPr>
      <w:r w:rsidRPr="00E2570B">
        <w:rPr>
          <w:szCs w:val="24"/>
          <w:lang w:val="ro-RO"/>
        </w:rPr>
        <w:t>în perioada 01.01.2015 – 17.0</w:t>
      </w:r>
      <w:r w:rsidR="00C70F26" w:rsidRPr="00E2570B">
        <w:rPr>
          <w:szCs w:val="24"/>
          <w:lang w:val="ro-RO"/>
        </w:rPr>
        <w:t>8.2016 – domnul Gheorghe Onogea</w:t>
      </w:r>
      <w:r w:rsidRPr="00E2570B">
        <w:rPr>
          <w:szCs w:val="24"/>
          <w:lang w:val="ro-RO"/>
        </w:rPr>
        <w:t>;</w:t>
      </w:r>
    </w:p>
    <w:p w14:paraId="6B9C9DC9" w14:textId="77777777" w:rsidR="00B767C3" w:rsidRPr="00E2570B" w:rsidRDefault="00B767C3" w:rsidP="00B767C3">
      <w:pPr>
        <w:pStyle w:val="DefaultText1"/>
        <w:numPr>
          <w:ilvl w:val="0"/>
          <w:numId w:val="2"/>
        </w:numPr>
        <w:spacing w:line="360" w:lineRule="auto"/>
        <w:jc w:val="both"/>
        <w:rPr>
          <w:szCs w:val="24"/>
          <w:lang w:val="ro-RO"/>
        </w:rPr>
      </w:pPr>
      <w:r w:rsidRPr="00E2570B">
        <w:rPr>
          <w:szCs w:val="24"/>
          <w:lang w:val="ro-RO"/>
        </w:rPr>
        <w:t>în perioada 18.08.2016 – 04.03.2019 – domnul Bogdan Toma Costreie.</w:t>
      </w:r>
    </w:p>
    <w:p w14:paraId="725E2B11" w14:textId="77777777" w:rsidR="00B767C3" w:rsidRPr="00E2570B" w:rsidRDefault="00B767C3" w:rsidP="00B767C3">
      <w:pPr>
        <w:pStyle w:val="DefaultText1"/>
        <w:spacing w:line="360" w:lineRule="auto"/>
        <w:ind w:firstLine="720"/>
        <w:jc w:val="both"/>
        <w:rPr>
          <w:szCs w:val="24"/>
          <w:lang w:val="ro-RO"/>
        </w:rPr>
      </w:pPr>
      <w:r w:rsidRPr="00E2570B">
        <w:rPr>
          <w:szCs w:val="24"/>
          <w:lang w:val="ro-RO"/>
        </w:rPr>
        <w:t>Atribuțiile de coordonare ale departamentului au fost îndeplinite în perioada 2015-2018, de către:</w:t>
      </w:r>
    </w:p>
    <w:p w14:paraId="21A71F8B" w14:textId="4CA15DFF" w:rsidR="00B767C3" w:rsidRPr="00E2570B" w:rsidRDefault="00B767C3" w:rsidP="00B767C3">
      <w:pPr>
        <w:pStyle w:val="ListParagraph"/>
        <w:numPr>
          <w:ilvl w:val="0"/>
          <w:numId w:val="2"/>
        </w:numPr>
        <w:tabs>
          <w:tab w:val="clear" w:pos="720"/>
          <w:tab w:val="num" w:pos="0"/>
        </w:tabs>
        <w:spacing w:line="360" w:lineRule="auto"/>
        <w:ind w:left="0" w:firstLine="360"/>
        <w:jc w:val="both"/>
        <w:rPr>
          <w:sz w:val="24"/>
          <w:szCs w:val="24"/>
          <w:lang w:val="ro-RO"/>
        </w:rPr>
      </w:pPr>
      <w:r w:rsidRPr="00E2570B">
        <w:rPr>
          <w:sz w:val="24"/>
          <w:szCs w:val="24"/>
          <w:lang w:val="ro-RO"/>
        </w:rPr>
        <w:t>domnul Marian Muhuleț, vicepreședinte al AEP pentru perioada 01.01.2015 – 30.03.2015 (</w:t>
      </w:r>
      <w:r w:rsidR="00C70F26" w:rsidRPr="00E2570B">
        <w:rPr>
          <w:sz w:val="24"/>
          <w:szCs w:val="24"/>
          <w:lang w:val="ro-RO"/>
        </w:rPr>
        <w:t xml:space="preserve">cf. </w:t>
      </w:r>
      <w:r w:rsidRPr="00E2570B">
        <w:rPr>
          <w:sz w:val="24"/>
          <w:szCs w:val="24"/>
          <w:lang w:val="ro-RO"/>
        </w:rPr>
        <w:t>Ordin nr. 2/17.01.2013);</w:t>
      </w:r>
    </w:p>
    <w:p w14:paraId="2371CE6C" w14:textId="659FD5F4" w:rsidR="00B767C3" w:rsidRPr="00E2570B" w:rsidRDefault="00B767C3" w:rsidP="00B767C3">
      <w:pPr>
        <w:pStyle w:val="ListParagraph"/>
        <w:numPr>
          <w:ilvl w:val="0"/>
          <w:numId w:val="2"/>
        </w:numPr>
        <w:tabs>
          <w:tab w:val="clear" w:pos="720"/>
          <w:tab w:val="num" w:pos="0"/>
        </w:tabs>
        <w:spacing w:line="360" w:lineRule="auto"/>
        <w:ind w:left="0" w:firstLine="360"/>
        <w:jc w:val="both"/>
        <w:rPr>
          <w:sz w:val="24"/>
          <w:szCs w:val="24"/>
          <w:lang w:val="ro-RO"/>
        </w:rPr>
      </w:pPr>
      <w:r w:rsidRPr="00E2570B">
        <w:rPr>
          <w:sz w:val="24"/>
          <w:szCs w:val="24"/>
          <w:lang w:val="ro-RO"/>
        </w:rPr>
        <w:t>domnul Constantin-Florin Mitulețu-Buică, vicepreședinte al AEP pentru perioada 31.03.2015 – 05.11.2015 (</w:t>
      </w:r>
      <w:r w:rsidR="00C70F26" w:rsidRPr="00E2570B">
        <w:rPr>
          <w:sz w:val="24"/>
          <w:szCs w:val="24"/>
          <w:lang w:val="ro-RO"/>
        </w:rPr>
        <w:t xml:space="preserve">cf. </w:t>
      </w:r>
      <w:r w:rsidRPr="00E2570B">
        <w:rPr>
          <w:sz w:val="24"/>
          <w:szCs w:val="24"/>
          <w:lang w:val="ro-RO"/>
        </w:rPr>
        <w:t>Ordin nr. 91/31.03.2015);</w:t>
      </w:r>
    </w:p>
    <w:p w14:paraId="6008BE2E" w14:textId="77777777" w:rsidR="00B767C3" w:rsidRPr="00E2570B" w:rsidRDefault="00B767C3" w:rsidP="00B767C3">
      <w:pPr>
        <w:pStyle w:val="ListParagraph"/>
        <w:numPr>
          <w:ilvl w:val="0"/>
          <w:numId w:val="2"/>
        </w:numPr>
        <w:tabs>
          <w:tab w:val="clear" w:pos="720"/>
          <w:tab w:val="num" w:pos="0"/>
        </w:tabs>
        <w:spacing w:line="360" w:lineRule="auto"/>
        <w:ind w:left="0" w:firstLine="360"/>
        <w:jc w:val="both"/>
        <w:rPr>
          <w:sz w:val="24"/>
          <w:szCs w:val="24"/>
          <w:lang w:val="ro-RO"/>
        </w:rPr>
      </w:pPr>
      <w:r w:rsidRPr="00E2570B">
        <w:rPr>
          <w:sz w:val="24"/>
          <w:szCs w:val="24"/>
          <w:lang w:val="ro-RO"/>
        </w:rPr>
        <w:t>doamna Ana-Maria Pătru, președinte al AEP pentru perioada 06.11.2015 – 08.02.2016  (Ordinul nr. 576/06.11.2015 abrogă Ordinul nr. 91/31.03.2015);</w:t>
      </w:r>
    </w:p>
    <w:p w14:paraId="4A74C659" w14:textId="77777777" w:rsidR="00B767C3" w:rsidRPr="00E2570B" w:rsidRDefault="00B767C3" w:rsidP="00B767C3">
      <w:pPr>
        <w:pStyle w:val="ListParagraph"/>
        <w:numPr>
          <w:ilvl w:val="0"/>
          <w:numId w:val="2"/>
        </w:numPr>
        <w:tabs>
          <w:tab w:val="clear" w:pos="720"/>
          <w:tab w:val="num" w:pos="0"/>
        </w:tabs>
        <w:spacing w:line="360" w:lineRule="auto"/>
        <w:ind w:left="0" w:firstLine="360"/>
        <w:jc w:val="both"/>
        <w:rPr>
          <w:sz w:val="24"/>
          <w:szCs w:val="24"/>
          <w:lang w:val="ro-RO"/>
        </w:rPr>
      </w:pPr>
      <w:r w:rsidRPr="00E2570B">
        <w:rPr>
          <w:sz w:val="24"/>
          <w:szCs w:val="24"/>
          <w:lang w:val="ro-RO"/>
        </w:rPr>
        <w:lastRenderedPageBreak/>
        <w:t>domnul Constantin-Florin Mitulețu-Buică, vicepreședinte al AEP pentru perioada 09.02.2016 – 04.05.2016 (cf. Ordin nr.  30/09.02.2016);</w:t>
      </w:r>
    </w:p>
    <w:p w14:paraId="7CEA23CA" w14:textId="77777777" w:rsidR="00B767C3" w:rsidRPr="00E2570B" w:rsidRDefault="00B767C3" w:rsidP="00B767C3">
      <w:pPr>
        <w:pStyle w:val="ListParagraph"/>
        <w:numPr>
          <w:ilvl w:val="0"/>
          <w:numId w:val="2"/>
        </w:numPr>
        <w:tabs>
          <w:tab w:val="clear" w:pos="720"/>
          <w:tab w:val="num" w:pos="0"/>
        </w:tabs>
        <w:spacing w:line="360" w:lineRule="auto"/>
        <w:ind w:left="0" w:firstLine="360"/>
        <w:jc w:val="both"/>
        <w:rPr>
          <w:sz w:val="24"/>
          <w:szCs w:val="24"/>
          <w:lang w:val="ro-RO"/>
        </w:rPr>
      </w:pPr>
      <w:r w:rsidRPr="00E2570B">
        <w:rPr>
          <w:sz w:val="24"/>
          <w:szCs w:val="24"/>
          <w:lang w:val="ro-RO"/>
        </w:rPr>
        <w:t>domnul Constantin-Florin Mitulețu-Buică, vicepreședinte al AEP pentru perioada 05.05.2016 – 15.08.2016 (cf. Ordin nr. 117/05.05.2016);</w:t>
      </w:r>
    </w:p>
    <w:p w14:paraId="3D6BE5F5" w14:textId="77777777" w:rsidR="00B767C3" w:rsidRPr="00E2570B" w:rsidRDefault="00B767C3" w:rsidP="00B767C3">
      <w:pPr>
        <w:pStyle w:val="ListParagraph"/>
        <w:numPr>
          <w:ilvl w:val="0"/>
          <w:numId w:val="2"/>
        </w:numPr>
        <w:tabs>
          <w:tab w:val="clear" w:pos="720"/>
          <w:tab w:val="num" w:pos="0"/>
        </w:tabs>
        <w:spacing w:line="360" w:lineRule="auto"/>
        <w:ind w:left="0" w:firstLine="360"/>
        <w:jc w:val="both"/>
        <w:rPr>
          <w:sz w:val="24"/>
          <w:szCs w:val="24"/>
          <w:lang w:val="ro-RO"/>
        </w:rPr>
      </w:pPr>
      <w:r w:rsidRPr="00E2570B">
        <w:rPr>
          <w:sz w:val="24"/>
          <w:szCs w:val="24"/>
          <w:lang w:val="ro-RO"/>
        </w:rPr>
        <w:t>domnul Marian Muhuleț, vicepreședinte al AEP pentru perioada 16.08.2016 – 07.06.2017 (cf. Ordin nr. 301/16.08.2016);</w:t>
      </w:r>
    </w:p>
    <w:p w14:paraId="6F61BF4B" w14:textId="77777777" w:rsidR="00B767C3" w:rsidRPr="00E2570B" w:rsidRDefault="00B767C3" w:rsidP="00B767C3">
      <w:pPr>
        <w:pStyle w:val="ListParagraph"/>
        <w:numPr>
          <w:ilvl w:val="0"/>
          <w:numId w:val="2"/>
        </w:numPr>
        <w:tabs>
          <w:tab w:val="clear" w:pos="720"/>
          <w:tab w:val="num" w:pos="0"/>
        </w:tabs>
        <w:spacing w:line="360" w:lineRule="auto"/>
        <w:ind w:left="0" w:firstLine="360"/>
        <w:jc w:val="both"/>
        <w:rPr>
          <w:sz w:val="24"/>
          <w:szCs w:val="24"/>
          <w:lang w:val="ro-RO"/>
        </w:rPr>
      </w:pPr>
      <w:r w:rsidRPr="00E2570B">
        <w:rPr>
          <w:sz w:val="24"/>
          <w:szCs w:val="24"/>
          <w:lang w:val="ro-RO"/>
        </w:rPr>
        <w:t>domnul Marian Muhuleț, vicepreședinte al AEP pentru perioada 08.06.2017 – 07.01.2019 (cf. Ordin nr. 126/08.06.2017).</w:t>
      </w:r>
    </w:p>
    <w:p w14:paraId="13F4918A" w14:textId="77777777" w:rsidR="00B767C3" w:rsidRPr="00E2570B" w:rsidRDefault="00B767C3" w:rsidP="00B767C3">
      <w:pPr>
        <w:pStyle w:val="ListParagraph"/>
        <w:spacing w:line="360" w:lineRule="auto"/>
        <w:jc w:val="both"/>
        <w:rPr>
          <w:sz w:val="24"/>
          <w:szCs w:val="24"/>
          <w:lang w:val="ro-RO"/>
        </w:rPr>
      </w:pPr>
      <w:r w:rsidRPr="00E2570B">
        <w:rPr>
          <w:sz w:val="24"/>
          <w:szCs w:val="24"/>
          <w:lang w:val="ro-RO"/>
        </w:rPr>
        <w:t>Statul de funcții aprobat prevedea:</w:t>
      </w:r>
    </w:p>
    <w:p w14:paraId="28802730" w14:textId="77777777" w:rsidR="00B767C3" w:rsidRPr="00E2570B" w:rsidRDefault="00B767C3" w:rsidP="00B767C3">
      <w:pPr>
        <w:pStyle w:val="DefaultText1"/>
        <w:numPr>
          <w:ilvl w:val="0"/>
          <w:numId w:val="2"/>
        </w:numPr>
        <w:tabs>
          <w:tab w:val="clear" w:pos="720"/>
          <w:tab w:val="num" w:pos="0"/>
        </w:tabs>
        <w:spacing w:line="360" w:lineRule="auto"/>
        <w:ind w:left="0" w:firstLine="360"/>
        <w:jc w:val="both"/>
        <w:rPr>
          <w:szCs w:val="24"/>
          <w:lang w:val="ro-RO"/>
        </w:rPr>
      </w:pPr>
      <w:r w:rsidRPr="00E2570B">
        <w:rPr>
          <w:szCs w:val="24"/>
          <w:lang w:val="ro-RO"/>
        </w:rPr>
        <w:t>la data de 31.12.2015, un număr de 17 posturi din care: 1 director general, 13 consilieri parlamentari, 1 expert parlamentar și 2 posturi vacante de execuție;</w:t>
      </w:r>
    </w:p>
    <w:p w14:paraId="576C1DEC" w14:textId="77777777" w:rsidR="00B767C3" w:rsidRPr="00E2570B" w:rsidRDefault="00B767C3" w:rsidP="00B767C3">
      <w:pPr>
        <w:pStyle w:val="DefaultText1"/>
        <w:numPr>
          <w:ilvl w:val="0"/>
          <w:numId w:val="2"/>
        </w:numPr>
        <w:tabs>
          <w:tab w:val="clear" w:pos="720"/>
          <w:tab w:val="num" w:pos="0"/>
        </w:tabs>
        <w:spacing w:line="360" w:lineRule="auto"/>
        <w:ind w:left="0" w:firstLine="360"/>
        <w:jc w:val="both"/>
        <w:rPr>
          <w:szCs w:val="24"/>
          <w:lang w:val="ro-RO"/>
        </w:rPr>
      </w:pPr>
      <w:r w:rsidRPr="00E2570B">
        <w:rPr>
          <w:szCs w:val="24"/>
          <w:lang w:val="ro-RO"/>
        </w:rPr>
        <w:t>la data de 31.12.2016, un număr de 18 posturi din care: 1 director general, 15 consilieri parlamentari, 1 expert parlamentar și 1 post vacant de execuție;</w:t>
      </w:r>
    </w:p>
    <w:p w14:paraId="69C4DD7E" w14:textId="77777777" w:rsidR="00B767C3" w:rsidRPr="00E2570B" w:rsidRDefault="00B767C3" w:rsidP="00B767C3">
      <w:pPr>
        <w:pStyle w:val="DefaultText1"/>
        <w:numPr>
          <w:ilvl w:val="0"/>
          <w:numId w:val="2"/>
        </w:numPr>
        <w:tabs>
          <w:tab w:val="clear" w:pos="720"/>
          <w:tab w:val="num" w:pos="0"/>
        </w:tabs>
        <w:spacing w:line="360" w:lineRule="auto"/>
        <w:ind w:left="0" w:firstLine="360"/>
        <w:jc w:val="both"/>
        <w:rPr>
          <w:szCs w:val="24"/>
          <w:lang w:val="ro-RO"/>
        </w:rPr>
      </w:pPr>
      <w:r w:rsidRPr="00E2570B">
        <w:rPr>
          <w:szCs w:val="24"/>
          <w:lang w:val="ro-RO"/>
        </w:rPr>
        <w:t>la data de 31.12.2017, un număr de 20 posturi din care: 1 director general, 15 consilieri parlamentari, 2 experți parlamentari și 2 consultanți parlamentari;</w:t>
      </w:r>
    </w:p>
    <w:p w14:paraId="40722728" w14:textId="77777777" w:rsidR="00B767C3" w:rsidRPr="00E2570B" w:rsidRDefault="00B767C3" w:rsidP="00B767C3">
      <w:pPr>
        <w:pStyle w:val="DefaultText1"/>
        <w:numPr>
          <w:ilvl w:val="0"/>
          <w:numId w:val="2"/>
        </w:numPr>
        <w:tabs>
          <w:tab w:val="clear" w:pos="720"/>
          <w:tab w:val="num" w:pos="0"/>
        </w:tabs>
        <w:spacing w:line="360" w:lineRule="auto"/>
        <w:ind w:left="0" w:firstLine="360"/>
        <w:jc w:val="both"/>
        <w:rPr>
          <w:szCs w:val="24"/>
          <w:lang w:val="ro-RO"/>
        </w:rPr>
      </w:pPr>
      <w:r w:rsidRPr="00E2570B">
        <w:rPr>
          <w:szCs w:val="24"/>
          <w:lang w:val="ro-RO"/>
        </w:rPr>
        <w:t>la data de 31.12.2018, un număr de 24 posturi din care: 1 director general, 16 consilieri parlamentari, 3 experți parlamentari și 2 consultanți parlamentari și 2 posturi vacante de execuție.</w:t>
      </w:r>
    </w:p>
    <w:p w14:paraId="7654F116" w14:textId="77777777" w:rsidR="00B767C3" w:rsidRPr="00E2570B" w:rsidRDefault="00B767C3" w:rsidP="00B767C3">
      <w:pPr>
        <w:pStyle w:val="DefaultText1"/>
        <w:spacing w:line="360" w:lineRule="auto"/>
        <w:ind w:firstLine="720"/>
        <w:jc w:val="both"/>
        <w:rPr>
          <w:szCs w:val="24"/>
          <w:lang w:val="ro-RO"/>
        </w:rPr>
      </w:pPr>
      <w:r w:rsidRPr="00E2570B">
        <w:rPr>
          <w:szCs w:val="24"/>
          <w:lang w:val="ro-RO"/>
        </w:rPr>
        <w:t xml:space="preserve">În perioada efectuării auditului departamentul este condus de un director general numit temporar pentru o perioadă de 6 luni, prin Ordinul președintelui AEP nr. 99/04.03.2019, iar coordonarea departamentului este asigurată de către președintele AEP. </w:t>
      </w:r>
    </w:p>
    <w:p w14:paraId="33B1C4BD" w14:textId="77777777" w:rsidR="00B767C3" w:rsidRPr="00E2570B" w:rsidRDefault="00B767C3" w:rsidP="00B767C3">
      <w:pPr>
        <w:pStyle w:val="DefaultText1"/>
        <w:spacing w:line="360" w:lineRule="auto"/>
        <w:ind w:firstLine="720"/>
        <w:jc w:val="both"/>
        <w:rPr>
          <w:szCs w:val="24"/>
          <w:lang w:val="ro-RO"/>
        </w:rPr>
      </w:pPr>
      <w:r w:rsidRPr="00E2570B">
        <w:rPr>
          <w:szCs w:val="24"/>
          <w:lang w:val="ro-RO"/>
        </w:rPr>
        <w:t xml:space="preserve">Statul de funcții aprobat pentru anul 2019 prevede un număr de 23 posturi din care: </w:t>
      </w:r>
    </w:p>
    <w:p w14:paraId="45D56824" w14:textId="6CADA0F0" w:rsidR="00B767C3" w:rsidRPr="00E2570B" w:rsidRDefault="00B767C3" w:rsidP="00B767C3">
      <w:pPr>
        <w:pStyle w:val="DefaultText1"/>
        <w:spacing w:line="360" w:lineRule="auto"/>
        <w:jc w:val="both"/>
        <w:rPr>
          <w:szCs w:val="24"/>
          <w:lang w:val="ro-RO"/>
        </w:rPr>
      </w:pPr>
      <w:r w:rsidRPr="00E2570B">
        <w:rPr>
          <w:szCs w:val="24"/>
          <w:lang w:val="ro-RO"/>
        </w:rPr>
        <w:t xml:space="preserve">1 </w:t>
      </w:r>
      <w:r w:rsidR="008C3AD4" w:rsidRPr="00E2570B">
        <w:rPr>
          <w:szCs w:val="24"/>
          <w:lang w:val="ro-RO"/>
        </w:rPr>
        <w:t>director general, 16</w:t>
      </w:r>
      <w:r w:rsidRPr="00E2570B">
        <w:rPr>
          <w:szCs w:val="24"/>
          <w:lang w:val="ro-RO"/>
        </w:rPr>
        <w:t xml:space="preserve"> consilieri parlamentari, 3 experți parlamentari, 2 consultanți parlamentari și 1 post </w:t>
      </w:r>
      <w:r w:rsidR="008C3AD4" w:rsidRPr="00E2570B">
        <w:rPr>
          <w:szCs w:val="24"/>
          <w:lang w:val="ro-RO"/>
        </w:rPr>
        <w:t xml:space="preserve">de execuție </w:t>
      </w:r>
      <w:r w:rsidRPr="00E2570B">
        <w:rPr>
          <w:szCs w:val="24"/>
          <w:lang w:val="ro-RO"/>
        </w:rPr>
        <w:t>vacant</w:t>
      </w:r>
      <w:r w:rsidR="008C3AD4" w:rsidRPr="00E2570B">
        <w:rPr>
          <w:szCs w:val="24"/>
          <w:lang w:val="ro-RO"/>
        </w:rPr>
        <w:t xml:space="preserve"> temporar</w:t>
      </w:r>
      <w:r w:rsidRPr="00E2570B">
        <w:rPr>
          <w:szCs w:val="24"/>
          <w:lang w:val="ro-RO"/>
        </w:rPr>
        <w:t xml:space="preserve">. În anul 2019, Departamentul de control al finanțării partidelor politice și a campaniilor electorale funcționează cu un număr de </w:t>
      </w:r>
      <w:r w:rsidR="008C3AD4" w:rsidRPr="00E2570B">
        <w:rPr>
          <w:szCs w:val="24"/>
          <w:lang w:val="ro-RO"/>
        </w:rPr>
        <w:t>23</w:t>
      </w:r>
      <w:r w:rsidRPr="00E2570B">
        <w:rPr>
          <w:szCs w:val="24"/>
          <w:lang w:val="ro-RO"/>
        </w:rPr>
        <w:t xml:space="preserve"> de salariați, având 1 post de conducere și 22 de posturi de execuție. </w:t>
      </w:r>
    </w:p>
    <w:p w14:paraId="270912FC" w14:textId="77777777" w:rsidR="00B767C3" w:rsidRPr="00E2570B" w:rsidRDefault="00B767C3" w:rsidP="00B767C3">
      <w:pPr>
        <w:pStyle w:val="DefaultText1"/>
        <w:spacing w:line="360" w:lineRule="auto"/>
        <w:ind w:firstLine="720"/>
        <w:jc w:val="both"/>
        <w:rPr>
          <w:szCs w:val="24"/>
          <w:lang w:val="ro-RO"/>
        </w:rPr>
      </w:pPr>
      <w:r w:rsidRPr="00E2570B">
        <w:rPr>
          <w:szCs w:val="24"/>
          <w:lang w:val="ro-RO"/>
        </w:rPr>
        <w:t xml:space="preserve">Pentru toate posturile s-au întocmit fișe de post prin care au fost stabilite relaţiile ierarhice şi sarcinile de serviciu. În urma analizei acestora, auditul a constatat că atribuțiile </w:t>
      </w:r>
      <w:r w:rsidRPr="00E2570B">
        <w:rPr>
          <w:szCs w:val="24"/>
          <w:lang w:val="ro-RO"/>
        </w:rPr>
        <w:lastRenderedPageBreak/>
        <w:t>specifice ale personalului asigură conformitatea cu regulamentele interne, pun în evidență principalele acțiuni necesare realizării obiectivelor, însă acestea nu au fost identificate în întregime.</w:t>
      </w:r>
    </w:p>
    <w:p w14:paraId="222A0239" w14:textId="77777777" w:rsidR="00B767C3" w:rsidRPr="00E2570B" w:rsidRDefault="00B767C3" w:rsidP="00B767C3">
      <w:pPr>
        <w:pStyle w:val="DefaultText1"/>
        <w:spacing w:after="240" w:line="360" w:lineRule="auto"/>
        <w:ind w:firstLine="720"/>
        <w:jc w:val="both"/>
        <w:rPr>
          <w:szCs w:val="24"/>
          <w:lang w:val="ro-RO"/>
        </w:rPr>
      </w:pPr>
      <w:r w:rsidRPr="00E2570B">
        <w:rPr>
          <w:szCs w:val="24"/>
          <w:lang w:val="ro-RO"/>
        </w:rPr>
        <w:t>În privința stabilirii atribuțiilor individuale pentru personalul de execuție, acestea nu sunt separate prin fișa postului, toți angajații având aceleași atribuții, fără a se ține seama de vechime, cerințele postului și de funcția deținută (consultant, expert sau consilier parlamentar).</w:t>
      </w:r>
    </w:p>
    <w:p w14:paraId="40A412C8" w14:textId="77777777" w:rsidR="00B767C3" w:rsidRPr="00E2570B" w:rsidRDefault="00B767C3" w:rsidP="00B767C3">
      <w:pPr>
        <w:pStyle w:val="DefaultText1"/>
        <w:spacing w:after="120" w:line="360" w:lineRule="auto"/>
        <w:jc w:val="both"/>
        <w:rPr>
          <w:szCs w:val="24"/>
          <w:lang w:val="ro-RO"/>
        </w:rPr>
      </w:pPr>
      <w:r w:rsidRPr="00E2570B">
        <w:rPr>
          <w:b/>
          <w:i/>
          <w:szCs w:val="24"/>
          <w:lang w:val="ro-RO"/>
        </w:rPr>
        <w:t>Recomandare:</w:t>
      </w:r>
      <w:r w:rsidRPr="00E2570B">
        <w:rPr>
          <w:i/>
          <w:szCs w:val="24"/>
          <w:lang w:val="ro-RO"/>
        </w:rPr>
        <w:t xml:space="preserve"> Separarea atribuțiilor ce revin spre executare unui salariat în fișele de post și stabilirea acestora în funcție de vechime și competențele solicitate la angajare. </w:t>
      </w:r>
    </w:p>
    <w:p w14:paraId="717166D5" w14:textId="77777777" w:rsidR="00B767C3" w:rsidRPr="00E2570B" w:rsidRDefault="00B767C3" w:rsidP="00B767C3">
      <w:pPr>
        <w:pStyle w:val="DefaultText1"/>
        <w:numPr>
          <w:ilvl w:val="2"/>
          <w:numId w:val="4"/>
        </w:numPr>
        <w:spacing w:after="240" w:line="360" w:lineRule="auto"/>
        <w:jc w:val="both"/>
        <w:rPr>
          <w:b/>
          <w:i/>
          <w:szCs w:val="24"/>
          <w:lang w:val="ro-RO"/>
        </w:rPr>
      </w:pPr>
      <w:r w:rsidRPr="00E2570B">
        <w:rPr>
          <w:b/>
          <w:i/>
          <w:szCs w:val="24"/>
          <w:lang w:val="ro-RO"/>
        </w:rPr>
        <w:t>Obiectiv 1: Elaborarea și realizarea planurilor anuale de control în perioada 2015-2018</w:t>
      </w:r>
    </w:p>
    <w:p w14:paraId="2682F3F7" w14:textId="5C040F99" w:rsidR="00B767C3" w:rsidRPr="00E2570B" w:rsidRDefault="00B767C3" w:rsidP="00B767C3">
      <w:pPr>
        <w:pStyle w:val="DefaultText1"/>
        <w:spacing w:line="360" w:lineRule="auto"/>
        <w:ind w:firstLine="720"/>
        <w:jc w:val="both"/>
        <w:rPr>
          <w:rStyle w:val="Strong"/>
          <w:b w:val="0"/>
          <w:lang w:val="ro-RO"/>
        </w:rPr>
      </w:pPr>
      <w:r w:rsidRPr="00E2570B">
        <w:rPr>
          <w:rStyle w:val="Strong"/>
          <w:b w:val="0"/>
          <w:lang w:val="ro-RO"/>
        </w:rPr>
        <w:t>Planificarea reprezintă procesul prin care se realizează repartizarea resurselor având ca punct de plecare nevoile identificate pentru realizarea obiectivelor. Prin intermediul planificării se stabilește o armonizare între resursele disponibile la nivelul departamentului și activitățile care trebuie realizate în conformitate cu atribuțiile stabilite, urmărindu-se ca ace</w:t>
      </w:r>
      <w:r w:rsidR="008C3AD4" w:rsidRPr="00E2570B">
        <w:rPr>
          <w:rStyle w:val="Strong"/>
          <w:b w:val="0"/>
          <w:lang w:val="ro-RO"/>
        </w:rPr>
        <w:t>a</w:t>
      </w:r>
      <w:r w:rsidRPr="00E2570B">
        <w:rPr>
          <w:rStyle w:val="Strong"/>
          <w:b w:val="0"/>
          <w:lang w:val="ro-RO"/>
        </w:rPr>
        <w:t xml:space="preserve">sta să stabilească obiective măsurabile și realizabile. </w:t>
      </w:r>
    </w:p>
    <w:p w14:paraId="08D60481" w14:textId="77777777" w:rsidR="00B767C3" w:rsidRPr="00E2570B" w:rsidRDefault="00B767C3" w:rsidP="00B767C3">
      <w:pPr>
        <w:pStyle w:val="DefaultText1"/>
        <w:spacing w:line="360" w:lineRule="auto"/>
        <w:ind w:firstLine="720"/>
        <w:jc w:val="both"/>
        <w:rPr>
          <w:rStyle w:val="Strong"/>
          <w:b w:val="0"/>
          <w:lang w:val="ro-RO"/>
        </w:rPr>
      </w:pPr>
      <w:r w:rsidRPr="00E2570B">
        <w:rPr>
          <w:rStyle w:val="Strong"/>
          <w:b w:val="0"/>
          <w:lang w:val="ro-RO"/>
        </w:rPr>
        <w:t>În urma verificărilor efectuate privind elaborarea și realizarea planului anual de control s-au constatat următoarele:</w:t>
      </w:r>
    </w:p>
    <w:p w14:paraId="15777E11" w14:textId="77777777" w:rsidR="00B767C3" w:rsidRPr="00E2570B" w:rsidRDefault="00B767C3" w:rsidP="00B767C3">
      <w:pPr>
        <w:pStyle w:val="DefaultText1"/>
        <w:numPr>
          <w:ilvl w:val="0"/>
          <w:numId w:val="30"/>
        </w:numPr>
        <w:spacing w:line="360" w:lineRule="auto"/>
        <w:ind w:left="0" w:firstLine="1080"/>
        <w:jc w:val="both"/>
        <w:rPr>
          <w:rStyle w:val="Strong"/>
          <w:b w:val="0"/>
          <w:lang w:val="ro-RO"/>
        </w:rPr>
      </w:pPr>
      <w:r w:rsidRPr="00E2570B">
        <w:rPr>
          <w:rStyle w:val="Strong"/>
          <w:i/>
          <w:lang w:val="ro-RO"/>
        </w:rPr>
        <w:t>Pentru anul 2015</w:t>
      </w:r>
      <w:r w:rsidRPr="00E2570B">
        <w:rPr>
          <w:rStyle w:val="Strong"/>
          <w:b w:val="0"/>
          <w:lang w:val="ro-RO"/>
        </w:rPr>
        <w:t>, a fost întocmit un plan de control, înregistrat la AEP sub nr. 18718/17.12.2014. Acesta a fost actualizat și înregistrat sub nr. 12794/30.06.2015, cuprinzând acțiuni de control ce urmau să se desfășoare în perioada 01.07.2015 – 31.12.2015. Pentru această actualizare a planului nu a fost întocmit un referat de justificare care să explice necesitatea acestei acțiuni.</w:t>
      </w:r>
    </w:p>
    <w:p w14:paraId="242C044E" w14:textId="1975565E" w:rsidR="00B767C3" w:rsidRPr="00E2570B" w:rsidRDefault="00B767C3" w:rsidP="00B767C3">
      <w:pPr>
        <w:pStyle w:val="DefaultText1"/>
        <w:spacing w:line="360" w:lineRule="auto"/>
        <w:ind w:firstLine="720"/>
        <w:jc w:val="both"/>
        <w:rPr>
          <w:rStyle w:val="Strong"/>
          <w:b w:val="0"/>
          <w:lang w:val="ro-RO"/>
        </w:rPr>
      </w:pPr>
      <w:r w:rsidRPr="00E2570B">
        <w:rPr>
          <w:rStyle w:val="Strong"/>
          <w:b w:val="0"/>
          <w:lang w:val="ro-RO"/>
        </w:rPr>
        <w:t>De asemenea, planul de control nu conține informații referitoare la perioada supusă controlului, obiectivele urmărite și echipa de control, conform PO.DCFPPCE.04</w:t>
      </w:r>
      <w:r w:rsidR="00B464CC" w:rsidRPr="00E2570B">
        <w:rPr>
          <w:szCs w:val="24"/>
          <w:lang w:val="ro-RO"/>
        </w:rPr>
        <w:t xml:space="preserve"> privind elaborarea planului anual de control</w:t>
      </w:r>
      <w:r w:rsidRPr="00E2570B">
        <w:rPr>
          <w:rStyle w:val="Strong"/>
          <w:b w:val="0"/>
          <w:lang w:val="ro-RO"/>
        </w:rPr>
        <w:t>.</w:t>
      </w:r>
    </w:p>
    <w:p w14:paraId="47ADEBAB" w14:textId="77777777" w:rsidR="00B767C3" w:rsidRPr="00E2570B" w:rsidRDefault="00B767C3" w:rsidP="00B767C3">
      <w:pPr>
        <w:pStyle w:val="DefaultText1"/>
        <w:spacing w:line="360" w:lineRule="auto"/>
        <w:ind w:firstLine="720"/>
        <w:jc w:val="both"/>
        <w:rPr>
          <w:rStyle w:val="Strong"/>
          <w:b w:val="0"/>
          <w:lang w:val="ro-RO"/>
        </w:rPr>
      </w:pPr>
      <w:r w:rsidRPr="00E2570B">
        <w:rPr>
          <w:rStyle w:val="Strong"/>
          <w:b w:val="0"/>
          <w:lang w:val="ro-RO"/>
        </w:rPr>
        <w:t>Situația activităților de control planificate și efectuate de către DCFPPCE în anul 2015, se prezintă astfel:</w:t>
      </w:r>
    </w:p>
    <w:tbl>
      <w:tblPr>
        <w:tblStyle w:val="TableGrid"/>
        <w:tblW w:w="9214" w:type="dxa"/>
        <w:tblInd w:w="108" w:type="dxa"/>
        <w:tblLayout w:type="fixed"/>
        <w:tblLook w:val="04A0" w:firstRow="1" w:lastRow="0" w:firstColumn="1" w:lastColumn="0" w:noHBand="0" w:noVBand="1"/>
      </w:tblPr>
      <w:tblGrid>
        <w:gridCol w:w="567"/>
        <w:gridCol w:w="1134"/>
        <w:gridCol w:w="709"/>
        <w:gridCol w:w="992"/>
        <w:gridCol w:w="1701"/>
        <w:gridCol w:w="993"/>
        <w:gridCol w:w="1134"/>
        <w:gridCol w:w="1984"/>
      </w:tblGrid>
      <w:tr w:rsidR="00B767C3" w:rsidRPr="00E2570B" w14:paraId="751DE17D" w14:textId="77777777" w:rsidTr="00B767C3">
        <w:tc>
          <w:tcPr>
            <w:tcW w:w="567" w:type="dxa"/>
            <w:shd w:val="clear" w:color="auto" w:fill="D9D9D9" w:themeFill="background1" w:themeFillShade="D9"/>
          </w:tcPr>
          <w:p w14:paraId="7636D5F6" w14:textId="77777777" w:rsidR="00B767C3" w:rsidRPr="00E2570B" w:rsidRDefault="00B767C3" w:rsidP="00B767C3">
            <w:pPr>
              <w:pStyle w:val="DefaultText1"/>
              <w:spacing w:line="276" w:lineRule="auto"/>
              <w:jc w:val="center"/>
              <w:rPr>
                <w:rStyle w:val="Strong"/>
                <w:sz w:val="18"/>
                <w:szCs w:val="18"/>
                <w:lang w:val="ro-RO"/>
              </w:rPr>
            </w:pPr>
            <w:r w:rsidRPr="00E2570B">
              <w:rPr>
                <w:rStyle w:val="Strong"/>
                <w:sz w:val="18"/>
                <w:szCs w:val="18"/>
                <w:lang w:val="ro-RO"/>
              </w:rPr>
              <w:lastRenderedPageBreak/>
              <w:t>Nr. crt.</w:t>
            </w:r>
          </w:p>
        </w:tc>
        <w:tc>
          <w:tcPr>
            <w:tcW w:w="1134" w:type="dxa"/>
            <w:shd w:val="clear" w:color="auto" w:fill="D9D9D9" w:themeFill="background1" w:themeFillShade="D9"/>
          </w:tcPr>
          <w:p w14:paraId="30BB2C37" w14:textId="77777777" w:rsidR="00B767C3" w:rsidRPr="00E2570B" w:rsidRDefault="00B767C3" w:rsidP="00B767C3">
            <w:pPr>
              <w:pStyle w:val="DefaultText1"/>
              <w:spacing w:line="276" w:lineRule="auto"/>
              <w:jc w:val="center"/>
              <w:rPr>
                <w:rStyle w:val="Strong"/>
                <w:sz w:val="18"/>
                <w:szCs w:val="18"/>
                <w:lang w:val="ro-RO"/>
              </w:rPr>
            </w:pPr>
            <w:r w:rsidRPr="00E2570B">
              <w:rPr>
                <w:rStyle w:val="Strong"/>
                <w:sz w:val="18"/>
                <w:szCs w:val="18"/>
                <w:lang w:val="ro-RO"/>
              </w:rPr>
              <w:t>Formațiune politică</w:t>
            </w:r>
          </w:p>
        </w:tc>
        <w:tc>
          <w:tcPr>
            <w:tcW w:w="709" w:type="dxa"/>
            <w:shd w:val="clear" w:color="auto" w:fill="D9D9D9" w:themeFill="background1" w:themeFillShade="D9"/>
          </w:tcPr>
          <w:p w14:paraId="179BF866" w14:textId="77777777" w:rsidR="00B767C3" w:rsidRPr="00E2570B" w:rsidRDefault="00B767C3" w:rsidP="00B767C3">
            <w:pPr>
              <w:pStyle w:val="DefaultText1"/>
              <w:spacing w:line="276" w:lineRule="auto"/>
              <w:jc w:val="center"/>
              <w:rPr>
                <w:rStyle w:val="Strong"/>
                <w:sz w:val="18"/>
                <w:szCs w:val="18"/>
                <w:lang w:val="ro-RO"/>
              </w:rPr>
            </w:pPr>
            <w:r w:rsidRPr="00E2570B">
              <w:rPr>
                <w:rStyle w:val="Strong"/>
                <w:sz w:val="18"/>
                <w:szCs w:val="18"/>
                <w:lang w:val="ro-RO"/>
              </w:rPr>
              <w:t>Plan inițial</w:t>
            </w:r>
          </w:p>
        </w:tc>
        <w:tc>
          <w:tcPr>
            <w:tcW w:w="992" w:type="dxa"/>
            <w:shd w:val="clear" w:color="auto" w:fill="D9D9D9" w:themeFill="background1" w:themeFillShade="D9"/>
          </w:tcPr>
          <w:p w14:paraId="5595204B" w14:textId="77777777" w:rsidR="00B767C3" w:rsidRPr="00E2570B" w:rsidRDefault="00B767C3" w:rsidP="00B767C3">
            <w:pPr>
              <w:pStyle w:val="DefaultText1"/>
              <w:spacing w:line="276" w:lineRule="auto"/>
              <w:jc w:val="center"/>
              <w:rPr>
                <w:rStyle w:val="Strong"/>
                <w:sz w:val="18"/>
                <w:szCs w:val="18"/>
                <w:lang w:val="ro-RO"/>
              </w:rPr>
            </w:pPr>
            <w:r w:rsidRPr="00E2570B">
              <w:rPr>
                <w:rStyle w:val="Strong"/>
                <w:sz w:val="18"/>
                <w:szCs w:val="18"/>
                <w:lang w:val="ro-RO"/>
              </w:rPr>
              <w:t>Plan actualizat</w:t>
            </w:r>
          </w:p>
        </w:tc>
        <w:tc>
          <w:tcPr>
            <w:tcW w:w="1701" w:type="dxa"/>
            <w:shd w:val="clear" w:color="auto" w:fill="D9D9D9" w:themeFill="background1" w:themeFillShade="D9"/>
          </w:tcPr>
          <w:p w14:paraId="5504C2C6" w14:textId="77777777" w:rsidR="00B767C3" w:rsidRPr="00E2570B" w:rsidRDefault="00B767C3" w:rsidP="00B767C3">
            <w:pPr>
              <w:pStyle w:val="DefaultText1"/>
              <w:spacing w:line="276" w:lineRule="auto"/>
              <w:jc w:val="center"/>
              <w:rPr>
                <w:rStyle w:val="Strong"/>
                <w:sz w:val="18"/>
                <w:szCs w:val="18"/>
                <w:lang w:val="ro-RO"/>
              </w:rPr>
            </w:pPr>
            <w:r w:rsidRPr="00E2570B">
              <w:rPr>
                <w:rStyle w:val="Strong"/>
                <w:sz w:val="18"/>
                <w:szCs w:val="18"/>
                <w:lang w:val="ro-RO"/>
              </w:rPr>
              <w:t xml:space="preserve">Total acțiuni planificate </w:t>
            </w:r>
          </w:p>
          <w:p w14:paraId="32B1047E" w14:textId="77777777" w:rsidR="00B767C3" w:rsidRPr="00E2570B" w:rsidRDefault="00B767C3" w:rsidP="00B767C3">
            <w:pPr>
              <w:pStyle w:val="DefaultText1"/>
              <w:spacing w:line="276" w:lineRule="auto"/>
              <w:jc w:val="center"/>
              <w:rPr>
                <w:rStyle w:val="Strong"/>
                <w:sz w:val="18"/>
                <w:szCs w:val="18"/>
                <w:lang w:val="ro-RO"/>
              </w:rPr>
            </w:pPr>
            <w:r w:rsidRPr="00E2570B">
              <w:rPr>
                <w:rStyle w:val="Strong"/>
                <w:sz w:val="18"/>
                <w:szCs w:val="18"/>
                <w:lang w:val="ro-RO"/>
              </w:rPr>
              <w:t>(cf. plan inițial și plan actualizat)</w:t>
            </w:r>
          </w:p>
        </w:tc>
        <w:tc>
          <w:tcPr>
            <w:tcW w:w="993" w:type="dxa"/>
            <w:shd w:val="clear" w:color="auto" w:fill="D9D9D9" w:themeFill="background1" w:themeFillShade="D9"/>
          </w:tcPr>
          <w:p w14:paraId="4C061217" w14:textId="77777777" w:rsidR="00B767C3" w:rsidRPr="00E2570B" w:rsidRDefault="00B767C3" w:rsidP="00B767C3">
            <w:pPr>
              <w:pStyle w:val="DefaultText1"/>
              <w:spacing w:line="276" w:lineRule="auto"/>
              <w:jc w:val="center"/>
              <w:rPr>
                <w:rStyle w:val="Strong"/>
                <w:sz w:val="18"/>
                <w:szCs w:val="18"/>
                <w:lang w:val="ro-RO"/>
              </w:rPr>
            </w:pPr>
            <w:r w:rsidRPr="00E2570B">
              <w:rPr>
                <w:rStyle w:val="Strong"/>
                <w:sz w:val="18"/>
                <w:szCs w:val="18"/>
                <w:lang w:val="ro-RO"/>
              </w:rPr>
              <w:t xml:space="preserve">Activități de control efectuate </w:t>
            </w:r>
          </w:p>
        </w:tc>
        <w:tc>
          <w:tcPr>
            <w:tcW w:w="1134" w:type="dxa"/>
            <w:shd w:val="clear" w:color="auto" w:fill="D9D9D9" w:themeFill="background1" w:themeFillShade="D9"/>
          </w:tcPr>
          <w:p w14:paraId="1FF0DEAA" w14:textId="77777777" w:rsidR="00B767C3" w:rsidRPr="00E2570B" w:rsidRDefault="00B767C3" w:rsidP="00B767C3">
            <w:pPr>
              <w:pStyle w:val="DefaultText1"/>
              <w:spacing w:line="276" w:lineRule="auto"/>
              <w:jc w:val="center"/>
              <w:rPr>
                <w:rStyle w:val="Strong"/>
                <w:sz w:val="18"/>
                <w:szCs w:val="18"/>
                <w:lang w:val="ro-RO"/>
              </w:rPr>
            </w:pPr>
            <w:r w:rsidRPr="00E2570B">
              <w:rPr>
                <w:rStyle w:val="Strong"/>
                <w:sz w:val="18"/>
                <w:szCs w:val="18"/>
                <w:lang w:val="ro-RO"/>
              </w:rPr>
              <w:t>Activități de control raportate</w:t>
            </w:r>
          </w:p>
        </w:tc>
        <w:tc>
          <w:tcPr>
            <w:tcW w:w="1984" w:type="dxa"/>
            <w:shd w:val="clear" w:color="auto" w:fill="D9D9D9" w:themeFill="background1" w:themeFillShade="D9"/>
          </w:tcPr>
          <w:p w14:paraId="769ADF38" w14:textId="77777777" w:rsidR="00B767C3" w:rsidRPr="00E2570B" w:rsidRDefault="00B767C3" w:rsidP="00B767C3">
            <w:pPr>
              <w:pStyle w:val="DefaultText1"/>
              <w:spacing w:line="276" w:lineRule="auto"/>
              <w:jc w:val="center"/>
              <w:rPr>
                <w:rStyle w:val="Strong"/>
                <w:sz w:val="18"/>
                <w:szCs w:val="18"/>
                <w:lang w:val="ro-RO"/>
              </w:rPr>
            </w:pPr>
            <w:r w:rsidRPr="00E2570B">
              <w:rPr>
                <w:rStyle w:val="Strong"/>
                <w:sz w:val="18"/>
                <w:szCs w:val="18"/>
                <w:lang w:val="ro-RO"/>
              </w:rPr>
              <w:t>Perioada supusă controlului</w:t>
            </w:r>
          </w:p>
          <w:p w14:paraId="2E7261C7" w14:textId="77777777" w:rsidR="00B767C3" w:rsidRPr="00E2570B" w:rsidRDefault="00B767C3" w:rsidP="00B767C3">
            <w:pPr>
              <w:pStyle w:val="DefaultText1"/>
              <w:spacing w:line="276" w:lineRule="auto"/>
              <w:jc w:val="center"/>
              <w:rPr>
                <w:rStyle w:val="Strong"/>
                <w:sz w:val="18"/>
                <w:szCs w:val="18"/>
                <w:lang w:val="ro-RO"/>
              </w:rPr>
            </w:pPr>
          </w:p>
        </w:tc>
      </w:tr>
      <w:tr w:rsidR="00B767C3" w:rsidRPr="00E2570B" w14:paraId="4D28B927" w14:textId="77777777" w:rsidTr="00B767C3">
        <w:tc>
          <w:tcPr>
            <w:tcW w:w="567" w:type="dxa"/>
          </w:tcPr>
          <w:p w14:paraId="16605C38" w14:textId="77777777" w:rsidR="00B767C3" w:rsidRPr="00E2570B" w:rsidRDefault="00B767C3" w:rsidP="00B767C3">
            <w:pPr>
              <w:spacing w:line="276" w:lineRule="auto"/>
              <w:jc w:val="center"/>
              <w:rPr>
                <w:rFonts w:ascii="Times New Roman" w:eastAsia="Times New Roman" w:hAnsi="Times New Roman" w:cs="Times New Roman"/>
                <w:bCs/>
                <w:sz w:val="20"/>
                <w:szCs w:val="20"/>
                <w:lang w:val="ro-RO"/>
              </w:rPr>
            </w:pPr>
            <w:r w:rsidRPr="00E2570B">
              <w:rPr>
                <w:rFonts w:ascii="Times New Roman" w:eastAsia="Times New Roman" w:hAnsi="Times New Roman" w:cs="Times New Roman"/>
                <w:bCs/>
                <w:sz w:val="20"/>
                <w:szCs w:val="20"/>
                <w:lang w:val="ro-RO"/>
              </w:rPr>
              <w:t>1.</w:t>
            </w:r>
          </w:p>
        </w:tc>
        <w:tc>
          <w:tcPr>
            <w:tcW w:w="1134" w:type="dxa"/>
          </w:tcPr>
          <w:p w14:paraId="09BE81BA" w14:textId="77777777" w:rsidR="00B767C3" w:rsidRPr="00E2570B" w:rsidRDefault="00B767C3" w:rsidP="00B767C3">
            <w:pPr>
              <w:spacing w:line="276" w:lineRule="auto"/>
              <w:jc w:val="both"/>
              <w:rPr>
                <w:rFonts w:ascii="Times New Roman" w:eastAsia="Times New Roman" w:hAnsi="Times New Roman" w:cs="Times New Roman"/>
                <w:bCs/>
                <w:sz w:val="20"/>
                <w:szCs w:val="20"/>
                <w:lang w:val="ro-RO"/>
              </w:rPr>
            </w:pPr>
            <w:r w:rsidRPr="00E2570B">
              <w:rPr>
                <w:rFonts w:ascii="Times New Roman" w:eastAsia="Times New Roman" w:hAnsi="Times New Roman" w:cs="Times New Roman"/>
                <w:bCs/>
                <w:sz w:val="20"/>
                <w:szCs w:val="20"/>
                <w:lang w:val="ro-RO"/>
              </w:rPr>
              <w:t>PC</w:t>
            </w:r>
          </w:p>
        </w:tc>
        <w:tc>
          <w:tcPr>
            <w:tcW w:w="709" w:type="dxa"/>
          </w:tcPr>
          <w:p w14:paraId="6C836494" w14:textId="77777777" w:rsidR="00B767C3" w:rsidRPr="00E2570B" w:rsidRDefault="00B767C3" w:rsidP="00B767C3">
            <w:pPr>
              <w:spacing w:line="276" w:lineRule="auto"/>
              <w:jc w:val="center"/>
              <w:rPr>
                <w:rFonts w:ascii="Times New Roman" w:eastAsia="Times New Roman" w:hAnsi="Times New Roman" w:cs="Times New Roman"/>
                <w:sz w:val="20"/>
                <w:szCs w:val="20"/>
                <w:lang w:val="ro-RO"/>
              </w:rPr>
            </w:pPr>
            <w:r w:rsidRPr="00E2570B">
              <w:rPr>
                <w:rFonts w:ascii="Times New Roman" w:eastAsia="Times New Roman" w:hAnsi="Times New Roman" w:cs="Times New Roman"/>
                <w:sz w:val="20"/>
                <w:szCs w:val="20"/>
                <w:lang w:val="ro-RO"/>
              </w:rPr>
              <w:t>19</w:t>
            </w:r>
          </w:p>
        </w:tc>
        <w:tc>
          <w:tcPr>
            <w:tcW w:w="992" w:type="dxa"/>
          </w:tcPr>
          <w:p w14:paraId="07B681D2" w14:textId="77777777" w:rsidR="00B767C3" w:rsidRPr="00E2570B" w:rsidRDefault="00B767C3" w:rsidP="00B767C3">
            <w:pPr>
              <w:spacing w:line="276" w:lineRule="auto"/>
              <w:jc w:val="center"/>
              <w:rPr>
                <w:rFonts w:ascii="Times New Roman" w:eastAsia="Times New Roman" w:hAnsi="Times New Roman" w:cs="Times New Roman"/>
                <w:sz w:val="20"/>
                <w:szCs w:val="20"/>
                <w:lang w:val="ro-RO"/>
              </w:rPr>
            </w:pPr>
            <w:r w:rsidRPr="00E2570B">
              <w:rPr>
                <w:rFonts w:ascii="Times New Roman" w:eastAsia="Times New Roman" w:hAnsi="Times New Roman" w:cs="Times New Roman"/>
                <w:sz w:val="20"/>
                <w:szCs w:val="20"/>
                <w:lang w:val="ro-RO"/>
              </w:rPr>
              <w:t>12</w:t>
            </w:r>
          </w:p>
        </w:tc>
        <w:tc>
          <w:tcPr>
            <w:tcW w:w="1701" w:type="dxa"/>
          </w:tcPr>
          <w:p w14:paraId="7F9F1918" w14:textId="77777777" w:rsidR="00B767C3" w:rsidRPr="00E2570B" w:rsidRDefault="00B767C3" w:rsidP="00B767C3">
            <w:pPr>
              <w:spacing w:line="276" w:lineRule="auto"/>
              <w:jc w:val="center"/>
              <w:rPr>
                <w:rFonts w:ascii="Times New Roman" w:eastAsia="Times New Roman" w:hAnsi="Times New Roman" w:cs="Times New Roman"/>
                <w:sz w:val="20"/>
                <w:szCs w:val="20"/>
                <w:lang w:val="ro-RO"/>
              </w:rPr>
            </w:pPr>
            <w:r w:rsidRPr="00E2570B">
              <w:rPr>
                <w:rFonts w:ascii="Times New Roman" w:eastAsia="Times New Roman" w:hAnsi="Times New Roman" w:cs="Times New Roman"/>
                <w:sz w:val="20"/>
                <w:szCs w:val="20"/>
                <w:lang w:val="ro-RO"/>
              </w:rPr>
              <w:t>19</w:t>
            </w:r>
          </w:p>
        </w:tc>
        <w:tc>
          <w:tcPr>
            <w:tcW w:w="993" w:type="dxa"/>
          </w:tcPr>
          <w:p w14:paraId="1592BCAF" w14:textId="77777777" w:rsidR="00B767C3" w:rsidRPr="00E2570B" w:rsidRDefault="00B767C3" w:rsidP="00B767C3">
            <w:pPr>
              <w:spacing w:line="276" w:lineRule="auto"/>
              <w:jc w:val="center"/>
              <w:rPr>
                <w:rFonts w:ascii="Times New Roman" w:eastAsia="Times New Roman" w:hAnsi="Times New Roman" w:cs="Times New Roman"/>
                <w:sz w:val="20"/>
                <w:szCs w:val="20"/>
                <w:lang w:val="ro-RO"/>
              </w:rPr>
            </w:pPr>
            <w:r w:rsidRPr="00E2570B">
              <w:rPr>
                <w:rFonts w:ascii="Times New Roman" w:eastAsia="Times New Roman" w:hAnsi="Times New Roman" w:cs="Times New Roman"/>
                <w:sz w:val="20"/>
                <w:szCs w:val="20"/>
                <w:lang w:val="ro-RO"/>
              </w:rPr>
              <w:t>7</w:t>
            </w:r>
          </w:p>
        </w:tc>
        <w:tc>
          <w:tcPr>
            <w:tcW w:w="1134" w:type="dxa"/>
          </w:tcPr>
          <w:p w14:paraId="395D4EEE" w14:textId="77777777" w:rsidR="00B767C3" w:rsidRPr="00E2570B" w:rsidRDefault="00B767C3" w:rsidP="00B767C3">
            <w:pPr>
              <w:spacing w:line="276" w:lineRule="auto"/>
              <w:jc w:val="center"/>
              <w:rPr>
                <w:rFonts w:ascii="Times New Roman" w:eastAsia="Times New Roman" w:hAnsi="Times New Roman" w:cs="Times New Roman"/>
                <w:sz w:val="20"/>
                <w:szCs w:val="20"/>
                <w:lang w:val="ro-RO"/>
              </w:rPr>
            </w:pPr>
            <w:r w:rsidRPr="00E2570B">
              <w:rPr>
                <w:rFonts w:ascii="Times New Roman" w:eastAsia="Times New Roman" w:hAnsi="Times New Roman" w:cs="Times New Roman"/>
                <w:sz w:val="20"/>
                <w:szCs w:val="20"/>
                <w:lang w:val="ro-RO"/>
              </w:rPr>
              <w:t>6</w:t>
            </w:r>
          </w:p>
        </w:tc>
        <w:tc>
          <w:tcPr>
            <w:tcW w:w="1984" w:type="dxa"/>
          </w:tcPr>
          <w:p w14:paraId="4BA9D3A2" w14:textId="77777777" w:rsidR="00B767C3" w:rsidRPr="00E2570B" w:rsidRDefault="00B767C3" w:rsidP="00B767C3">
            <w:pPr>
              <w:spacing w:line="276" w:lineRule="auto"/>
              <w:jc w:val="center"/>
              <w:rPr>
                <w:rFonts w:ascii="Times New Roman" w:eastAsia="Times New Roman" w:hAnsi="Times New Roman" w:cs="Times New Roman"/>
                <w:sz w:val="20"/>
                <w:szCs w:val="20"/>
                <w:lang w:val="ro-RO"/>
              </w:rPr>
            </w:pPr>
            <w:r w:rsidRPr="00E2570B">
              <w:rPr>
                <w:rFonts w:ascii="Times New Roman" w:eastAsia="Times New Roman" w:hAnsi="Times New Roman" w:cs="Times New Roman"/>
                <w:sz w:val="20"/>
                <w:szCs w:val="20"/>
                <w:lang w:val="ro-RO"/>
              </w:rPr>
              <w:t>01.01.-31.12.2014</w:t>
            </w:r>
          </w:p>
        </w:tc>
      </w:tr>
      <w:tr w:rsidR="00B767C3" w:rsidRPr="00E2570B" w14:paraId="2762F9E0" w14:textId="77777777" w:rsidTr="00B767C3">
        <w:tc>
          <w:tcPr>
            <w:tcW w:w="567" w:type="dxa"/>
          </w:tcPr>
          <w:p w14:paraId="2E53FC10" w14:textId="77777777" w:rsidR="00B767C3" w:rsidRPr="00E2570B" w:rsidRDefault="00B767C3" w:rsidP="00B767C3">
            <w:pPr>
              <w:spacing w:line="276" w:lineRule="auto"/>
              <w:jc w:val="center"/>
              <w:rPr>
                <w:rFonts w:ascii="Times New Roman" w:eastAsia="Times New Roman" w:hAnsi="Times New Roman" w:cs="Times New Roman"/>
                <w:bCs/>
                <w:sz w:val="20"/>
                <w:szCs w:val="20"/>
                <w:lang w:val="ro-RO"/>
              </w:rPr>
            </w:pPr>
            <w:r w:rsidRPr="00E2570B">
              <w:rPr>
                <w:rFonts w:ascii="Times New Roman" w:eastAsia="Times New Roman" w:hAnsi="Times New Roman" w:cs="Times New Roman"/>
                <w:bCs/>
                <w:sz w:val="20"/>
                <w:szCs w:val="20"/>
                <w:lang w:val="ro-RO"/>
              </w:rPr>
              <w:t>2.</w:t>
            </w:r>
          </w:p>
        </w:tc>
        <w:tc>
          <w:tcPr>
            <w:tcW w:w="1134" w:type="dxa"/>
          </w:tcPr>
          <w:p w14:paraId="66F9C50E" w14:textId="77777777" w:rsidR="00B767C3" w:rsidRPr="00E2570B" w:rsidRDefault="00B767C3" w:rsidP="00B767C3">
            <w:pPr>
              <w:spacing w:line="276" w:lineRule="auto"/>
              <w:jc w:val="both"/>
              <w:rPr>
                <w:rFonts w:ascii="Times New Roman" w:eastAsia="Times New Roman" w:hAnsi="Times New Roman" w:cs="Times New Roman"/>
                <w:bCs/>
                <w:sz w:val="20"/>
                <w:szCs w:val="20"/>
                <w:lang w:val="ro-RO"/>
              </w:rPr>
            </w:pPr>
            <w:r w:rsidRPr="00E2570B">
              <w:rPr>
                <w:rFonts w:ascii="Times New Roman" w:eastAsia="Times New Roman" w:hAnsi="Times New Roman" w:cs="Times New Roman"/>
                <w:bCs/>
                <w:sz w:val="20"/>
                <w:szCs w:val="20"/>
                <w:lang w:val="ro-RO"/>
              </w:rPr>
              <w:t>PNL</w:t>
            </w:r>
          </w:p>
        </w:tc>
        <w:tc>
          <w:tcPr>
            <w:tcW w:w="709" w:type="dxa"/>
          </w:tcPr>
          <w:p w14:paraId="1709A2B9" w14:textId="77777777" w:rsidR="00B767C3" w:rsidRPr="00E2570B" w:rsidRDefault="00B767C3" w:rsidP="00B767C3">
            <w:pPr>
              <w:spacing w:line="276" w:lineRule="auto"/>
              <w:jc w:val="center"/>
              <w:rPr>
                <w:rFonts w:ascii="Times New Roman" w:eastAsia="Times New Roman" w:hAnsi="Times New Roman" w:cs="Times New Roman"/>
                <w:sz w:val="20"/>
                <w:szCs w:val="20"/>
                <w:lang w:val="ro-RO"/>
              </w:rPr>
            </w:pPr>
            <w:r w:rsidRPr="00E2570B">
              <w:rPr>
                <w:rFonts w:ascii="Times New Roman" w:eastAsia="Times New Roman" w:hAnsi="Times New Roman" w:cs="Times New Roman"/>
                <w:sz w:val="20"/>
                <w:szCs w:val="20"/>
                <w:lang w:val="ro-RO"/>
              </w:rPr>
              <w:t>40</w:t>
            </w:r>
          </w:p>
        </w:tc>
        <w:tc>
          <w:tcPr>
            <w:tcW w:w="992" w:type="dxa"/>
          </w:tcPr>
          <w:p w14:paraId="67B4579D" w14:textId="77777777" w:rsidR="00B767C3" w:rsidRPr="00E2570B" w:rsidRDefault="00B767C3" w:rsidP="00B767C3">
            <w:pPr>
              <w:spacing w:line="276" w:lineRule="auto"/>
              <w:jc w:val="center"/>
              <w:rPr>
                <w:rFonts w:ascii="Times New Roman" w:eastAsia="Times New Roman" w:hAnsi="Times New Roman" w:cs="Times New Roman"/>
                <w:sz w:val="20"/>
                <w:szCs w:val="20"/>
                <w:lang w:val="ro-RO"/>
              </w:rPr>
            </w:pPr>
            <w:r w:rsidRPr="00E2570B">
              <w:rPr>
                <w:rFonts w:ascii="Times New Roman" w:eastAsia="Times New Roman" w:hAnsi="Times New Roman" w:cs="Times New Roman"/>
                <w:sz w:val="20"/>
                <w:szCs w:val="20"/>
                <w:lang w:val="ro-RO"/>
              </w:rPr>
              <w:t>31</w:t>
            </w:r>
          </w:p>
        </w:tc>
        <w:tc>
          <w:tcPr>
            <w:tcW w:w="1701" w:type="dxa"/>
          </w:tcPr>
          <w:p w14:paraId="0C921C06" w14:textId="77777777" w:rsidR="00B767C3" w:rsidRPr="00E2570B" w:rsidRDefault="00B767C3" w:rsidP="00B767C3">
            <w:pPr>
              <w:spacing w:line="276" w:lineRule="auto"/>
              <w:jc w:val="center"/>
              <w:rPr>
                <w:rFonts w:ascii="Times New Roman" w:eastAsia="Times New Roman" w:hAnsi="Times New Roman" w:cs="Times New Roman"/>
                <w:sz w:val="20"/>
                <w:szCs w:val="20"/>
                <w:lang w:val="ro-RO"/>
              </w:rPr>
            </w:pPr>
            <w:r w:rsidRPr="00E2570B">
              <w:rPr>
                <w:rFonts w:ascii="Times New Roman" w:eastAsia="Times New Roman" w:hAnsi="Times New Roman" w:cs="Times New Roman"/>
                <w:sz w:val="20"/>
                <w:szCs w:val="20"/>
                <w:lang w:val="ro-RO"/>
              </w:rPr>
              <w:t>47</w:t>
            </w:r>
          </w:p>
        </w:tc>
        <w:tc>
          <w:tcPr>
            <w:tcW w:w="993" w:type="dxa"/>
          </w:tcPr>
          <w:p w14:paraId="5C49BA91" w14:textId="77777777" w:rsidR="00B767C3" w:rsidRPr="00E2570B" w:rsidRDefault="00B767C3" w:rsidP="00B767C3">
            <w:pPr>
              <w:spacing w:line="276" w:lineRule="auto"/>
              <w:jc w:val="center"/>
              <w:rPr>
                <w:rFonts w:ascii="Times New Roman" w:eastAsia="Times New Roman" w:hAnsi="Times New Roman" w:cs="Times New Roman"/>
                <w:sz w:val="20"/>
                <w:szCs w:val="20"/>
                <w:lang w:val="ro-RO"/>
              </w:rPr>
            </w:pPr>
            <w:r w:rsidRPr="00E2570B">
              <w:rPr>
                <w:rFonts w:ascii="Times New Roman" w:eastAsia="Times New Roman" w:hAnsi="Times New Roman" w:cs="Times New Roman"/>
                <w:sz w:val="20"/>
                <w:szCs w:val="20"/>
                <w:lang w:val="ro-RO"/>
              </w:rPr>
              <w:t>45</w:t>
            </w:r>
          </w:p>
        </w:tc>
        <w:tc>
          <w:tcPr>
            <w:tcW w:w="1134" w:type="dxa"/>
          </w:tcPr>
          <w:p w14:paraId="138722D9" w14:textId="77777777" w:rsidR="00B767C3" w:rsidRPr="00E2570B" w:rsidRDefault="00B767C3" w:rsidP="00B767C3">
            <w:pPr>
              <w:spacing w:line="276" w:lineRule="auto"/>
              <w:jc w:val="center"/>
              <w:rPr>
                <w:rFonts w:ascii="Times New Roman" w:eastAsia="Times New Roman" w:hAnsi="Times New Roman" w:cs="Times New Roman"/>
                <w:sz w:val="20"/>
                <w:szCs w:val="20"/>
                <w:lang w:val="ro-RO"/>
              </w:rPr>
            </w:pPr>
            <w:r w:rsidRPr="00E2570B">
              <w:rPr>
                <w:rFonts w:ascii="Times New Roman" w:eastAsia="Times New Roman" w:hAnsi="Times New Roman" w:cs="Times New Roman"/>
                <w:sz w:val="20"/>
                <w:szCs w:val="20"/>
                <w:lang w:val="ro-RO"/>
              </w:rPr>
              <w:t>45</w:t>
            </w:r>
          </w:p>
        </w:tc>
        <w:tc>
          <w:tcPr>
            <w:tcW w:w="1984" w:type="dxa"/>
          </w:tcPr>
          <w:p w14:paraId="42508DF6" w14:textId="77777777" w:rsidR="00B767C3" w:rsidRPr="00E2570B" w:rsidRDefault="00B767C3" w:rsidP="00B767C3">
            <w:pPr>
              <w:spacing w:line="276" w:lineRule="auto"/>
              <w:jc w:val="center"/>
              <w:rPr>
                <w:rFonts w:ascii="Times New Roman" w:eastAsia="Times New Roman" w:hAnsi="Times New Roman" w:cs="Times New Roman"/>
                <w:sz w:val="20"/>
                <w:szCs w:val="20"/>
                <w:lang w:val="ro-RO"/>
              </w:rPr>
            </w:pPr>
            <w:r w:rsidRPr="00E2570B">
              <w:rPr>
                <w:rFonts w:ascii="Times New Roman" w:eastAsia="Times New Roman" w:hAnsi="Times New Roman" w:cs="Times New Roman"/>
                <w:sz w:val="20"/>
                <w:szCs w:val="20"/>
                <w:lang w:val="ro-RO"/>
              </w:rPr>
              <w:t>01.01.-31.12.2014</w:t>
            </w:r>
          </w:p>
        </w:tc>
      </w:tr>
      <w:tr w:rsidR="00B767C3" w:rsidRPr="00E2570B" w14:paraId="00D8FFC2" w14:textId="77777777" w:rsidTr="00B767C3">
        <w:tc>
          <w:tcPr>
            <w:tcW w:w="567" w:type="dxa"/>
          </w:tcPr>
          <w:p w14:paraId="1B18C23F" w14:textId="77777777" w:rsidR="00B767C3" w:rsidRPr="00E2570B" w:rsidRDefault="00B767C3" w:rsidP="00B767C3">
            <w:pPr>
              <w:spacing w:line="276" w:lineRule="auto"/>
              <w:jc w:val="center"/>
              <w:rPr>
                <w:rFonts w:ascii="Times New Roman" w:eastAsia="Times New Roman" w:hAnsi="Times New Roman" w:cs="Times New Roman"/>
                <w:bCs/>
                <w:sz w:val="20"/>
                <w:szCs w:val="20"/>
                <w:lang w:val="ro-RO"/>
              </w:rPr>
            </w:pPr>
            <w:r w:rsidRPr="00E2570B">
              <w:rPr>
                <w:rFonts w:ascii="Times New Roman" w:eastAsia="Times New Roman" w:hAnsi="Times New Roman" w:cs="Times New Roman"/>
                <w:bCs/>
                <w:sz w:val="20"/>
                <w:szCs w:val="20"/>
                <w:lang w:val="ro-RO"/>
              </w:rPr>
              <w:t>3.</w:t>
            </w:r>
          </w:p>
        </w:tc>
        <w:tc>
          <w:tcPr>
            <w:tcW w:w="1134" w:type="dxa"/>
          </w:tcPr>
          <w:p w14:paraId="1FE0A363" w14:textId="77777777" w:rsidR="00B767C3" w:rsidRPr="00E2570B" w:rsidRDefault="00B767C3" w:rsidP="00B767C3">
            <w:pPr>
              <w:spacing w:line="276" w:lineRule="auto"/>
              <w:jc w:val="both"/>
              <w:rPr>
                <w:rFonts w:ascii="Times New Roman" w:eastAsia="Times New Roman" w:hAnsi="Times New Roman" w:cs="Times New Roman"/>
                <w:bCs/>
                <w:sz w:val="20"/>
                <w:szCs w:val="20"/>
                <w:lang w:val="ro-RO"/>
              </w:rPr>
            </w:pPr>
            <w:r w:rsidRPr="00E2570B">
              <w:rPr>
                <w:rFonts w:ascii="Times New Roman" w:eastAsia="Times New Roman" w:hAnsi="Times New Roman" w:cs="Times New Roman"/>
                <w:bCs/>
                <w:sz w:val="20"/>
                <w:szCs w:val="20"/>
                <w:lang w:val="ro-RO"/>
              </w:rPr>
              <w:t>PDL</w:t>
            </w:r>
          </w:p>
        </w:tc>
        <w:tc>
          <w:tcPr>
            <w:tcW w:w="709" w:type="dxa"/>
          </w:tcPr>
          <w:p w14:paraId="07E8BECC" w14:textId="77777777" w:rsidR="00B767C3" w:rsidRPr="00E2570B" w:rsidRDefault="00B767C3" w:rsidP="00B767C3">
            <w:pPr>
              <w:spacing w:line="276" w:lineRule="auto"/>
              <w:jc w:val="center"/>
              <w:rPr>
                <w:rFonts w:ascii="Times New Roman" w:eastAsia="Times New Roman" w:hAnsi="Times New Roman" w:cs="Times New Roman"/>
                <w:sz w:val="20"/>
                <w:szCs w:val="20"/>
                <w:lang w:val="ro-RO"/>
              </w:rPr>
            </w:pPr>
            <w:r w:rsidRPr="00E2570B">
              <w:rPr>
                <w:rFonts w:ascii="Times New Roman" w:eastAsia="Times New Roman" w:hAnsi="Times New Roman" w:cs="Times New Roman"/>
                <w:sz w:val="20"/>
                <w:szCs w:val="20"/>
                <w:lang w:val="ro-RO"/>
              </w:rPr>
              <w:t>40</w:t>
            </w:r>
          </w:p>
        </w:tc>
        <w:tc>
          <w:tcPr>
            <w:tcW w:w="992" w:type="dxa"/>
          </w:tcPr>
          <w:p w14:paraId="06EC4392" w14:textId="77777777" w:rsidR="00B767C3" w:rsidRPr="00E2570B" w:rsidRDefault="00B767C3" w:rsidP="00B767C3">
            <w:pPr>
              <w:spacing w:line="276" w:lineRule="auto"/>
              <w:jc w:val="center"/>
              <w:rPr>
                <w:rFonts w:ascii="Times New Roman" w:eastAsia="Times New Roman" w:hAnsi="Times New Roman" w:cs="Times New Roman"/>
                <w:sz w:val="20"/>
                <w:szCs w:val="20"/>
                <w:lang w:val="ro-RO"/>
              </w:rPr>
            </w:pPr>
            <w:r w:rsidRPr="00E2570B">
              <w:rPr>
                <w:rFonts w:ascii="Times New Roman" w:eastAsia="Times New Roman" w:hAnsi="Times New Roman" w:cs="Times New Roman"/>
                <w:sz w:val="20"/>
                <w:szCs w:val="20"/>
                <w:lang w:val="ro-RO"/>
              </w:rPr>
              <w:t>6</w:t>
            </w:r>
          </w:p>
        </w:tc>
        <w:tc>
          <w:tcPr>
            <w:tcW w:w="1701" w:type="dxa"/>
          </w:tcPr>
          <w:p w14:paraId="30E8F901" w14:textId="77777777" w:rsidR="00B767C3" w:rsidRPr="00E2570B" w:rsidRDefault="00B767C3" w:rsidP="00B767C3">
            <w:pPr>
              <w:spacing w:line="276" w:lineRule="auto"/>
              <w:jc w:val="center"/>
              <w:rPr>
                <w:rFonts w:ascii="Times New Roman" w:eastAsia="Times New Roman" w:hAnsi="Times New Roman" w:cs="Times New Roman"/>
                <w:sz w:val="20"/>
                <w:szCs w:val="20"/>
                <w:lang w:val="ro-RO"/>
              </w:rPr>
            </w:pPr>
            <w:r w:rsidRPr="00E2570B">
              <w:rPr>
                <w:rFonts w:ascii="Times New Roman" w:eastAsia="Times New Roman" w:hAnsi="Times New Roman" w:cs="Times New Roman"/>
                <w:sz w:val="20"/>
                <w:szCs w:val="20"/>
                <w:lang w:val="ro-RO"/>
              </w:rPr>
              <w:t>45</w:t>
            </w:r>
          </w:p>
        </w:tc>
        <w:tc>
          <w:tcPr>
            <w:tcW w:w="993" w:type="dxa"/>
          </w:tcPr>
          <w:p w14:paraId="74A56158" w14:textId="77777777" w:rsidR="00B767C3" w:rsidRPr="00E2570B" w:rsidRDefault="00B767C3" w:rsidP="00B767C3">
            <w:pPr>
              <w:spacing w:line="276" w:lineRule="auto"/>
              <w:jc w:val="center"/>
              <w:rPr>
                <w:rFonts w:ascii="Times New Roman" w:eastAsia="Times New Roman" w:hAnsi="Times New Roman" w:cs="Times New Roman"/>
                <w:sz w:val="20"/>
                <w:szCs w:val="20"/>
                <w:lang w:val="ro-RO"/>
              </w:rPr>
            </w:pPr>
            <w:r w:rsidRPr="00E2570B">
              <w:rPr>
                <w:rFonts w:ascii="Times New Roman" w:eastAsia="Times New Roman" w:hAnsi="Times New Roman" w:cs="Times New Roman"/>
                <w:sz w:val="20"/>
                <w:szCs w:val="20"/>
                <w:lang w:val="ro-RO"/>
              </w:rPr>
              <w:t>44</w:t>
            </w:r>
          </w:p>
        </w:tc>
        <w:tc>
          <w:tcPr>
            <w:tcW w:w="1134" w:type="dxa"/>
          </w:tcPr>
          <w:p w14:paraId="07945FD6" w14:textId="77777777" w:rsidR="00B767C3" w:rsidRPr="00E2570B" w:rsidRDefault="00B767C3" w:rsidP="00B767C3">
            <w:pPr>
              <w:spacing w:line="276" w:lineRule="auto"/>
              <w:jc w:val="center"/>
              <w:rPr>
                <w:rFonts w:ascii="Times New Roman" w:eastAsia="Times New Roman" w:hAnsi="Times New Roman" w:cs="Times New Roman"/>
                <w:sz w:val="20"/>
                <w:szCs w:val="20"/>
                <w:lang w:val="ro-RO"/>
              </w:rPr>
            </w:pPr>
            <w:r w:rsidRPr="00E2570B">
              <w:rPr>
                <w:rFonts w:ascii="Times New Roman" w:eastAsia="Times New Roman" w:hAnsi="Times New Roman" w:cs="Times New Roman"/>
                <w:sz w:val="20"/>
                <w:szCs w:val="20"/>
                <w:lang w:val="ro-RO"/>
              </w:rPr>
              <w:t>44</w:t>
            </w:r>
          </w:p>
        </w:tc>
        <w:tc>
          <w:tcPr>
            <w:tcW w:w="1984" w:type="dxa"/>
          </w:tcPr>
          <w:p w14:paraId="622D59C0" w14:textId="77777777" w:rsidR="00B767C3" w:rsidRPr="00E2570B" w:rsidRDefault="00B767C3" w:rsidP="00B767C3">
            <w:pPr>
              <w:spacing w:line="276" w:lineRule="auto"/>
              <w:jc w:val="center"/>
              <w:rPr>
                <w:rFonts w:ascii="Times New Roman" w:hAnsi="Times New Roman" w:cs="Times New Roman"/>
                <w:sz w:val="20"/>
                <w:szCs w:val="20"/>
                <w:lang w:val="ro-RO"/>
              </w:rPr>
            </w:pPr>
            <w:r w:rsidRPr="00E2570B">
              <w:rPr>
                <w:rFonts w:ascii="Times New Roman" w:eastAsia="Times New Roman" w:hAnsi="Times New Roman" w:cs="Times New Roman"/>
                <w:sz w:val="20"/>
                <w:szCs w:val="20"/>
                <w:lang w:val="ro-RO"/>
              </w:rPr>
              <w:t>01.01.-31.12.2014</w:t>
            </w:r>
          </w:p>
        </w:tc>
      </w:tr>
      <w:tr w:rsidR="00B767C3" w:rsidRPr="00E2570B" w14:paraId="4F632D9C" w14:textId="77777777" w:rsidTr="00B767C3">
        <w:tc>
          <w:tcPr>
            <w:tcW w:w="567" w:type="dxa"/>
          </w:tcPr>
          <w:p w14:paraId="1FD86343" w14:textId="77777777" w:rsidR="00B767C3" w:rsidRPr="00E2570B" w:rsidRDefault="00B767C3" w:rsidP="00B767C3">
            <w:pPr>
              <w:spacing w:line="276" w:lineRule="auto"/>
              <w:jc w:val="center"/>
              <w:rPr>
                <w:rFonts w:ascii="Times New Roman" w:eastAsia="Times New Roman" w:hAnsi="Times New Roman" w:cs="Times New Roman"/>
                <w:bCs/>
                <w:sz w:val="20"/>
                <w:szCs w:val="20"/>
                <w:lang w:val="ro-RO"/>
              </w:rPr>
            </w:pPr>
            <w:r w:rsidRPr="00E2570B">
              <w:rPr>
                <w:rFonts w:ascii="Times New Roman" w:eastAsia="Times New Roman" w:hAnsi="Times New Roman" w:cs="Times New Roman"/>
                <w:bCs/>
                <w:sz w:val="20"/>
                <w:szCs w:val="20"/>
                <w:lang w:val="ro-RO"/>
              </w:rPr>
              <w:t>4.</w:t>
            </w:r>
          </w:p>
        </w:tc>
        <w:tc>
          <w:tcPr>
            <w:tcW w:w="1134" w:type="dxa"/>
          </w:tcPr>
          <w:p w14:paraId="4B64B424" w14:textId="77777777" w:rsidR="00B767C3" w:rsidRPr="00E2570B" w:rsidRDefault="00B767C3" w:rsidP="00B767C3">
            <w:pPr>
              <w:spacing w:line="276" w:lineRule="auto"/>
              <w:jc w:val="both"/>
              <w:rPr>
                <w:rFonts w:ascii="Times New Roman" w:eastAsia="Times New Roman" w:hAnsi="Times New Roman" w:cs="Times New Roman"/>
                <w:bCs/>
                <w:sz w:val="20"/>
                <w:szCs w:val="20"/>
                <w:lang w:val="ro-RO"/>
              </w:rPr>
            </w:pPr>
            <w:r w:rsidRPr="00E2570B">
              <w:rPr>
                <w:rFonts w:ascii="Times New Roman" w:eastAsia="Times New Roman" w:hAnsi="Times New Roman" w:cs="Times New Roman"/>
                <w:bCs/>
                <w:sz w:val="20"/>
                <w:szCs w:val="20"/>
                <w:lang w:val="ro-RO"/>
              </w:rPr>
              <w:t>PSD</w:t>
            </w:r>
          </w:p>
        </w:tc>
        <w:tc>
          <w:tcPr>
            <w:tcW w:w="709" w:type="dxa"/>
          </w:tcPr>
          <w:p w14:paraId="715FB443" w14:textId="77777777" w:rsidR="00B767C3" w:rsidRPr="00E2570B" w:rsidRDefault="00B767C3" w:rsidP="00B767C3">
            <w:pPr>
              <w:spacing w:line="276" w:lineRule="auto"/>
              <w:jc w:val="center"/>
              <w:rPr>
                <w:rFonts w:ascii="Times New Roman" w:eastAsia="Times New Roman" w:hAnsi="Times New Roman" w:cs="Times New Roman"/>
                <w:sz w:val="20"/>
                <w:szCs w:val="20"/>
                <w:lang w:val="ro-RO"/>
              </w:rPr>
            </w:pPr>
            <w:r w:rsidRPr="00E2570B">
              <w:rPr>
                <w:rFonts w:ascii="Times New Roman" w:eastAsia="Times New Roman" w:hAnsi="Times New Roman" w:cs="Times New Roman"/>
                <w:sz w:val="20"/>
                <w:szCs w:val="20"/>
                <w:lang w:val="ro-RO"/>
              </w:rPr>
              <w:t>40</w:t>
            </w:r>
          </w:p>
        </w:tc>
        <w:tc>
          <w:tcPr>
            <w:tcW w:w="992" w:type="dxa"/>
          </w:tcPr>
          <w:p w14:paraId="7F935523" w14:textId="77777777" w:rsidR="00B767C3" w:rsidRPr="00E2570B" w:rsidRDefault="00B767C3" w:rsidP="00B767C3">
            <w:pPr>
              <w:spacing w:line="276" w:lineRule="auto"/>
              <w:jc w:val="center"/>
              <w:rPr>
                <w:rFonts w:ascii="Times New Roman" w:eastAsia="Times New Roman" w:hAnsi="Times New Roman" w:cs="Times New Roman"/>
                <w:sz w:val="20"/>
                <w:szCs w:val="20"/>
                <w:lang w:val="ro-RO"/>
              </w:rPr>
            </w:pPr>
            <w:r w:rsidRPr="00E2570B">
              <w:rPr>
                <w:rFonts w:ascii="Times New Roman" w:eastAsia="Times New Roman" w:hAnsi="Times New Roman" w:cs="Times New Roman"/>
                <w:sz w:val="20"/>
                <w:szCs w:val="20"/>
                <w:lang w:val="ro-RO"/>
              </w:rPr>
              <w:t>11</w:t>
            </w:r>
          </w:p>
        </w:tc>
        <w:tc>
          <w:tcPr>
            <w:tcW w:w="1701" w:type="dxa"/>
          </w:tcPr>
          <w:p w14:paraId="52362802" w14:textId="77777777" w:rsidR="00B767C3" w:rsidRPr="00E2570B" w:rsidRDefault="00B767C3" w:rsidP="00B767C3">
            <w:pPr>
              <w:spacing w:line="276" w:lineRule="auto"/>
              <w:jc w:val="center"/>
              <w:rPr>
                <w:rFonts w:ascii="Times New Roman" w:eastAsia="Times New Roman" w:hAnsi="Times New Roman" w:cs="Times New Roman"/>
                <w:sz w:val="20"/>
                <w:szCs w:val="20"/>
                <w:lang w:val="ro-RO"/>
              </w:rPr>
            </w:pPr>
            <w:r w:rsidRPr="00E2570B">
              <w:rPr>
                <w:rFonts w:ascii="Times New Roman" w:eastAsia="Times New Roman" w:hAnsi="Times New Roman" w:cs="Times New Roman"/>
                <w:sz w:val="20"/>
                <w:szCs w:val="20"/>
                <w:lang w:val="ro-RO"/>
              </w:rPr>
              <w:t>48</w:t>
            </w:r>
          </w:p>
        </w:tc>
        <w:tc>
          <w:tcPr>
            <w:tcW w:w="993" w:type="dxa"/>
          </w:tcPr>
          <w:p w14:paraId="02A9BE28" w14:textId="77777777" w:rsidR="00B767C3" w:rsidRPr="00E2570B" w:rsidRDefault="00B767C3" w:rsidP="00B767C3">
            <w:pPr>
              <w:spacing w:line="276" w:lineRule="auto"/>
              <w:jc w:val="center"/>
              <w:rPr>
                <w:rFonts w:ascii="Times New Roman" w:eastAsia="Times New Roman" w:hAnsi="Times New Roman" w:cs="Times New Roman"/>
                <w:sz w:val="20"/>
                <w:szCs w:val="20"/>
                <w:lang w:val="ro-RO"/>
              </w:rPr>
            </w:pPr>
            <w:r w:rsidRPr="00E2570B">
              <w:rPr>
                <w:rFonts w:ascii="Times New Roman" w:eastAsia="Times New Roman" w:hAnsi="Times New Roman" w:cs="Times New Roman"/>
                <w:sz w:val="20"/>
                <w:szCs w:val="20"/>
                <w:lang w:val="ro-RO"/>
              </w:rPr>
              <w:t>46</w:t>
            </w:r>
          </w:p>
        </w:tc>
        <w:tc>
          <w:tcPr>
            <w:tcW w:w="1134" w:type="dxa"/>
          </w:tcPr>
          <w:p w14:paraId="44F0A773" w14:textId="77777777" w:rsidR="00B767C3" w:rsidRPr="00E2570B" w:rsidRDefault="00B767C3" w:rsidP="00B767C3">
            <w:pPr>
              <w:spacing w:line="276" w:lineRule="auto"/>
              <w:jc w:val="center"/>
              <w:rPr>
                <w:rFonts w:ascii="Times New Roman" w:eastAsia="Times New Roman" w:hAnsi="Times New Roman" w:cs="Times New Roman"/>
                <w:sz w:val="20"/>
                <w:szCs w:val="20"/>
                <w:lang w:val="ro-RO"/>
              </w:rPr>
            </w:pPr>
            <w:r w:rsidRPr="00E2570B">
              <w:rPr>
                <w:rFonts w:ascii="Times New Roman" w:eastAsia="Times New Roman" w:hAnsi="Times New Roman" w:cs="Times New Roman"/>
                <w:sz w:val="20"/>
                <w:szCs w:val="20"/>
                <w:lang w:val="ro-RO"/>
              </w:rPr>
              <w:t>45</w:t>
            </w:r>
          </w:p>
        </w:tc>
        <w:tc>
          <w:tcPr>
            <w:tcW w:w="1984" w:type="dxa"/>
          </w:tcPr>
          <w:p w14:paraId="5F54B2FB" w14:textId="77777777" w:rsidR="00B767C3" w:rsidRPr="00E2570B" w:rsidRDefault="00B767C3" w:rsidP="00B767C3">
            <w:pPr>
              <w:spacing w:line="276" w:lineRule="auto"/>
              <w:jc w:val="center"/>
              <w:rPr>
                <w:rFonts w:ascii="Times New Roman" w:hAnsi="Times New Roman" w:cs="Times New Roman"/>
                <w:sz w:val="20"/>
                <w:szCs w:val="20"/>
                <w:lang w:val="ro-RO"/>
              </w:rPr>
            </w:pPr>
            <w:r w:rsidRPr="00E2570B">
              <w:rPr>
                <w:rFonts w:ascii="Times New Roman" w:eastAsia="Times New Roman" w:hAnsi="Times New Roman" w:cs="Times New Roman"/>
                <w:sz w:val="20"/>
                <w:szCs w:val="20"/>
                <w:lang w:val="ro-RO"/>
              </w:rPr>
              <w:t>01.01.-31.12.2014</w:t>
            </w:r>
          </w:p>
        </w:tc>
      </w:tr>
      <w:tr w:rsidR="00B767C3" w:rsidRPr="00E2570B" w14:paraId="61C20BD7" w14:textId="77777777" w:rsidTr="00B767C3">
        <w:tc>
          <w:tcPr>
            <w:tcW w:w="567" w:type="dxa"/>
          </w:tcPr>
          <w:p w14:paraId="2AD99F20" w14:textId="77777777" w:rsidR="00B767C3" w:rsidRPr="00E2570B" w:rsidRDefault="00B767C3" w:rsidP="00B767C3">
            <w:pPr>
              <w:spacing w:line="276" w:lineRule="auto"/>
              <w:jc w:val="center"/>
              <w:rPr>
                <w:rFonts w:ascii="Times New Roman" w:eastAsia="Times New Roman" w:hAnsi="Times New Roman" w:cs="Times New Roman"/>
                <w:bCs/>
                <w:sz w:val="20"/>
                <w:szCs w:val="20"/>
                <w:lang w:val="ro-RO"/>
              </w:rPr>
            </w:pPr>
            <w:r w:rsidRPr="00E2570B">
              <w:rPr>
                <w:rFonts w:ascii="Times New Roman" w:eastAsia="Times New Roman" w:hAnsi="Times New Roman" w:cs="Times New Roman"/>
                <w:bCs/>
                <w:sz w:val="20"/>
                <w:szCs w:val="20"/>
                <w:lang w:val="ro-RO"/>
              </w:rPr>
              <w:t>5.</w:t>
            </w:r>
          </w:p>
        </w:tc>
        <w:tc>
          <w:tcPr>
            <w:tcW w:w="1134" w:type="dxa"/>
          </w:tcPr>
          <w:p w14:paraId="79BA6637" w14:textId="77777777" w:rsidR="00B767C3" w:rsidRPr="00E2570B" w:rsidRDefault="00B767C3" w:rsidP="00B767C3">
            <w:pPr>
              <w:spacing w:line="276" w:lineRule="auto"/>
              <w:jc w:val="both"/>
              <w:rPr>
                <w:rFonts w:ascii="Times New Roman" w:eastAsia="Times New Roman" w:hAnsi="Times New Roman" w:cs="Times New Roman"/>
                <w:bCs/>
                <w:sz w:val="20"/>
                <w:szCs w:val="20"/>
                <w:lang w:val="ro-RO"/>
              </w:rPr>
            </w:pPr>
            <w:r w:rsidRPr="00E2570B">
              <w:rPr>
                <w:rFonts w:ascii="Times New Roman" w:eastAsia="Times New Roman" w:hAnsi="Times New Roman" w:cs="Times New Roman"/>
                <w:bCs/>
                <w:sz w:val="20"/>
                <w:szCs w:val="20"/>
                <w:lang w:val="ro-RO"/>
              </w:rPr>
              <w:t>UNPR</w:t>
            </w:r>
          </w:p>
        </w:tc>
        <w:tc>
          <w:tcPr>
            <w:tcW w:w="709" w:type="dxa"/>
          </w:tcPr>
          <w:p w14:paraId="7EF032C7" w14:textId="77777777" w:rsidR="00B767C3" w:rsidRPr="00E2570B" w:rsidRDefault="00B767C3" w:rsidP="00B767C3">
            <w:pPr>
              <w:spacing w:line="276" w:lineRule="auto"/>
              <w:jc w:val="center"/>
              <w:rPr>
                <w:rFonts w:ascii="Times New Roman" w:eastAsia="Times New Roman" w:hAnsi="Times New Roman" w:cs="Times New Roman"/>
                <w:sz w:val="20"/>
                <w:szCs w:val="20"/>
                <w:lang w:val="ro-RO"/>
              </w:rPr>
            </w:pPr>
            <w:r w:rsidRPr="00E2570B">
              <w:rPr>
                <w:rFonts w:ascii="Times New Roman" w:eastAsia="Times New Roman" w:hAnsi="Times New Roman" w:cs="Times New Roman"/>
                <w:sz w:val="20"/>
                <w:szCs w:val="20"/>
                <w:lang w:val="ro-RO"/>
              </w:rPr>
              <w:t>16</w:t>
            </w:r>
          </w:p>
        </w:tc>
        <w:tc>
          <w:tcPr>
            <w:tcW w:w="992" w:type="dxa"/>
          </w:tcPr>
          <w:p w14:paraId="5FD90496" w14:textId="77777777" w:rsidR="00B767C3" w:rsidRPr="00E2570B" w:rsidRDefault="00B767C3" w:rsidP="00B767C3">
            <w:pPr>
              <w:spacing w:line="276" w:lineRule="auto"/>
              <w:jc w:val="center"/>
              <w:rPr>
                <w:rFonts w:ascii="Times New Roman" w:eastAsia="Times New Roman" w:hAnsi="Times New Roman" w:cs="Times New Roman"/>
                <w:sz w:val="20"/>
                <w:szCs w:val="20"/>
                <w:lang w:val="ro-RO"/>
              </w:rPr>
            </w:pPr>
            <w:r w:rsidRPr="00E2570B">
              <w:rPr>
                <w:rFonts w:ascii="Times New Roman" w:eastAsia="Times New Roman" w:hAnsi="Times New Roman" w:cs="Times New Roman"/>
                <w:sz w:val="20"/>
                <w:szCs w:val="20"/>
                <w:lang w:val="ro-RO"/>
              </w:rPr>
              <w:t>21</w:t>
            </w:r>
          </w:p>
        </w:tc>
        <w:tc>
          <w:tcPr>
            <w:tcW w:w="1701" w:type="dxa"/>
          </w:tcPr>
          <w:p w14:paraId="2391D7EB" w14:textId="77777777" w:rsidR="00B767C3" w:rsidRPr="00E2570B" w:rsidRDefault="00B767C3" w:rsidP="00B767C3">
            <w:pPr>
              <w:spacing w:line="276" w:lineRule="auto"/>
              <w:jc w:val="center"/>
              <w:rPr>
                <w:rFonts w:ascii="Times New Roman" w:eastAsia="Times New Roman" w:hAnsi="Times New Roman" w:cs="Times New Roman"/>
                <w:sz w:val="20"/>
                <w:szCs w:val="20"/>
                <w:lang w:val="ro-RO"/>
              </w:rPr>
            </w:pPr>
            <w:r w:rsidRPr="00E2570B">
              <w:rPr>
                <w:rFonts w:ascii="Times New Roman" w:eastAsia="Times New Roman" w:hAnsi="Times New Roman" w:cs="Times New Roman"/>
                <w:sz w:val="20"/>
                <w:szCs w:val="20"/>
                <w:lang w:val="ro-RO"/>
              </w:rPr>
              <w:t>27</w:t>
            </w:r>
          </w:p>
        </w:tc>
        <w:tc>
          <w:tcPr>
            <w:tcW w:w="993" w:type="dxa"/>
          </w:tcPr>
          <w:p w14:paraId="2D151BA7" w14:textId="77777777" w:rsidR="00B767C3" w:rsidRPr="00E2570B" w:rsidRDefault="00B767C3" w:rsidP="00B767C3">
            <w:pPr>
              <w:spacing w:line="276" w:lineRule="auto"/>
              <w:jc w:val="center"/>
              <w:rPr>
                <w:rFonts w:ascii="Times New Roman" w:eastAsia="Times New Roman" w:hAnsi="Times New Roman" w:cs="Times New Roman"/>
                <w:sz w:val="20"/>
                <w:szCs w:val="20"/>
                <w:lang w:val="ro-RO"/>
              </w:rPr>
            </w:pPr>
            <w:r w:rsidRPr="00E2570B">
              <w:rPr>
                <w:rFonts w:ascii="Times New Roman" w:eastAsia="Times New Roman" w:hAnsi="Times New Roman" w:cs="Times New Roman"/>
                <w:sz w:val="20"/>
                <w:szCs w:val="20"/>
                <w:lang w:val="ro-RO"/>
              </w:rPr>
              <w:t>22</w:t>
            </w:r>
          </w:p>
        </w:tc>
        <w:tc>
          <w:tcPr>
            <w:tcW w:w="1134" w:type="dxa"/>
          </w:tcPr>
          <w:p w14:paraId="1DD2A1DF" w14:textId="77777777" w:rsidR="00B767C3" w:rsidRPr="00E2570B" w:rsidRDefault="00B767C3" w:rsidP="00B767C3">
            <w:pPr>
              <w:spacing w:line="276" w:lineRule="auto"/>
              <w:jc w:val="center"/>
              <w:rPr>
                <w:rFonts w:ascii="Times New Roman" w:eastAsia="Times New Roman" w:hAnsi="Times New Roman" w:cs="Times New Roman"/>
                <w:sz w:val="20"/>
                <w:szCs w:val="20"/>
                <w:lang w:val="ro-RO"/>
              </w:rPr>
            </w:pPr>
            <w:r w:rsidRPr="00E2570B">
              <w:rPr>
                <w:rFonts w:ascii="Times New Roman" w:eastAsia="Times New Roman" w:hAnsi="Times New Roman" w:cs="Times New Roman"/>
                <w:sz w:val="20"/>
                <w:szCs w:val="20"/>
                <w:lang w:val="ro-RO"/>
              </w:rPr>
              <w:t>22</w:t>
            </w:r>
          </w:p>
        </w:tc>
        <w:tc>
          <w:tcPr>
            <w:tcW w:w="1984" w:type="dxa"/>
          </w:tcPr>
          <w:p w14:paraId="3498B770" w14:textId="77777777" w:rsidR="00B767C3" w:rsidRPr="00E2570B" w:rsidRDefault="00B767C3" w:rsidP="00B767C3">
            <w:pPr>
              <w:spacing w:line="276" w:lineRule="auto"/>
              <w:jc w:val="center"/>
              <w:rPr>
                <w:rFonts w:ascii="Times New Roman" w:hAnsi="Times New Roman" w:cs="Times New Roman"/>
                <w:sz w:val="20"/>
                <w:szCs w:val="20"/>
                <w:lang w:val="ro-RO"/>
              </w:rPr>
            </w:pPr>
            <w:r w:rsidRPr="00E2570B">
              <w:rPr>
                <w:rFonts w:ascii="Times New Roman" w:eastAsia="Times New Roman" w:hAnsi="Times New Roman" w:cs="Times New Roman"/>
                <w:sz w:val="20"/>
                <w:szCs w:val="20"/>
                <w:lang w:val="ro-RO"/>
              </w:rPr>
              <w:t>01.01.-31.12.2014</w:t>
            </w:r>
          </w:p>
        </w:tc>
      </w:tr>
      <w:tr w:rsidR="00B767C3" w:rsidRPr="00E2570B" w14:paraId="10F0278E" w14:textId="77777777" w:rsidTr="00B767C3">
        <w:tc>
          <w:tcPr>
            <w:tcW w:w="567" w:type="dxa"/>
          </w:tcPr>
          <w:p w14:paraId="6C4D343C" w14:textId="77777777" w:rsidR="00B767C3" w:rsidRPr="00E2570B" w:rsidRDefault="00B767C3" w:rsidP="00B767C3">
            <w:pPr>
              <w:spacing w:line="276" w:lineRule="auto"/>
              <w:jc w:val="center"/>
              <w:rPr>
                <w:rFonts w:ascii="Times New Roman" w:eastAsia="Times New Roman" w:hAnsi="Times New Roman" w:cs="Times New Roman"/>
                <w:bCs/>
                <w:sz w:val="20"/>
                <w:szCs w:val="20"/>
                <w:lang w:val="ro-RO"/>
              </w:rPr>
            </w:pPr>
            <w:r w:rsidRPr="00E2570B">
              <w:rPr>
                <w:rFonts w:ascii="Times New Roman" w:eastAsia="Times New Roman" w:hAnsi="Times New Roman" w:cs="Times New Roman"/>
                <w:bCs/>
                <w:sz w:val="20"/>
                <w:szCs w:val="20"/>
                <w:lang w:val="ro-RO"/>
              </w:rPr>
              <w:t>6.</w:t>
            </w:r>
          </w:p>
        </w:tc>
        <w:tc>
          <w:tcPr>
            <w:tcW w:w="1134" w:type="dxa"/>
          </w:tcPr>
          <w:p w14:paraId="68D9C8AC" w14:textId="77777777" w:rsidR="00B767C3" w:rsidRPr="00E2570B" w:rsidRDefault="00B767C3" w:rsidP="00B767C3">
            <w:pPr>
              <w:spacing w:line="276" w:lineRule="auto"/>
              <w:jc w:val="both"/>
              <w:rPr>
                <w:rFonts w:ascii="Times New Roman" w:eastAsia="Times New Roman" w:hAnsi="Times New Roman" w:cs="Times New Roman"/>
                <w:bCs/>
                <w:sz w:val="20"/>
                <w:szCs w:val="20"/>
                <w:lang w:val="ro-RO"/>
              </w:rPr>
            </w:pPr>
            <w:r w:rsidRPr="00E2570B">
              <w:rPr>
                <w:rFonts w:ascii="Times New Roman" w:eastAsia="Times New Roman" w:hAnsi="Times New Roman" w:cs="Times New Roman"/>
                <w:bCs/>
                <w:sz w:val="20"/>
                <w:szCs w:val="20"/>
                <w:lang w:val="ro-RO"/>
              </w:rPr>
              <w:t>UDMR</w:t>
            </w:r>
          </w:p>
        </w:tc>
        <w:tc>
          <w:tcPr>
            <w:tcW w:w="709" w:type="dxa"/>
          </w:tcPr>
          <w:p w14:paraId="05F45776" w14:textId="77777777" w:rsidR="00B767C3" w:rsidRPr="00E2570B" w:rsidRDefault="00B767C3" w:rsidP="00B767C3">
            <w:pPr>
              <w:spacing w:line="276" w:lineRule="auto"/>
              <w:jc w:val="center"/>
              <w:rPr>
                <w:rFonts w:ascii="Times New Roman" w:eastAsia="Times New Roman" w:hAnsi="Times New Roman" w:cs="Times New Roman"/>
                <w:sz w:val="20"/>
                <w:szCs w:val="20"/>
                <w:lang w:val="ro-RO"/>
              </w:rPr>
            </w:pPr>
            <w:r w:rsidRPr="00E2570B">
              <w:rPr>
                <w:rFonts w:ascii="Times New Roman" w:eastAsia="Times New Roman" w:hAnsi="Times New Roman" w:cs="Times New Roman"/>
                <w:sz w:val="20"/>
                <w:szCs w:val="20"/>
                <w:lang w:val="ro-RO"/>
              </w:rPr>
              <w:t>4</w:t>
            </w:r>
          </w:p>
        </w:tc>
        <w:tc>
          <w:tcPr>
            <w:tcW w:w="992" w:type="dxa"/>
          </w:tcPr>
          <w:p w14:paraId="09CC0FB4" w14:textId="77777777" w:rsidR="00B767C3" w:rsidRPr="00E2570B" w:rsidRDefault="00B767C3" w:rsidP="00B767C3">
            <w:pPr>
              <w:spacing w:line="276" w:lineRule="auto"/>
              <w:jc w:val="center"/>
              <w:rPr>
                <w:rFonts w:ascii="Times New Roman" w:eastAsia="Times New Roman" w:hAnsi="Times New Roman" w:cs="Times New Roman"/>
                <w:sz w:val="20"/>
                <w:szCs w:val="20"/>
                <w:lang w:val="ro-RO"/>
              </w:rPr>
            </w:pPr>
            <w:r w:rsidRPr="00E2570B">
              <w:rPr>
                <w:rFonts w:ascii="Times New Roman" w:eastAsia="Times New Roman" w:hAnsi="Times New Roman" w:cs="Times New Roman"/>
                <w:sz w:val="20"/>
                <w:szCs w:val="20"/>
                <w:lang w:val="ro-RO"/>
              </w:rPr>
              <w:t>5</w:t>
            </w:r>
          </w:p>
        </w:tc>
        <w:tc>
          <w:tcPr>
            <w:tcW w:w="1701" w:type="dxa"/>
          </w:tcPr>
          <w:p w14:paraId="74832AF4" w14:textId="77777777" w:rsidR="00B767C3" w:rsidRPr="00E2570B" w:rsidRDefault="00B767C3" w:rsidP="00B767C3">
            <w:pPr>
              <w:spacing w:line="276" w:lineRule="auto"/>
              <w:jc w:val="center"/>
              <w:rPr>
                <w:rFonts w:ascii="Times New Roman" w:eastAsia="Times New Roman" w:hAnsi="Times New Roman" w:cs="Times New Roman"/>
                <w:sz w:val="20"/>
                <w:szCs w:val="20"/>
                <w:lang w:val="ro-RO"/>
              </w:rPr>
            </w:pPr>
            <w:r w:rsidRPr="00E2570B">
              <w:rPr>
                <w:rFonts w:ascii="Times New Roman" w:eastAsia="Times New Roman" w:hAnsi="Times New Roman" w:cs="Times New Roman"/>
                <w:sz w:val="20"/>
                <w:szCs w:val="20"/>
                <w:lang w:val="ro-RO"/>
              </w:rPr>
              <w:t>7</w:t>
            </w:r>
          </w:p>
        </w:tc>
        <w:tc>
          <w:tcPr>
            <w:tcW w:w="993" w:type="dxa"/>
          </w:tcPr>
          <w:p w14:paraId="6713C62E" w14:textId="77777777" w:rsidR="00B767C3" w:rsidRPr="00E2570B" w:rsidRDefault="00B767C3" w:rsidP="00B767C3">
            <w:pPr>
              <w:spacing w:line="276" w:lineRule="auto"/>
              <w:jc w:val="center"/>
              <w:rPr>
                <w:rFonts w:ascii="Times New Roman" w:eastAsia="Times New Roman" w:hAnsi="Times New Roman" w:cs="Times New Roman"/>
                <w:sz w:val="20"/>
                <w:szCs w:val="20"/>
                <w:lang w:val="ro-RO"/>
              </w:rPr>
            </w:pPr>
            <w:r w:rsidRPr="00E2570B">
              <w:rPr>
                <w:rFonts w:ascii="Times New Roman" w:eastAsia="Times New Roman" w:hAnsi="Times New Roman" w:cs="Times New Roman"/>
                <w:sz w:val="20"/>
                <w:szCs w:val="20"/>
                <w:lang w:val="ro-RO"/>
              </w:rPr>
              <w:t>4</w:t>
            </w:r>
          </w:p>
        </w:tc>
        <w:tc>
          <w:tcPr>
            <w:tcW w:w="1134" w:type="dxa"/>
          </w:tcPr>
          <w:p w14:paraId="7CA6AFFE" w14:textId="77777777" w:rsidR="00B767C3" w:rsidRPr="00E2570B" w:rsidRDefault="00B767C3" w:rsidP="00B767C3">
            <w:pPr>
              <w:spacing w:line="276" w:lineRule="auto"/>
              <w:jc w:val="center"/>
              <w:rPr>
                <w:rFonts w:ascii="Times New Roman" w:eastAsia="Times New Roman" w:hAnsi="Times New Roman" w:cs="Times New Roman"/>
                <w:sz w:val="20"/>
                <w:szCs w:val="20"/>
                <w:lang w:val="ro-RO"/>
              </w:rPr>
            </w:pPr>
            <w:r w:rsidRPr="00E2570B">
              <w:rPr>
                <w:rFonts w:ascii="Times New Roman" w:eastAsia="Times New Roman" w:hAnsi="Times New Roman" w:cs="Times New Roman"/>
                <w:sz w:val="20"/>
                <w:szCs w:val="20"/>
                <w:lang w:val="ro-RO"/>
              </w:rPr>
              <w:t>4</w:t>
            </w:r>
          </w:p>
        </w:tc>
        <w:tc>
          <w:tcPr>
            <w:tcW w:w="1984" w:type="dxa"/>
          </w:tcPr>
          <w:p w14:paraId="21BAA8F3" w14:textId="77777777" w:rsidR="00B767C3" w:rsidRPr="00E2570B" w:rsidRDefault="00B767C3" w:rsidP="00B767C3">
            <w:pPr>
              <w:spacing w:line="276" w:lineRule="auto"/>
              <w:jc w:val="center"/>
              <w:rPr>
                <w:rFonts w:ascii="Times New Roman" w:hAnsi="Times New Roman" w:cs="Times New Roman"/>
                <w:sz w:val="20"/>
                <w:szCs w:val="20"/>
                <w:lang w:val="ro-RO"/>
              </w:rPr>
            </w:pPr>
            <w:r w:rsidRPr="00E2570B">
              <w:rPr>
                <w:rFonts w:ascii="Times New Roman" w:eastAsia="Times New Roman" w:hAnsi="Times New Roman" w:cs="Times New Roman"/>
                <w:sz w:val="20"/>
                <w:szCs w:val="20"/>
                <w:lang w:val="ro-RO"/>
              </w:rPr>
              <w:t>01.01.-31.12.2014</w:t>
            </w:r>
          </w:p>
        </w:tc>
      </w:tr>
      <w:tr w:rsidR="00B767C3" w:rsidRPr="00E2570B" w14:paraId="4F718753" w14:textId="77777777" w:rsidTr="00B767C3">
        <w:tc>
          <w:tcPr>
            <w:tcW w:w="567" w:type="dxa"/>
          </w:tcPr>
          <w:p w14:paraId="682A2BAE" w14:textId="77777777" w:rsidR="00B767C3" w:rsidRPr="00E2570B" w:rsidRDefault="00B767C3" w:rsidP="00B767C3">
            <w:pPr>
              <w:spacing w:line="276" w:lineRule="auto"/>
              <w:jc w:val="center"/>
              <w:rPr>
                <w:rFonts w:ascii="Times New Roman" w:eastAsia="Times New Roman" w:hAnsi="Times New Roman" w:cs="Times New Roman"/>
                <w:bCs/>
                <w:sz w:val="20"/>
                <w:szCs w:val="20"/>
                <w:lang w:val="ro-RO"/>
              </w:rPr>
            </w:pPr>
            <w:r w:rsidRPr="00E2570B">
              <w:rPr>
                <w:rFonts w:ascii="Times New Roman" w:eastAsia="Times New Roman" w:hAnsi="Times New Roman" w:cs="Times New Roman"/>
                <w:bCs/>
                <w:sz w:val="20"/>
                <w:szCs w:val="20"/>
                <w:lang w:val="ro-RO"/>
              </w:rPr>
              <w:t>7.</w:t>
            </w:r>
          </w:p>
        </w:tc>
        <w:tc>
          <w:tcPr>
            <w:tcW w:w="1134" w:type="dxa"/>
          </w:tcPr>
          <w:p w14:paraId="34DA9BC9" w14:textId="77777777" w:rsidR="00B767C3" w:rsidRPr="00E2570B" w:rsidRDefault="00B767C3" w:rsidP="00B767C3">
            <w:pPr>
              <w:spacing w:line="276" w:lineRule="auto"/>
              <w:jc w:val="both"/>
              <w:rPr>
                <w:rFonts w:ascii="Times New Roman" w:eastAsia="Times New Roman" w:hAnsi="Times New Roman" w:cs="Times New Roman"/>
                <w:bCs/>
                <w:sz w:val="20"/>
                <w:szCs w:val="20"/>
                <w:lang w:val="ro-RO"/>
              </w:rPr>
            </w:pPr>
            <w:r w:rsidRPr="00E2570B">
              <w:rPr>
                <w:rFonts w:ascii="Times New Roman" w:eastAsia="Times New Roman" w:hAnsi="Times New Roman" w:cs="Times New Roman"/>
                <w:bCs/>
                <w:sz w:val="20"/>
                <w:szCs w:val="20"/>
                <w:lang w:val="ro-RO"/>
              </w:rPr>
              <w:t>PPDD</w:t>
            </w:r>
          </w:p>
        </w:tc>
        <w:tc>
          <w:tcPr>
            <w:tcW w:w="709" w:type="dxa"/>
          </w:tcPr>
          <w:p w14:paraId="4197453C" w14:textId="77777777" w:rsidR="00B767C3" w:rsidRPr="00E2570B" w:rsidRDefault="00B767C3" w:rsidP="00B767C3">
            <w:pPr>
              <w:spacing w:line="276" w:lineRule="auto"/>
              <w:jc w:val="center"/>
              <w:rPr>
                <w:rFonts w:ascii="Times New Roman" w:eastAsia="Times New Roman" w:hAnsi="Times New Roman" w:cs="Times New Roman"/>
                <w:sz w:val="20"/>
                <w:szCs w:val="20"/>
                <w:lang w:val="ro-RO"/>
              </w:rPr>
            </w:pPr>
            <w:r w:rsidRPr="00E2570B">
              <w:rPr>
                <w:rFonts w:ascii="Times New Roman" w:eastAsia="Times New Roman" w:hAnsi="Times New Roman" w:cs="Times New Roman"/>
                <w:sz w:val="20"/>
                <w:szCs w:val="20"/>
                <w:lang w:val="ro-RO"/>
              </w:rPr>
              <w:t>11</w:t>
            </w:r>
          </w:p>
        </w:tc>
        <w:tc>
          <w:tcPr>
            <w:tcW w:w="992" w:type="dxa"/>
          </w:tcPr>
          <w:p w14:paraId="6347F91E" w14:textId="77777777" w:rsidR="00B767C3" w:rsidRPr="00E2570B" w:rsidRDefault="00B767C3" w:rsidP="00B767C3">
            <w:pPr>
              <w:spacing w:line="276" w:lineRule="auto"/>
              <w:jc w:val="center"/>
              <w:rPr>
                <w:rFonts w:ascii="Times New Roman" w:eastAsia="Times New Roman" w:hAnsi="Times New Roman" w:cs="Times New Roman"/>
                <w:sz w:val="20"/>
                <w:szCs w:val="20"/>
                <w:lang w:val="ro-RO"/>
              </w:rPr>
            </w:pPr>
            <w:r w:rsidRPr="00E2570B">
              <w:rPr>
                <w:rFonts w:ascii="Times New Roman" w:eastAsia="Times New Roman" w:hAnsi="Times New Roman" w:cs="Times New Roman"/>
                <w:sz w:val="20"/>
                <w:szCs w:val="20"/>
                <w:lang w:val="ro-RO"/>
              </w:rPr>
              <w:t>9</w:t>
            </w:r>
          </w:p>
        </w:tc>
        <w:tc>
          <w:tcPr>
            <w:tcW w:w="1701" w:type="dxa"/>
          </w:tcPr>
          <w:p w14:paraId="5B2CEA6F" w14:textId="77777777" w:rsidR="00B767C3" w:rsidRPr="00E2570B" w:rsidRDefault="00B767C3" w:rsidP="00B767C3">
            <w:pPr>
              <w:spacing w:line="276" w:lineRule="auto"/>
              <w:jc w:val="center"/>
              <w:rPr>
                <w:rFonts w:ascii="Times New Roman" w:eastAsia="Times New Roman" w:hAnsi="Times New Roman" w:cs="Times New Roman"/>
                <w:sz w:val="20"/>
                <w:szCs w:val="20"/>
                <w:lang w:val="ro-RO"/>
              </w:rPr>
            </w:pPr>
            <w:r w:rsidRPr="00E2570B">
              <w:rPr>
                <w:rFonts w:ascii="Times New Roman" w:eastAsia="Times New Roman" w:hAnsi="Times New Roman" w:cs="Times New Roman"/>
                <w:sz w:val="20"/>
                <w:szCs w:val="20"/>
                <w:lang w:val="ro-RO"/>
              </w:rPr>
              <w:t>12</w:t>
            </w:r>
          </w:p>
        </w:tc>
        <w:tc>
          <w:tcPr>
            <w:tcW w:w="993" w:type="dxa"/>
          </w:tcPr>
          <w:p w14:paraId="652A8BCC" w14:textId="77777777" w:rsidR="00B767C3" w:rsidRPr="00E2570B" w:rsidRDefault="00B767C3" w:rsidP="00B767C3">
            <w:pPr>
              <w:spacing w:line="276" w:lineRule="auto"/>
              <w:jc w:val="center"/>
              <w:rPr>
                <w:rFonts w:ascii="Times New Roman" w:eastAsia="Times New Roman" w:hAnsi="Times New Roman" w:cs="Times New Roman"/>
                <w:sz w:val="20"/>
                <w:szCs w:val="20"/>
                <w:lang w:val="ro-RO"/>
              </w:rPr>
            </w:pPr>
            <w:r w:rsidRPr="00E2570B">
              <w:rPr>
                <w:rFonts w:ascii="Times New Roman" w:eastAsia="Times New Roman" w:hAnsi="Times New Roman" w:cs="Times New Roman"/>
                <w:sz w:val="20"/>
                <w:szCs w:val="20"/>
                <w:lang w:val="ro-RO"/>
              </w:rPr>
              <w:t>4</w:t>
            </w:r>
          </w:p>
        </w:tc>
        <w:tc>
          <w:tcPr>
            <w:tcW w:w="1134" w:type="dxa"/>
          </w:tcPr>
          <w:p w14:paraId="2C420B65" w14:textId="77777777" w:rsidR="00B767C3" w:rsidRPr="00E2570B" w:rsidRDefault="00B767C3" w:rsidP="00B767C3">
            <w:pPr>
              <w:spacing w:line="276" w:lineRule="auto"/>
              <w:jc w:val="center"/>
              <w:rPr>
                <w:rFonts w:ascii="Times New Roman" w:eastAsia="Times New Roman" w:hAnsi="Times New Roman" w:cs="Times New Roman"/>
                <w:sz w:val="20"/>
                <w:szCs w:val="20"/>
                <w:lang w:val="ro-RO"/>
              </w:rPr>
            </w:pPr>
            <w:r w:rsidRPr="00E2570B">
              <w:rPr>
                <w:rFonts w:ascii="Times New Roman" w:eastAsia="Times New Roman" w:hAnsi="Times New Roman" w:cs="Times New Roman"/>
                <w:sz w:val="20"/>
                <w:szCs w:val="20"/>
                <w:lang w:val="ro-RO"/>
              </w:rPr>
              <w:t>3</w:t>
            </w:r>
          </w:p>
        </w:tc>
        <w:tc>
          <w:tcPr>
            <w:tcW w:w="1984" w:type="dxa"/>
          </w:tcPr>
          <w:p w14:paraId="7CBBE5F3" w14:textId="77777777" w:rsidR="00B767C3" w:rsidRPr="00E2570B" w:rsidRDefault="00B767C3" w:rsidP="00B767C3">
            <w:pPr>
              <w:spacing w:line="276" w:lineRule="auto"/>
              <w:jc w:val="center"/>
              <w:rPr>
                <w:rFonts w:ascii="Times New Roman" w:hAnsi="Times New Roman" w:cs="Times New Roman"/>
                <w:sz w:val="20"/>
                <w:szCs w:val="20"/>
                <w:lang w:val="ro-RO"/>
              </w:rPr>
            </w:pPr>
            <w:r w:rsidRPr="00E2570B">
              <w:rPr>
                <w:rFonts w:ascii="Times New Roman" w:eastAsia="Times New Roman" w:hAnsi="Times New Roman" w:cs="Times New Roman"/>
                <w:sz w:val="20"/>
                <w:szCs w:val="20"/>
                <w:lang w:val="ro-RO"/>
              </w:rPr>
              <w:t>01.01.-31.12.2014</w:t>
            </w:r>
          </w:p>
        </w:tc>
      </w:tr>
      <w:tr w:rsidR="00B767C3" w:rsidRPr="00E2570B" w14:paraId="6FC7BC20" w14:textId="77777777" w:rsidTr="00B767C3">
        <w:tc>
          <w:tcPr>
            <w:tcW w:w="567" w:type="dxa"/>
          </w:tcPr>
          <w:p w14:paraId="51615225" w14:textId="77777777" w:rsidR="00B767C3" w:rsidRPr="00E2570B" w:rsidRDefault="00B767C3" w:rsidP="00B767C3">
            <w:pPr>
              <w:spacing w:line="276" w:lineRule="auto"/>
              <w:jc w:val="center"/>
              <w:rPr>
                <w:rFonts w:ascii="Times New Roman" w:eastAsia="Times New Roman" w:hAnsi="Times New Roman" w:cs="Times New Roman"/>
                <w:bCs/>
                <w:sz w:val="20"/>
                <w:szCs w:val="20"/>
                <w:lang w:val="ro-RO"/>
              </w:rPr>
            </w:pPr>
            <w:r w:rsidRPr="00E2570B">
              <w:rPr>
                <w:rFonts w:ascii="Times New Roman" w:eastAsia="Times New Roman" w:hAnsi="Times New Roman" w:cs="Times New Roman"/>
                <w:bCs/>
                <w:sz w:val="20"/>
                <w:szCs w:val="20"/>
                <w:lang w:val="ro-RO"/>
              </w:rPr>
              <w:t>8.</w:t>
            </w:r>
          </w:p>
        </w:tc>
        <w:tc>
          <w:tcPr>
            <w:tcW w:w="1134" w:type="dxa"/>
          </w:tcPr>
          <w:p w14:paraId="1D992ADD" w14:textId="77777777" w:rsidR="00B767C3" w:rsidRPr="00E2570B" w:rsidRDefault="00B767C3" w:rsidP="00B767C3">
            <w:pPr>
              <w:spacing w:line="276" w:lineRule="auto"/>
              <w:jc w:val="both"/>
              <w:rPr>
                <w:rFonts w:ascii="Times New Roman" w:eastAsia="Times New Roman" w:hAnsi="Times New Roman" w:cs="Times New Roman"/>
                <w:bCs/>
                <w:sz w:val="20"/>
                <w:szCs w:val="20"/>
                <w:lang w:val="ro-RO"/>
              </w:rPr>
            </w:pPr>
            <w:r w:rsidRPr="00E2570B">
              <w:rPr>
                <w:rFonts w:ascii="Times New Roman" w:eastAsia="Times New Roman" w:hAnsi="Times New Roman" w:cs="Times New Roman"/>
                <w:bCs/>
                <w:sz w:val="20"/>
                <w:szCs w:val="20"/>
                <w:lang w:val="ro-RO"/>
              </w:rPr>
              <w:t>PMP</w:t>
            </w:r>
          </w:p>
        </w:tc>
        <w:tc>
          <w:tcPr>
            <w:tcW w:w="709" w:type="dxa"/>
          </w:tcPr>
          <w:p w14:paraId="180E1676" w14:textId="77777777" w:rsidR="00B767C3" w:rsidRPr="00E2570B" w:rsidRDefault="00B767C3" w:rsidP="00B767C3">
            <w:pPr>
              <w:spacing w:line="276" w:lineRule="auto"/>
              <w:jc w:val="center"/>
              <w:rPr>
                <w:rFonts w:ascii="Times New Roman" w:eastAsia="Times New Roman" w:hAnsi="Times New Roman" w:cs="Times New Roman"/>
                <w:sz w:val="20"/>
                <w:szCs w:val="20"/>
                <w:lang w:val="ro-RO"/>
              </w:rPr>
            </w:pPr>
            <w:r w:rsidRPr="00E2570B">
              <w:rPr>
                <w:rFonts w:ascii="Times New Roman" w:eastAsia="Times New Roman" w:hAnsi="Times New Roman" w:cs="Times New Roman"/>
                <w:sz w:val="20"/>
                <w:szCs w:val="20"/>
                <w:lang w:val="ro-RO"/>
              </w:rPr>
              <w:t>24</w:t>
            </w:r>
          </w:p>
        </w:tc>
        <w:tc>
          <w:tcPr>
            <w:tcW w:w="992" w:type="dxa"/>
          </w:tcPr>
          <w:p w14:paraId="6F806CDA" w14:textId="77777777" w:rsidR="00B767C3" w:rsidRPr="00E2570B" w:rsidRDefault="00B767C3" w:rsidP="00B767C3">
            <w:pPr>
              <w:spacing w:line="276" w:lineRule="auto"/>
              <w:jc w:val="center"/>
              <w:rPr>
                <w:rFonts w:ascii="Times New Roman" w:eastAsia="Times New Roman" w:hAnsi="Times New Roman" w:cs="Times New Roman"/>
                <w:sz w:val="20"/>
                <w:szCs w:val="20"/>
                <w:lang w:val="ro-RO"/>
              </w:rPr>
            </w:pPr>
            <w:r w:rsidRPr="00E2570B">
              <w:rPr>
                <w:rFonts w:ascii="Times New Roman" w:eastAsia="Times New Roman" w:hAnsi="Times New Roman" w:cs="Times New Roman"/>
                <w:sz w:val="20"/>
                <w:szCs w:val="20"/>
                <w:lang w:val="ro-RO"/>
              </w:rPr>
              <w:t>16</w:t>
            </w:r>
          </w:p>
        </w:tc>
        <w:tc>
          <w:tcPr>
            <w:tcW w:w="1701" w:type="dxa"/>
          </w:tcPr>
          <w:p w14:paraId="2CDCEC0B" w14:textId="77777777" w:rsidR="00B767C3" w:rsidRPr="00E2570B" w:rsidRDefault="00B767C3" w:rsidP="00B767C3">
            <w:pPr>
              <w:spacing w:line="276" w:lineRule="auto"/>
              <w:jc w:val="center"/>
              <w:rPr>
                <w:rFonts w:ascii="Times New Roman" w:eastAsia="Times New Roman" w:hAnsi="Times New Roman" w:cs="Times New Roman"/>
                <w:sz w:val="20"/>
                <w:szCs w:val="20"/>
                <w:lang w:val="ro-RO"/>
              </w:rPr>
            </w:pPr>
            <w:r w:rsidRPr="00E2570B">
              <w:rPr>
                <w:rFonts w:ascii="Times New Roman" w:eastAsia="Times New Roman" w:hAnsi="Times New Roman" w:cs="Times New Roman"/>
                <w:sz w:val="20"/>
                <w:szCs w:val="20"/>
                <w:lang w:val="ro-RO"/>
              </w:rPr>
              <w:t>24</w:t>
            </w:r>
          </w:p>
        </w:tc>
        <w:tc>
          <w:tcPr>
            <w:tcW w:w="993" w:type="dxa"/>
          </w:tcPr>
          <w:p w14:paraId="32583DC9" w14:textId="77777777" w:rsidR="00B767C3" w:rsidRPr="00E2570B" w:rsidRDefault="00B767C3" w:rsidP="00B767C3">
            <w:pPr>
              <w:spacing w:line="276" w:lineRule="auto"/>
              <w:jc w:val="center"/>
              <w:rPr>
                <w:rFonts w:ascii="Times New Roman" w:eastAsia="Times New Roman" w:hAnsi="Times New Roman" w:cs="Times New Roman"/>
                <w:sz w:val="20"/>
                <w:szCs w:val="20"/>
                <w:lang w:val="ro-RO"/>
              </w:rPr>
            </w:pPr>
            <w:r w:rsidRPr="00E2570B">
              <w:rPr>
                <w:rFonts w:ascii="Times New Roman" w:eastAsia="Times New Roman" w:hAnsi="Times New Roman" w:cs="Times New Roman"/>
                <w:sz w:val="20"/>
                <w:szCs w:val="20"/>
                <w:lang w:val="ro-RO"/>
              </w:rPr>
              <w:t>3</w:t>
            </w:r>
          </w:p>
        </w:tc>
        <w:tc>
          <w:tcPr>
            <w:tcW w:w="1134" w:type="dxa"/>
          </w:tcPr>
          <w:p w14:paraId="7E470F0C" w14:textId="77777777" w:rsidR="00B767C3" w:rsidRPr="00E2570B" w:rsidRDefault="00B767C3" w:rsidP="00B767C3">
            <w:pPr>
              <w:spacing w:line="276" w:lineRule="auto"/>
              <w:jc w:val="center"/>
              <w:rPr>
                <w:rFonts w:ascii="Times New Roman" w:eastAsia="Times New Roman" w:hAnsi="Times New Roman" w:cs="Times New Roman"/>
                <w:sz w:val="20"/>
                <w:szCs w:val="20"/>
                <w:lang w:val="ro-RO"/>
              </w:rPr>
            </w:pPr>
            <w:r w:rsidRPr="00E2570B">
              <w:rPr>
                <w:rFonts w:ascii="Times New Roman" w:eastAsia="Times New Roman" w:hAnsi="Times New Roman" w:cs="Times New Roman"/>
                <w:sz w:val="20"/>
                <w:szCs w:val="20"/>
                <w:lang w:val="ro-RO"/>
              </w:rPr>
              <w:t>2</w:t>
            </w:r>
          </w:p>
        </w:tc>
        <w:tc>
          <w:tcPr>
            <w:tcW w:w="1984" w:type="dxa"/>
          </w:tcPr>
          <w:p w14:paraId="0719470F" w14:textId="77777777" w:rsidR="00B767C3" w:rsidRPr="00E2570B" w:rsidRDefault="00B767C3" w:rsidP="00B767C3">
            <w:pPr>
              <w:spacing w:line="276" w:lineRule="auto"/>
              <w:jc w:val="center"/>
              <w:rPr>
                <w:rFonts w:ascii="Times New Roman" w:hAnsi="Times New Roman" w:cs="Times New Roman"/>
                <w:sz w:val="20"/>
                <w:szCs w:val="20"/>
                <w:lang w:val="ro-RO"/>
              </w:rPr>
            </w:pPr>
            <w:r w:rsidRPr="00E2570B">
              <w:rPr>
                <w:rFonts w:ascii="Times New Roman" w:eastAsia="Times New Roman" w:hAnsi="Times New Roman" w:cs="Times New Roman"/>
                <w:sz w:val="20"/>
                <w:szCs w:val="20"/>
                <w:lang w:val="ro-RO"/>
              </w:rPr>
              <w:t>01.01.-31.12.2014</w:t>
            </w:r>
          </w:p>
        </w:tc>
      </w:tr>
      <w:tr w:rsidR="00B767C3" w:rsidRPr="00E2570B" w14:paraId="62311649" w14:textId="77777777" w:rsidTr="00B767C3">
        <w:tc>
          <w:tcPr>
            <w:tcW w:w="567" w:type="dxa"/>
          </w:tcPr>
          <w:p w14:paraId="5C8901DF" w14:textId="77777777" w:rsidR="00B767C3" w:rsidRPr="00E2570B" w:rsidRDefault="00B767C3" w:rsidP="00B767C3">
            <w:pPr>
              <w:spacing w:line="276" w:lineRule="auto"/>
              <w:jc w:val="center"/>
              <w:rPr>
                <w:rFonts w:ascii="Times New Roman" w:eastAsia="Times New Roman" w:hAnsi="Times New Roman" w:cs="Times New Roman"/>
                <w:bCs/>
                <w:sz w:val="20"/>
                <w:szCs w:val="20"/>
                <w:lang w:val="ro-RO"/>
              </w:rPr>
            </w:pPr>
            <w:r w:rsidRPr="00E2570B">
              <w:rPr>
                <w:rFonts w:ascii="Times New Roman" w:eastAsia="Times New Roman" w:hAnsi="Times New Roman" w:cs="Times New Roman"/>
                <w:bCs/>
                <w:sz w:val="20"/>
                <w:szCs w:val="20"/>
                <w:lang w:val="ro-RO"/>
              </w:rPr>
              <w:t>9.</w:t>
            </w:r>
          </w:p>
        </w:tc>
        <w:tc>
          <w:tcPr>
            <w:tcW w:w="1134" w:type="dxa"/>
          </w:tcPr>
          <w:p w14:paraId="0F19B795" w14:textId="77777777" w:rsidR="00B767C3" w:rsidRPr="00E2570B" w:rsidRDefault="00B767C3" w:rsidP="00B767C3">
            <w:pPr>
              <w:spacing w:line="276" w:lineRule="auto"/>
              <w:jc w:val="both"/>
              <w:rPr>
                <w:rFonts w:ascii="Times New Roman" w:eastAsia="Times New Roman" w:hAnsi="Times New Roman" w:cs="Times New Roman"/>
                <w:bCs/>
                <w:sz w:val="20"/>
                <w:szCs w:val="20"/>
                <w:lang w:val="ro-RO"/>
              </w:rPr>
            </w:pPr>
            <w:r w:rsidRPr="00E2570B">
              <w:rPr>
                <w:rFonts w:ascii="Times New Roman" w:eastAsia="Times New Roman" w:hAnsi="Times New Roman" w:cs="Times New Roman"/>
                <w:bCs/>
                <w:sz w:val="20"/>
                <w:szCs w:val="20"/>
                <w:lang w:val="ro-RO"/>
              </w:rPr>
              <w:t>PER</w:t>
            </w:r>
          </w:p>
        </w:tc>
        <w:tc>
          <w:tcPr>
            <w:tcW w:w="709" w:type="dxa"/>
          </w:tcPr>
          <w:p w14:paraId="68A4945C" w14:textId="77777777" w:rsidR="00B767C3" w:rsidRPr="00E2570B" w:rsidRDefault="00B767C3" w:rsidP="00B767C3">
            <w:pPr>
              <w:spacing w:line="276" w:lineRule="auto"/>
              <w:jc w:val="center"/>
              <w:rPr>
                <w:rFonts w:ascii="Times New Roman" w:eastAsia="Times New Roman" w:hAnsi="Times New Roman" w:cs="Times New Roman"/>
                <w:sz w:val="20"/>
                <w:szCs w:val="20"/>
                <w:lang w:val="ro-RO"/>
              </w:rPr>
            </w:pPr>
            <w:r w:rsidRPr="00E2570B">
              <w:rPr>
                <w:rFonts w:ascii="Times New Roman" w:eastAsia="Times New Roman" w:hAnsi="Times New Roman" w:cs="Times New Roman"/>
                <w:sz w:val="20"/>
                <w:szCs w:val="20"/>
                <w:lang w:val="ro-RO"/>
              </w:rPr>
              <w:t>4</w:t>
            </w:r>
          </w:p>
        </w:tc>
        <w:tc>
          <w:tcPr>
            <w:tcW w:w="992" w:type="dxa"/>
          </w:tcPr>
          <w:p w14:paraId="0CDC8755" w14:textId="77777777" w:rsidR="00B767C3" w:rsidRPr="00E2570B" w:rsidRDefault="00B767C3" w:rsidP="00B767C3">
            <w:pPr>
              <w:spacing w:line="276" w:lineRule="auto"/>
              <w:jc w:val="center"/>
              <w:rPr>
                <w:rFonts w:ascii="Times New Roman" w:eastAsia="Times New Roman" w:hAnsi="Times New Roman" w:cs="Times New Roman"/>
                <w:sz w:val="20"/>
                <w:szCs w:val="20"/>
                <w:lang w:val="ro-RO"/>
              </w:rPr>
            </w:pPr>
            <w:r w:rsidRPr="00E2570B">
              <w:rPr>
                <w:rFonts w:ascii="Times New Roman" w:eastAsia="Times New Roman" w:hAnsi="Times New Roman" w:cs="Times New Roman"/>
                <w:sz w:val="20"/>
                <w:szCs w:val="20"/>
                <w:lang w:val="ro-RO"/>
              </w:rPr>
              <w:t>3</w:t>
            </w:r>
          </w:p>
        </w:tc>
        <w:tc>
          <w:tcPr>
            <w:tcW w:w="1701" w:type="dxa"/>
          </w:tcPr>
          <w:p w14:paraId="03408FAA" w14:textId="77777777" w:rsidR="00B767C3" w:rsidRPr="00E2570B" w:rsidRDefault="00B767C3" w:rsidP="00B767C3">
            <w:pPr>
              <w:spacing w:line="276" w:lineRule="auto"/>
              <w:jc w:val="center"/>
              <w:rPr>
                <w:rFonts w:ascii="Times New Roman" w:eastAsia="Times New Roman" w:hAnsi="Times New Roman" w:cs="Times New Roman"/>
                <w:sz w:val="20"/>
                <w:szCs w:val="20"/>
                <w:lang w:val="ro-RO"/>
              </w:rPr>
            </w:pPr>
            <w:r w:rsidRPr="00E2570B">
              <w:rPr>
                <w:rFonts w:ascii="Times New Roman" w:eastAsia="Times New Roman" w:hAnsi="Times New Roman" w:cs="Times New Roman"/>
                <w:sz w:val="20"/>
                <w:szCs w:val="20"/>
                <w:lang w:val="ro-RO"/>
              </w:rPr>
              <w:t>4</w:t>
            </w:r>
          </w:p>
        </w:tc>
        <w:tc>
          <w:tcPr>
            <w:tcW w:w="993" w:type="dxa"/>
          </w:tcPr>
          <w:p w14:paraId="5ED420AE" w14:textId="77777777" w:rsidR="00B767C3" w:rsidRPr="00E2570B" w:rsidRDefault="00B767C3" w:rsidP="00B767C3">
            <w:pPr>
              <w:spacing w:line="276" w:lineRule="auto"/>
              <w:jc w:val="center"/>
              <w:rPr>
                <w:rFonts w:ascii="Times New Roman" w:eastAsia="Times New Roman" w:hAnsi="Times New Roman" w:cs="Times New Roman"/>
                <w:sz w:val="20"/>
                <w:szCs w:val="20"/>
                <w:lang w:val="ro-RO"/>
              </w:rPr>
            </w:pPr>
            <w:r w:rsidRPr="00E2570B">
              <w:rPr>
                <w:rFonts w:ascii="Times New Roman" w:eastAsia="Times New Roman" w:hAnsi="Times New Roman" w:cs="Times New Roman"/>
                <w:sz w:val="20"/>
                <w:szCs w:val="20"/>
                <w:lang w:val="ro-RO"/>
              </w:rPr>
              <w:t>1</w:t>
            </w:r>
          </w:p>
        </w:tc>
        <w:tc>
          <w:tcPr>
            <w:tcW w:w="1134" w:type="dxa"/>
          </w:tcPr>
          <w:p w14:paraId="0AF6AEB3" w14:textId="77777777" w:rsidR="00B767C3" w:rsidRPr="00E2570B" w:rsidRDefault="00B767C3" w:rsidP="00B767C3">
            <w:pPr>
              <w:spacing w:line="276" w:lineRule="auto"/>
              <w:jc w:val="center"/>
              <w:rPr>
                <w:rFonts w:ascii="Times New Roman" w:eastAsia="Times New Roman" w:hAnsi="Times New Roman" w:cs="Times New Roman"/>
                <w:sz w:val="20"/>
                <w:szCs w:val="20"/>
                <w:lang w:val="ro-RO"/>
              </w:rPr>
            </w:pPr>
            <w:r w:rsidRPr="00E2570B">
              <w:rPr>
                <w:rFonts w:ascii="Times New Roman" w:eastAsia="Times New Roman" w:hAnsi="Times New Roman" w:cs="Times New Roman"/>
                <w:sz w:val="20"/>
                <w:szCs w:val="20"/>
                <w:lang w:val="ro-RO"/>
              </w:rPr>
              <w:t>1</w:t>
            </w:r>
          </w:p>
        </w:tc>
        <w:tc>
          <w:tcPr>
            <w:tcW w:w="1984" w:type="dxa"/>
          </w:tcPr>
          <w:p w14:paraId="3498BA55" w14:textId="77777777" w:rsidR="00B767C3" w:rsidRPr="00E2570B" w:rsidRDefault="00B767C3" w:rsidP="00B767C3">
            <w:pPr>
              <w:spacing w:line="276" w:lineRule="auto"/>
              <w:jc w:val="center"/>
              <w:rPr>
                <w:rFonts w:ascii="Times New Roman" w:hAnsi="Times New Roman" w:cs="Times New Roman"/>
                <w:sz w:val="20"/>
                <w:szCs w:val="20"/>
                <w:lang w:val="ro-RO"/>
              </w:rPr>
            </w:pPr>
            <w:r w:rsidRPr="00E2570B">
              <w:rPr>
                <w:rFonts w:ascii="Times New Roman" w:eastAsia="Times New Roman" w:hAnsi="Times New Roman" w:cs="Times New Roman"/>
                <w:sz w:val="20"/>
                <w:szCs w:val="20"/>
                <w:lang w:val="ro-RO"/>
              </w:rPr>
              <w:t>01.01.-31.12.2014</w:t>
            </w:r>
          </w:p>
        </w:tc>
      </w:tr>
      <w:tr w:rsidR="00B767C3" w:rsidRPr="00E2570B" w14:paraId="1CFDF992" w14:textId="77777777" w:rsidTr="00B767C3">
        <w:tc>
          <w:tcPr>
            <w:tcW w:w="567" w:type="dxa"/>
          </w:tcPr>
          <w:p w14:paraId="1030CC55" w14:textId="77777777" w:rsidR="00B767C3" w:rsidRPr="00E2570B" w:rsidRDefault="00B767C3" w:rsidP="00B767C3">
            <w:pPr>
              <w:spacing w:line="276" w:lineRule="auto"/>
              <w:jc w:val="center"/>
              <w:rPr>
                <w:rFonts w:ascii="Times New Roman" w:eastAsia="Times New Roman" w:hAnsi="Times New Roman" w:cs="Times New Roman"/>
                <w:bCs/>
                <w:sz w:val="20"/>
                <w:szCs w:val="20"/>
                <w:lang w:val="ro-RO"/>
              </w:rPr>
            </w:pPr>
            <w:r w:rsidRPr="00E2570B">
              <w:rPr>
                <w:rFonts w:ascii="Times New Roman" w:eastAsia="Times New Roman" w:hAnsi="Times New Roman" w:cs="Times New Roman"/>
                <w:bCs/>
                <w:sz w:val="20"/>
                <w:szCs w:val="20"/>
                <w:lang w:val="ro-RO"/>
              </w:rPr>
              <w:t>10.</w:t>
            </w:r>
          </w:p>
        </w:tc>
        <w:tc>
          <w:tcPr>
            <w:tcW w:w="1134" w:type="dxa"/>
          </w:tcPr>
          <w:p w14:paraId="3B1B9C3D" w14:textId="77777777" w:rsidR="00B767C3" w:rsidRPr="00E2570B" w:rsidRDefault="00B767C3" w:rsidP="00B767C3">
            <w:pPr>
              <w:spacing w:line="276" w:lineRule="auto"/>
              <w:jc w:val="both"/>
              <w:rPr>
                <w:rFonts w:ascii="Times New Roman" w:eastAsia="Times New Roman" w:hAnsi="Times New Roman" w:cs="Times New Roman"/>
                <w:bCs/>
                <w:sz w:val="20"/>
                <w:szCs w:val="20"/>
                <w:lang w:val="ro-RO"/>
              </w:rPr>
            </w:pPr>
            <w:r w:rsidRPr="00E2570B">
              <w:rPr>
                <w:rFonts w:ascii="Times New Roman" w:eastAsia="Times New Roman" w:hAnsi="Times New Roman" w:cs="Times New Roman"/>
                <w:bCs/>
                <w:sz w:val="20"/>
                <w:szCs w:val="20"/>
                <w:lang w:val="ro-RO"/>
              </w:rPr>
              <w:t>PNTCD</w:t>
            </w:r>
          </w:p>
        </w:tc>
        <w:tc>
          <w:tcPr>
            <w:tcW w:w="709" w:type="dxa"/>
          </w:tcPr>
          <w:p w14:paraId="2D45B551" w14:textId="77777777" w:rsidR="00B767C3" w:rsidRPr="00E2570B" w:rsidRDefault="00B767C3" w:rsidP="00B767C3">
            <w:pPr>
              <w:spacing w:line="276" w:lineRule="auto"/>
              <w:jc w:val="center"/>
              <w:rPr>
                <w:rFonts w:ascii="Times New Roman" w:eastAsia="Times New Roman" w:hAnsi="Times New Roman" w:cs="Times New Roman"/>
                <w:sz w:val="20"/>
                <w:szCs w:val="20"/>
                <w:lang w:val="ro-RO"/>
              </w:rPr>
            </w:pPr>
            <w:r w:rsidRPr="00E2570B">
              <w:rPr>
                <w:rFonts w:ascii="Times New Roman" w:eastAsia="Times New Roman" w:hAnsi="Times New Roman" w:cs="Times New Roman"/>
                <w:sz w:val="20"/>
                <w:szCs w:val="20"/>
                <w:lang w:val="ro-RO"/>
              </w:rPr>
              <w:t>5</w:t>
            </w:r>
          </w:p>
        </w:tc>
        <w:tc>
          <w:tcPr>
            <w:tcW w:w="992" w:type="dxa"/>
          </w:tcPr>
          <w:p w14:paraId="6649A024" w14:textId="77777777" w:rsidR="00B767C3" w:rsidRPr="00E2570B" w:rsidRDefault="00B767C3" w:rsidP="00B767C3">
            <w:pPr>
              <w:spacing w:line="276" w:lineRule="auto"/>
              <w:jc w:val="center"/>
              <w:rPr>
                <w:rFonts w:ascii="Times New Roman" w:eastAsia="Times New Roman" w:hAnsi="Times New Roman" w:cs="Times New Roman"/>
                <w:sz w:val="20"/>
                <w:szCs w:val="20"/>
                <w:lang w:val="ro-RO"/>
              </w:rPr>
            </w:pPr>
            <w:r w:rsidRPr="00E2570B">
              <w:rPr>
                <w:rFonts w:ascii="Times New Roman" w:eastAsia="Times New Roman" w:hAnsi="Times New Roman" w:cs="Times New Roman"/>
                <w:sz w:val="20"/>
                <w:szCs w:val="20"/>
                <w:lang w:val="ro-RO"/>
              </w:rPr>
              <w:t>2</w:t>
            </w:r>
          </w:p>
        </w:tc>
        <w:tc>
          <w:tcPr>
            <w:tcW w:w="1701" w:type="dxa"/>
          </w:tcPr>
          <w:p w14:paraId="31917C5D" w14:textId="77777777" w:rsidR="00B767C3" w:rsidRPr="00E2570B" w:rsidRDefault="00B767C3" w:rsidP="00B767C3">
            <w:pPr>
              <w:spacing w:line="276" w:lineRule="auto"/>
              <w:jc w:val="center"/>
              <w:rPr>
                <w:rFonts w:ascii="Times New Roman" w:eastAsia="Times New Roman" w:hAnsi="Times New Roman" w:cs="Times New Roman"/>
                <w:sz w:val="20"/>
                <w:szCs w:val="20"/>
                <w:lang w:val="ro-RO"/>
              </w:rPr>
            </w:pPr>
            <w:r w:rsidRPr="00E2570B">
              <w:rPr>
                <w:rFonts w:ascii="Times New Roman" w:eastAsia="Times New Roman" w:hAnsi="Times New Roman" w:cs="Times New Roman"/>
                <w:sz w:val="20"/>
                <w:szCs w:val="20"/>
                <w:lang w:val="ro-RO"/>
              </w:rPr>
              <w:t>5</w:t>
            </w:r>
          </w:p>
        </w:tc>
        <w:tc>
          <w:tcPr>
            <w:tcW w:w="993" w:type="dxa"/>
          </w:tcPr>
          <w:p w14:paraId="355CDC38" w14:textId="77777777" w:rsidR="00B767C3" w:rsidRPr="00E2570B" w:rsidRDefault="00B767C3" w:rsidP="00B767C3">
            <w:pPr>
              <w:spacing w:line="276" w:lineRule="auto"/>
              <w:jc w:val="center"/>
              <w:rPr>
                <w:rFonts w:ascii="Times New Roman" w:eastAsia="Times New Roman" w:hAnsi="Times New Roman" w:cs="Times New Roman"/>
                <w:sz w:val="20"/>
                <w:szCs w:val="20"/>
                <w:lang w:val="ro-RO"/>
              </w:rPr>
            </w:pPr>
            <w:r w:rsidRPr="00E2570B">
              <w:rPr>
                <w:rFonts w:ascii="Times New Roman" w:eastAsia="Times New Roman" w:hAnsi="Times New Roman" w:cs="Times New Roman"/>
                <w:sz w:val="20"/>
                <w:szCs w:val="20"/>
                <w:lang w:val="ro-RO"/>
              </w:rPr>
              <w:t>1</w:t>
            </w:r>
          </w:p>
        </w:tc>
        <w:tc>
          <w:tcPr>
            <w:tcW w:w="1134" w:type="dxa"/>
          </w:tcPr>
          <w:p w14:paraId="4679216B" w14:textId="77777777" w:rsidR="00B767C3" w:rsidRPr="00E2570B" w:rsidRDefault="00B767C3" w:rsidP="00B767C3">
            <w:pPr>
              <w:spacing w:line="276" w:lineRule="auto"/>
              <w:jc w:val="center"/>
              <w:rPr>
                <w:rFonts w:ascii="Times New Roman" w:eastAsia="Times New Roman" w:hAnsi="Times New Roman" w:cs="Times New Roman"/>
                <w:sz w:val="20"/>
                <w:szCs w:val="20"/>
                <w:lang w:val="ro-RO"/>
              </w:rPr>
            </w:pPr>
            <w:r w:rsidRPr="00E2570B">
              <w:rPr>
                <w:rFonts w:ascii="Times New Roman" w:eastAsia="Times New Roman" w:hAnsi="Times New Roman" w:cs="Times New Roman"/>
                <w:sz w:val="20"/>
                <w:szCs w:val="20"/>
                <w:lang w:val="ro-RO"/>
              </w:rPr>
              <w:t>1</w:t>
            </w:r>
          </w:p>
        </w:tc>
        <w:tc>
          <w:tcPr>
            <w:tcW w:w="1984" w:type="dxa"/>
          </w:tcPr>
          <w:p w14:paraId="3003CDE1" w14:textId="77777777" w:rsidR="00B767C3" w:rsidRPr="00E2570B" w:rsidRDefault="00B767C3" w:rsidP="00B767C3">
            <w:pPr>
              <w:spacing w:line="276" w:lineRule="auto"/>
              <w:jc w:val="center"/>
              <w:rPr>
                <w:rFonts w:ascii="Times New Roman" w:hAnsi="Times New Roman" w:cs="Times New Roman"/>
                <w:sz w:val="20"/>
                <w:szCs w:val="20"/>
                <w:lang w:val="ro-RO"/>
              </w:rPr>
            </w:pPr>
            <w:r w:rsidRPr="00E2570B">
              <w:rPr>
                <w:rFonts w:ascii="Times New Roman" w:eastAsia="Times New Roman" w:hAnsi="Times New Roman" w:cs="Times New Roman"/>
                <w:sz w:val="20"/>
                <w:szCs w:val="20"/>
                <w:lang w:val="ro-RO"/>
              </w:rPr>
              <w:t>01.01.-31.12.2014</w:t>
            </w:r>
          </w:p>
        </w:tc>
      </w:tr>
      <w:tr w:rsidR="00B767C3" w:rsidRPr="00E2570B" w14:paraId="37E70F06" w14:textId="77777777" w:rsidTr="00B767C3">
        <w:tc>
          <w:tcPr>
            <w:tcW w:w="567" w:type="dxa"/>
          </w:tcPr>
          <w:p w14:paraId="565C1ECB" w14:textId="77777777" w:rsidR="00B767C3" w:rsidRPr="00E2570B" w:rsidRDefault="00B767C3" w:rsidP="00B767C3">
            <w:pPr>
              <w:spacing w:line="276" w:lineRule="auto"/>
              <w:jc w:val="center"/>
              <w:rPr>
                <w:rFonts w:ascii="Times New Roman" w:eastAsia="Times New Roman" w:hAnsi="Times New Roman" w:cs="Times New Roman"/>
                <w:bCs/>
                <w:sz w:val="20"/>
                <w:szCs w:val="20"/>
                <w:lang w:val="ro-RO"/>
              </w:rPr>
            </w:pPr>
            <w:r w:rsidRPr="00E2570B">
              <w:rPr>
                <w:rFonts w:ascii="Times New Roman" w:eastAsia="Times New Roman" w:hAnsi="Times New Roman" w:cs="Times New Roman"/>
                <w:bCs/>
                <w:sz w:val="20"/>
                <w:szCs w:val="20"/>
                <w:lang w:val="ro-RO"/>
              </w:rPr>
              <w:t>11.</w:t>
            </w:r>
          </w:p>
        </w:tc>
        <w:tc>
          <w:tcPr>
            <w:tcW w:w="1134" w:type="dxa"/>
          </w:tcPr>
          <w:p w14:paraId="271639E6" w14:textId="77777777" w:rsidR="00B767C3" w:rsidRPr="00E2570B" w:rsidRDefault="00B767C3" w:rsidP="00B767C3">
            <w:pPr>
              <w:spacing w:line="276" w:lineRule="auto"/>
              <w:jc w:val="both"/>
              <w:rPr>
                <w:rFonts w:ascii="Times New Roman" w:eastAsia="Times New Roman" w:hAnsi="Times New Roman" w:cs="Times New Roman"/>
                <w:bCs/>
                <w:sz w:val="20"/>
                <w:szCs w:val="20"/>
                <w:lang w:val="ro-RO"/>
              </w:rPr>
            </w:pPr>
            <w:r w:rsidRPr="00E2570B">
              <w:rPr>
                <w:rFonts w:ascii="Times New Roman" w:eastAsia="Times New Roman" w:hAnsi="Times New Roman" w:cs="Times New Roman"/>
                <w:bCs/>
                <w:sz w:val="20"/>
                <w:szCs w:val="20"/>
                <w:lang w:val="ro-RO"/>
              </w:rPr>
              <w:t>PRM</w:t>
            </w:r>
          </w:p>
        </w:tc>
        <w:tc>
          <w:tcPr>
            <w:tcW w:w="709" w:type="dxa"/>
          </w:tcPr>
          <w:p w14:paraId="1AB7F277" w14:textId="77777777" w:rsidR="00B767C3" w:rsidRPr="00E2570B" w:rsidRDefault="00B767C3" w:rsidP="00B767C3">
            <w:pPr>
              <w:spacing w:line="276" w:lineRule="auto"/>
              <w:jc w:val="center"/>
              <w:rPr>
                <w:rFonts w:ascii="Times New Roman" w:eastAsia="Times New Roman" w:hAnsi="Times New Roman" w:cs="Times New Roman"/>
                <w:sz w:val="20"/>
                <w:szCs w:val="20"/>
                <w:lang w:val="ro-RO"/>
              </w:rPr>
            </w:pPr>
            <w:r w:rsidRPr="00E2570B">
              <w:rPr>
                <w:rFonts w:ascii="Times New Roman" w:eastAsia="Times New Roman" w:hAnsi="Times New Roman" w:cs="Times New Roman"/>
                <w:sz w:val="20"/>
                <w:szCs w:val="20"/>
                <w:lang w:val="ro-RO"/>
              </w:rPr>
              <w:t>2</w:t>
            </w:r>
          </w:p>
        </w:tc>
        <w:tc>
          <w:tcPr>
            <w:tcW w:w="992" w:type="dxa"/>
          </w:tcPr>
          <w:p w14:paraId="1DDD84C4" w14:textId="77777777" w:rsidR="00B767C3" w:rsidRPr="00E2570B" w:rsidRDefault="00B767C3" w:rsidP="00B767C3">
            <w:pPr>
              <w:spacing w:line="276" w:lineRule="auto"/>
              <w:jc w:val="center"/>
              <w:rPr>
                <w:rFonts w:ascii="Times New Roman" w:eastAsia="Times New Roman" w:hAnsi="Times New Roman" w:cs="Times New Roman"/>
                <w:sz w:val="20"/>
                <w:szCs w:val="20"/>
                <w:lang w:val="ro-RO"/>
              </w:rPr>
            </w:pPr>
            <w:r w:rsidRPr="00E2570B">
              <w:rPr>
                <w:rFonts w:ascii="Times New Roman" w:eastAsia="Times New Roman" w:hAnsi="Times New Roman" w:cs="Times New Roman"/>
                <w:sz w:val="20"/>
                <w:szCs w:val="20"/>
                <w:lang w:val="ro-RO"/>
              </w:rPr>
              <w:t>1</w:t>
            </w:r>
          </w:p>
        </w:tc>
        <w:tc>
          <w:tcPr>
            <w:tcW w:w="1701" w:type="dxa"/>
          </w:tcPr>
          <w:p w14:paraId="563B1C42" w14:textId="77777777" w:rsidR="00B767C3" w:rsidRPr="00E2570B" w:rsidRDefault="00B767C3" w:rsidP="00B767C3">
            <w:pPr>
              <w:spacing w:line="276" w:lineRule="auto"/>
              <w:jc w:val="center"/>
              <w:rPr>
                <w:rFonts w:ascii="Times New Roman" w:eastAsia="Times New Roman" w:hAnsi="Times New Roman" w:cs="Times New Roman"/>
                <w:sz w:val="20"/>
                <w:szCs w:val="20"/>
                <w:lang w:val="ro-RO"/>
              </w:rPr>
            </w:pPr>
            <w:r w:rsidRPr="00E2570B">
              <w:rPr>
                <w:rFonts w:ascii="Times New Roman" w:eastAsia="Times New Roman" w:hAnsi="Times New Roman" w:cs="Times New Roman"/>
                <w:sz w:val="20"/>
                <w:szCs w:val="20"/>
                <w:lang w:val="ro-RO"/>
              </w:rPr>
              <w:t>2</w:t>
            </w:r>
          </w:p>
        </w:tc>
        <w:tc>
          <w:tcPr>
            <w:tcW w:w="993" w:type="dxa"/>
          </w:tcPr>
          <w:p w14:paraId="34B7EDA3" w14:textId="77777777" w:rsidR="00B767C3" w:rsidRPr="00E2570B" w:rsidRDefault="00B767C3" w:rsidP="00B767C3">
            <w:pPr>
              <w:spacing w:line="276" w:lineRule="auto"/>
              <w:jc w:val="center"/>
              <w:rPr>
                <w:rFonts w:ascii="Times New Roman" w:eastAsia="Times New Roman" w:hAnsi="Times New Roman" w:cs="Times New Roman"/>
                <w:sz w:val="20"/>
                <w:szCs w:val="20"/>
                <w:lang w:val="ro-RO"/>
              </w:rPr>
            </w:pPr>
            <w:r w:rsidRPr="00E2570B">
              <w:rPr>
                <w:rFonts w:ascii="Times New Roman" w:eastAsia="Times New Roman" w:hAnsi="Times New Roman" w:cs="Times New Roman"/>
                <w:sz w:val="20"/>
                <w:szCs w:val="20"/>
                <w:lang w:val="ro-RO"/>
              </w:rPr>
              <w:t>1</w:t>
            </w:r>
          </w:p>
        </w:tc>
        <w:tc>
          <w:tcPr>
            <w:tcW w:w="1134" w:type="dxa"/>
          </w:tcPr>
          <w:p w14:paraId="0F246201" w14:textId="77777777" w:rsidR="00B767C3" w:rsidRPr="00E2570B" w:rsidRDefault="00B767C3" w:rsidP="00B767C3">
            <w:pPr>
              <w:spacing w:line="276" w:lineRule="auto"/>
              <w:jc w:val="center"/>
              <w:rPr>
                <w:rFonts w:ascii="Times New Roman" w:eastAsia="Times New Roman" w:hAnsi="Times New Roman" w:cs="Times New Roman"/>
                <w:sz w:val="20"/>
                <w:szCs w:val="20"/>
                <w:lang w:val="ro-RO"/>
              </w:rPr>
            </w:pPr>
            <w:r w:rsidRPr="00E2570B">
              <w:rPr>
                <w:rFonts w:ascii="Times New Roman" w:eastAsia="Times New Roman" w:hAnsi="Times New Roman" w:cs="Times New Roman"/>
                <w:sz w:val="20"/>
                <w:szCs w:val="20"/>
                <w:lang w:val="ro-RO"/>
              </w:rPr>
              <w:t>1</w:t>
            </w:r>
          </w:p>
        </w:tc>
        <w:tc>
          <w:tcPr>
            <w:tcW w:w="1984" w:type="dxa"/>
          </w:tcPr>
          <w:p w14:paraId="01D08766" w14:textId="77777777" w:rsidR="00B767C3" w:rsidRPr="00E2570B" w:rsidRDefault="00B767C3" w:rsidP="00B767C3">
            <w:pPr>
              <w:spacing w:line="276" w:lineRule="auto"/>
              <w:jc w:val="center"/>
              <w:rPr>
                <w:rFonts w:ascii="Times New Roman" w:hAnsi="Times New Roman" w:cs="Times New Roman"/>
                <w:sz w:val="20"/>
                <w:szCs w:val="20"/>
                <w:lang w:val="ro-RO"/>
              </w:rPr>
            </w:pPr>
            <w:r w:rsidRPr="00E2570B">
              <w:rPr>
                <w:rFonts w:ascii="Times New Roman" w:eastAsia="Times New Roman" w:hAnsi="Times New Roman" w:cs="Times New Roman"/>
                <w:sz w:val="20"/>
                <w:szCs w:val="20"/>
                <w:lang w:val="ro-RO"/>
              </w:rPr>
              <w:t>01.01.-31.12.2014</w:t>
            </w:r>
          </w:p>
        </w:tc>
      </w:tr>
      <w:tr w:rsidR="00B767C3" w:rsidRPr="00E2570B" w14:paraId="2B56FD87" w14:textId="77777777" w:rsidTr="00B767C3">
        <w:tc>
          <w:tcPr>
            <w:tcW w:w="567" w:type="dxa"/>
          </w:tcPr>
          <w:p w14:paraId="36383126" w14:textId="77777777" w:rsidR="00B767C3" w:rsidRPr="00E2570B" w:rsidRDefault="00B767C3" w:rsidP="00B767C3">
            <w:pPr>
              <w:spacing w:line="276" w:lineRule="auto"/>
              <w:jc w:val="center"/>
              <w:rPr>
                <w:rFonts w:ascii="Times New Roman" w:eastAsia="Times New Roman" w:hAnsi="Times New Roman" w:cs="Times New Roman"/>
                <w:bCs/>
                <w:sz w:val="20"/>
                <w:szCs w:val="20"/>
                <w:lang w:val="ro-RO"/>
              </w:rPr>
            </w:pPr>
            <w:r w:rsidRPr="00E2570B">
              <w:rPr>
                <w:rFonts w:ascii="Times New Roman" w:eastAsia="Times New Roman" w:hAnsi="Times New Roman" w:cs="Times New Roman"/>
                <w:bCs/>
                <w:sz w:val="20"/>
                <w:szCs w:val="20"/>
                <w:lang w:val="ro-RO"/>
              </w:rPr>
              <w:t>12.</w:t>
            </w:r>
          </w:p>
        </w:tc>
        <w:tc>
          <w:tcPr>
            <w:tcW w:w="1134" w:type="dxa"/>
          </w:tcPr>
          <w:p w14:paraId="24C252BA" w14:textId="77777777" w:rsidR="00B767C3" w:rsidRPr="00E2570B" w:rsidRDefault="00B767C3" w:rsidP="00B767C3">
            <w:pPr>
              <w:spacing w:line="276" w:lineRule="auto"/>
              <w:jc w:val="both"/>
              <w:rPr>
                <w:rFonts w:ascii="Times New Roman" w:eastAsia="Times New Roman" w:hAnsi="Times New Roman" w:cs="Times New Roman"/>
                <w:bCs/>
                <w:sz w:val="20"/>
                <w:szCs w:val="20"/>
                <w:lang w:val="ro-RO"/>
              </w:rPr>
            </w:pPr>
            <w:r w:rsidRPr="00E2570B">
              <w:rPr>
                <w:rFonts w:ascii="Times New Roman" w:eastAsia="Times New Roman" w:hAnsi="Times New Roman" w:cs="Times New Roman"/>
                <w:bCs/>
                <w:sz w:val="20"/>
                <w:szCs w:val="20"/>
                <w:lang w:val="ro-RO"/>
              </w:rPr>
              <w:t>Altele</w:t>
            </w:r>
          </w:p>
        </w:tc>
        <w:tc>
          <w:tcPr>
            <w:tcW w:w="709" w:type="dxa"/>
          </w:tcPr>
          <w:p w14:paraId="4DEC6DD4" w14:textId="77777777" w:rsidR="00B767C3" w:rsidRPr="00E2570B" w:rsidRDefault="00B767C3" w:rsidP="00B767C3">
            <w:pPr>
              <w:spacing w:line="276" w:lineRule="auto"/>
              <w:jc w:val="center"/>
              <w:rPr>
                <w:rFonts w:ascii="Times New Roman" w:eastAsia="Times New Roman" w:hAnsi="Times New Roman" w:cs="Times New Roman"/>
                <w:sz w:val="20"/>
                <w:szCs w:val="20"/>
                <w:lang w:val="ro-RO"/>
              </w:rPr>
            </w:pPr>
            <w:r w:rsidRPr="00E2570B">
              <w:rPr>
                <w:rFonts w:ascii="Times New Roman" w:eastAsia="Times New Roman" w:hAnsi="Times New Roman" w:cs="Times New Roman"/>
                <w:sz w:val="20"/>
                <w:szCs w:val="20"/>
                <w:lang w:val="ro-RO"/>
              </w:rPr>
              <w:t>12</w:t>
            </w:r>
          </w:p>
        </w:tc>
        <w:tc>
          <w:tcPr>
            <w:tcW w:w="992" w:type="dxa"/>
          </w:tcPr>
          <w:p w14:paraId="023E4A11" w14:textId="77777777" w:rsidR="00B767C3" w:rsidRPr="00E2570B" w:rsidRDefault="00B767C3" w:rsidP="00B767C3">
            <w:pPr>
              <w:spacing w:line="276" w:lineRule="auto"/>
              <w:jc w:val="center"/>
              <w:rPr>
                <w:rFonts w:ascii="Times New Roman" w:eastAsia="Times New Roman" w:hAnsi="Times New Roman" w:cs="Times New Roman"/>
                <w:sz w:val="20"/>
                <w:szCs w:val="20"/>
                <w:lang w:val="ro-RO"/>
              </w:rPr>
            </w:pPr>
            <w:r w:rsidRPr="00E2570B">
              <w:rPr>
                <w:rFonts w:ascii="Times New Roman" w:eastAsia="Times New Roman" w:hAnsi="Times New Roman" w:cs="Times New Roman"/>
                <w:sz w:val="20"/>
                <w:szCs w:val="20"/>
                <w:lang w:val="ro-RO"/>
              </w:rPr>
              <w:t>4</w:t>
            </w:r>
          </w:p>
        </w:tc>
        <w:tc>
          <w:tcPr>
            <w:tcW w:w="1701" w:type="dxa"/>
          </w:tcPr>
          <w:p w14:paraId="2AAC1ECE" w14:textId="77777777" w:rsidR="00B767C3" w:rsidRPr="00E2570B" w:rsidRDefault="00B767C3" w:rsidP="00B767C3">
            <w:pPr>
              <w:spacing w:line="276" w:lineRule="auto"/>
              <w:jc w:val="center"/>
              <w:rPr>
                <w:rFonts w:ascii="Times New Roman" w:eastAsia="Times New Roman" w:hAnsi="Times New Roman" w:cs="Times New Roman"/>
                <w:sz w:val="20"/>
                <w:szCs w:val="20"/>
                <w:lang w:val="ro-RO"/>
              </w:rPr>
            </w:pPr>
            <w:r w:rsidRPr="00E2570B">
              <w:rPr>
                <w:rFonts w:ascii="Times New Roman" w:eastAsia="Times New Roman" w:hAnsi="Times New Roman" w:cs="Times New Roman"/>
                <w:sz w:val="20"/>
                <w:szCs w:val="20"/>
                <w:lang w:val="ro-RO"/>
              </w:rPr>
              <w:t>12</w:t>
            </w:r>
          </w:p>
        </w:tc>
        <w:tc>
          <w:tcPr>
            <w:tcW w:w="993" w:type="dxa"/>
          </w:tcPr>
          <w:p w14:paraId="28269A42" w14:textId="77777777" w:rsidR="00B767C3" w:rsidRPr="00E2570B" w:rsidRDefault="00B767C3" w:rsidP="00B767C3">
            <w:pPr>
              <w:spacing w:line="276" w:lineRule="auto"/>
              <w:jc w:val="center"/>
              <w:rPr>
                <w:rFonts w:ascii="Times New Roman" w:eastAsia="Times New Roman" w:hAnsi="Times New Roman" w:cs="Times New Roman"/>
                <w:sz w:val="20"/>
                <w:szCs w:val="20"/>
                <w:lang w:val="ro-RO"/>
              </w:rPr>
            </w:pPr>
            <w:r w:rsidRPr="00E2570B">
              <w:rPr>
                <w:rFonts w:ascii="Times New Roman" w:eastAsia="Times New Roman" w:hAnsi="Times New Roman" w:cs="Times New Roman"/>
                <w:sz w:val="20"/>
                <w:szCs w:val="20"/>
                <w:lang w:val="ro-RO"/>
              </w:rPr>
              <w:t>0</w:t>
            </w:r>
          </w:p>
        </w:tc>
        <w:tc>
          <w:tcPr>
            <w:tcW w:w="1134" w:type="dxa"/>
          </w:tcPr>
          <w:p w14:paraId="6BF8A326" w14:textId="77777777" w:rsidR="00B767C3" w:rsidRPr="00E2570B" w:rsidRDefault="00B767C3" w:rsidP="00B767C3">
            <w:pPr>
              <w:spacing w:line="276" w:lineRule="auto"/>
              <w:jc w:val="center"/>
              <w:rPr>
                <w:rFonts w:ascii="Times New Roman" w:eastAsia="Times New Roman" w:hAnsi="Times New Roman" w:cs="Times New Roman"/>
                <w:sz w:val="20"/>
                <w:szCs w:val="20"/>
                <w:lang w:val="ro-RO"/>
              </w:rPr>
            </w:pPr>
            <w:r w:rsidRPr="00E2570B">
              <w:rPr>
                <w:rFonts w:ascii="Times New Roman" w:eastAsia="Times New Roman" w:hAnsi="Times New Roman" w:cs="Times New Roman"/>
                <w:sz w:val="20"/>
                <w:szCs w:val="20"/>
                <w:lang w:val="ro-RO"/>
              </w:rPr>
              <w:t>0</w:t>
            </w:r>
          </w:p>
        </w:tc>
        <w:tc>
          <w:tcPr>
            <w:tcW w:w="1984" w:type="dxa"/>
          </w:tcPr>
          <w:p w14:paraId="3C97EC74" w14:textId="77777777" w:rsidR="00B767C3" w:rsidRPr="00E2570B" w:rsidRDefault="00B767C3" w:rsidP="00B767C3">
            <w:pPr>
              <w:spacing w:line="276" w:lineRule="auto"/>
              <w:jc w:val="center"/>
              <w:rPr>
                <w:rFonts w:ascii="Times New Roman" w:hAnsi="Times New Roman" w:cs="Times New Roman"/>
                <w:sz w:val="20"/>
                <w:szCs w:val="20"/>
                <w:lang w:val="ro-RO"/>
              </w:rPr>
            </w:pPr>
            <w:r w:rsidRPr="00E2570B">
              <w:rPr>
                <w:rFonts w:ascii="Times New Roman" w:eastAsia="Times New Roman" w:hAnsi="Times New Roman" w:cs="Times New Roman"/>
                <w:sz w:val="20"/>
                <w:szCs w:val="20"/>
                <w:lang w:val="ro-RO"/>
              </w:rPr>
              <w:t>01.01.-31.12.2014</w:t>
            </w:r>
          </w:p>
        </w:tc>
      </w:tr>
      <w:tr w:rsidR="00B767C3" w:rsidRPr="00E2570B" w14:paraId="3715EE52" w14:textId="77777777" w:rsidTr="00B767C3">
        <w:tc>
          <w:tcPr>
            <w:tcW w:w="1701" w:type="dxa"/>
            <w:gridSpan w:val="2"/>
          </w:tcPr>
          <w:p w14:paraId="4348E049" w14:textId="77777777" w:rsidR="00B767C3" w:rsidRPr="00E2570B" w:rsidRDefault="00B767C3" w:rsidP="00B767C3">
            <w:pPr>
              <w:spacing w:line="276" w:lineRule="auto"/>
              <w:jc w:val="center"/>
              <w:rPr>
                <w:rFonts w:ascii="Times New Roman" w:eastAsia="Times New Roman" w:hAnsi="Times New Roman" w:cs="Times New Roman"/>
                <w:b/>
                <w:sz w:val="20"/>
                <w:szCs w:val="20"/>
                <w:lang w:val="ro-RO"/>
              </w:rPr>
            </w:pPr>
            <w:r w:rsidRPr="00E2570B">
              <w:rPr>
                <w:rFonts w:ascii="Times New Roman" w:eastAsia="Times New Roman" w:hAnsi="Times New Roman" w:cs="Times New Roman"/>
                <w:b/>
                <w:sz w:val="20"/>
                <w:szCs w:val="20"/>
                <w:lang w:val="ro-RO"/>
              </w:rPr>
              <w:t>TOTAL</w:t>
            </w:r>
          </w:p>
        </w:tc>
        <w:tc>
          <w:tcPr>
            <w:tcW w:w="709" w:type="dxa"/>
          </w:tcPr>
          <w:p w14:paraId="5DD12BDB" w14:textId="77777777" w:rsidR="00B767C3" w:rsidRPr="00E2570B" w:rsidRDefault="00B767C3" w:rsidP="00B767C3">
            <w:pPr>
              <w:spacing w:line="276" w:lineRule="auto"/>
              <w:jc w:val="center"/>
              <w:rPr>
                <w:rFonts w:ascii="Times New Roman" w:eastAsia="Times New Roman" w:hAnsi="Times New Roman" w:cs="Times New Roman"/>
                <w:b/>
                <w:sz w:val="20"/>
                <w:szCs w:val="20"/>
                <w:lang w:val="ro-RO"/>
              </w:rPr>
            </w:pPr>
            <w:r w:rsidRPr="00E2570B">
              <w:rPr>
                <w:rFonts w:ascii="Times New Roman" w:eastAsia="Times New Roman" w:hAnsi="Times New Roman" w:cs="Times New Roman"/>
                <w:b/>
                <w:sz w:val="20"/>
                <w:szCs w:val="20"/>
                <w:lang w:val="ro-RO"/>
              </w:rPr>
              <w:t>217</w:t>
            </w:r>
          </w:p>
        </w:tc>
        <w:tc>
          <w:tcPr>
            <w:tcW w:w="992" w:type="dxa"/>
          </w:tcPr>
          <w:p w14:paraId="3C8C5A82" w14:textId="77777777" w:rsidR="00B767C3" w:rsidRPr="00E2570B" w:rsidRDefault="00B767C3" w:rsidP="00B767C3">
            <w:pPr>
              <w:spacing w:line="276" w:lineRule="auto"/>
              <w:jc w:val="center"/>
              <w:rPr>
                <w:rFonts w:ascii="Times New Roman" w:eastAsia="Times New Roman" w:hAnsi="Times New Roman" w:cs="Times New Roman"/>
                <w:b/>
                <w:sz w:val="20"/>
                <w:szCs w:val="20"/>
                <w:lang w:val="ro-RO"/>
              </w:rPr>
            </w:pPr>
            <w:r w:rsidRPr="00E2570B">
              <w:rPr>
                <w:rFonts w:ascii="Times New Roman" w:eastAsia="Times New Roman" w:hAnsi="Times New Roman" w:cs="Times New Roman"/>
                <w:b/>
                <w:sz w:val="20"/>
                <w:szCs w:val="20"/>
                <w:lang w:val="ro-RO"/>
              </w:rPr>
              <w:t>121</w:t>
            </w:r>
          </w:p>
        </w:tc>
        <w:tc>
          <w:tcPr>
            <w:tcW w:w="1701" w:type="dxa"/>
          </w:tcPr>
          <w:p w14:paraId="6F7900EB" w14:textId="77777777" w:rsidR="00B767C3" w:rsidRPr="00E2570B" w:rsidRDefault="00B767C3" w:rsidP="00B767C3">
            <w:pPr>
              <w:spacing w:line="276" w:lineRule="auto"/>
              <w:jc w:val="center"/>
              <w:rPr>
                <w:rFonts w:ascii="Times New Roman" w:eastAsia="Times New Roman" w:hAnsi="Times New Roman" w:cs="Times New Roman"/>
                <w:b/>
                <w:sz w:val="20"/>
                <w:szCs w:val="20"/>
                <w:lang w:val="ro-RO"/>
              </w:rPr>
            </w:pPr>
            <w:r w:rsidRPr="00E2570B">
              <w:rPr>
                <w:rFonts w:ascii="Times New Roman" w:eastAsia="Times New Roman" w:hAnsi="Times New Roman" w:cs="Times New Roman"/>
                <w:b/>
                <w:sz w:val="20"/>
                <w:szCs w:val="20"/>
                <w:lang w:val="ro-RO"/>
              </w:rPr>
              <w:t>252</w:t>
            </w:r>
          </w:p>
        </w:tc>
        <w:tc>
          <w:tcPr>
            <w:tcW w:w="993" w:type="dxa"/>
          </w:tcPr>
          <w:p w14:paraId="10253375" w14:textId="77777777" w:rsidR="00B767C3" w:rsidRPr="00E2570B" w:rsidRDefault="00B767C3" w:rsidP="00B767C3">
            <w:pPr>
              <w:spacing w:line="276" w:lineRule="auto"/>
              <w:jc w:val="center"/>
              <w:rPr>
                <w:rFonts w:ascii="Times New Roman" w:eastAsia="Times New Roman" w:hAnsi="Times New Roman" w:cs="Times New Roman"/>
                <w:b/>
                <w:sz w:val="20"/>
                <w:szCs w:val="20"/>
                <w:lang w:val="ro-RO"/>
              </w:rPr>
            </w:pPr>
            <w:r w:rsidRPr="00E2570B">
              <w:rPr>
                <w:rFonts w:ascii="Times New Roman" w:eastAsia="Times New Roman" w:hAnsi="Times New Roman" w:cs="Times New Roman"/>
                <w:b/>
                <w:sz w:val="20"/>
                <w:szCs w:val="20"/>
                <w:lang w:val="ro-RO"/>
              </w:rPr>
              <w:t>178</w:t>
            </w:r>
          </w:p>
        </w:tc>
        <w:tc>
          <w:tcPr>
            <w:tcW w:w="1134" w:type="dxa"/>
          </w:tcPr>
          <w:p w14:paraId="7E33BB2F" w14:textId="77777777" w:rsidR="00B767C3" w:rsidRPr="00E2570B" w:rsidRDefault="00B767C3" w:rsidP="00B767C3">
            <w:pPr>
              <w:spacing w:line="276" w:lineRule="auto"/>
              <w:jc w:val="center"/>
              <w:rPr>
                <w:rFonts w:ascii="Times New Roman" w:eastAsia="Times New Roman" w:hAnsi="Times New Roman" w:cs="Times New Roman"/>
                <w:b/>
                <w:sz w:val="20"/>
                <w:szCs w:val="20"/>
                <w:lang w:val="ro-RO"/>
              </w:rPr>
            </w:pPr>
            <w:r w:rsidRPr="00E2570B">
              <w:rPr>
                <w:rFonts w:ascii="Times New Roman" w:eastAsia="Times New Roman" w:hAnsi="Times New Roman" w:cs="Times New Roman"/>
                <w:b/>
                <w:sz w:val="20"/>
                <w:szCs w:val="20"/>
                <w:lang w:val="ro-RO"/>
              </w:rPr>
              <w:t>174</w:t>
            </w:r>
          </w:p>
        </w:tc>
        <w:tc>
          <w:tcPr>
            <w:tcW w:w="1984" w:type="dxa"/>
          </w:tcPr>
          <w:p w14:paraId="21A0F64F" w14:textId="77777777" w:rsidR="00B767C3" w:rsidRPr="00E2570B" w:rsidRDefault="00B767C3" w:rsidP="00B767C3">
            <w:pPr>
              <w:spacing w:line="276" w:lineRule="auto"/>
              <w:jc w:val="center"/>
              <w:rPr>
                <w:rFonts w:ascii="Times New Roman" w:eastAsia="Times New Roman" w:hAnsi="Times New Roman" w:cs="Times New Roman"/>
                <w:b/>
                <w:sz w:val="20"/>
                <w:szCs w:val="20"/>
                <w:lang w:val="ro-RO"/>
              </w:rPr>
            </w:pPr>
          </w:p>
        </w:tc>
      </w:tr>
    </w:tbl>
    <w:p w14:paraId="5F648D6A" w14:textId="77777777" w:rsidR="00B767C3" w:rsidRPr="00E2570B" w:rsidRDefault="00B767C3" w:rsidP="00B767C3">
      <w:pPr>
        <w:pStyle w:val="DefaultText1"/>
        <w:spacing w:before="240" w:line="360" w:lineRule="auto"/>
        <w:jc w:val="both"/>
        <w:rPr>
          <w:rStyle w:val="Strong"/>
          <w:b w:val="0"/>
          <w:lang w:val="ro-RO"/>
        </w:rPr>
      </w:pPr>
      <w:r w:rsidRPr="00E2570B">
        <w:rPr>
          <w:rStyle w:val="Strong"/>
          <w:b w:val="0"/>
          <w:lang w:val="ro-RO"/>
        </w:rPr>
        <w:tab/>
        <w:t>Din analiza documentelor întocmite și puse la dispoziție echipei de audit de către DCFPPCE privind înregistrarea partidelor/alianțelor politice la Tribunalul Municipiului București reiese că, în anul 2014, au fost active 34 de formațiuni politice ce trebuiau controlate, fiind efectuate controale la 10 dintre acestea și la UDMR</w:t>
      </w:r>
      <w:r w:rsidRPr="00E2570B">
        <w:rPr>
          <w:rStyle w:val="FootnoteReference"/>
          <w:bCs/>
          <w:lang w:val="ro-RO"/>
        </w:rPr>
        <w:footnoteReference w:id="1"/>
      </w:r>
      <w:r w:rsidRPr="00E2570B">
        <w:rPr>
          <w:rStyle w:val="Strong"/>
          <w:b w:val="0"/>
          <w:lang w:val="ro-RO"/>
        </w:rPr>
        <w:t>.</w:t>
      </w:r>
    </w:p>
    <w:p w14:paraId="2F91FC3E" w14:textId="77777777" w:rsidR="00B767C3" w:rsidRDefault="00B767C3" w:rsidP="00B767C3">
      <w:pPr>
        <w:pStyle w:val="DefaultText1"/>
        <w:spacing w:before="240" w:line="360" w:lineRule="auto"/>
        <w:jc w:val="center"/>
        <w:rPr>
          <w:rStyle w:val="Strong"/>
          <w:b w:val="0"/>
          <w:lang w:val="ro-RO"/>
        </w:rPr>
      </w:pPr>
      <w:r w:rsidRPr="00E2570B">
        <w:rPr>
          <w:bCs/>
          <w:noProof/>
          <w:sz w:val="22"/>
          <w:szCs w:val="22"/>
          <w:lang w:val="ro-RO" w:eastAsia="ko-KR"/>
        </w:rPr>
        <w:drawing>
          <wp:inline distT="0" distB="0" distL="0" distR="0" wp14:anchorId="407F09FE" wp14:editId="64AF28F7">
            <wp:extent cx="4442400" cy="2592000"/>
            <wp:effectExtent l="0" t="0" r="15875" b="18415"/>
            <wp:docPr id="2" name="Chart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678A1CC6" w14:textId="77777777" w:rsidR="00CF3B4A" w:rsidRPr="00E2570B" w:rsidRDefault="00CF3B4A" w:rsidP="00B767C3">
      <w:pPr>
        <w:pStyle w:val="DefaultText1"/>
        <w:spacing w:before="240" w:line="360" w:lineRule="auto"/>
        <w:jc w:val="center"/>
        <w:rPr>
          <w:rStyle w:val="Strong"/>
          <w:b w:val="0"/>
          <w:lang w:val="ro-RO"/>
        </w:rPr>
      </w:pPr>
    </w:p>
    <w:p w14:paraId="0E869D1C" w14:textId="77777777" w:rsidR="00B767C3" w:rsidRPr="00E2570B" w:rsidRDefault="00B767C3" w:rsidP="00B767C3">
      <w:pPr>
        <w:pStyle w:val="DefaultText1"/>
        <w:spacing w:before="240" w:line="360" w:lineRule="auto"/>
        <w:jc w:val="center"/>
        <w:rPr>
          <w:rStyle w:val="Strong"/>
          <w:b w:val="0"/>
          <w:lang w:val="ro-RO"/>
        </w:rPr>
      </w:pPr>
      <w:r w:rsidRPr="00E2570B">
        <w:rPr>
          <w:bCs/>
          <w:noProof/>
          <w:lang w:val="ro-RO" w:eastAsia="ko-KR"/>
        </w:rPr>
        <w:drawing>
          <wp:inline distT="0" distB="0" distL="0" distR="0" wp14:anchorId="2EC387D0" wp14:editId="1E3E089D">
            <wp:extent cx="4442400" cy="2592000"/>
            <wp:effectExtent l="0" t="0" r="15875" b="18415"/>
            <wp:docPr id="10" name="Chart 1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5D45F2B1" w14:textId="77777777" w:rsidR="00B767C3" w:rsidRPr="00E2570B" w:rsidRDefault="00B767C3" w:rsidP="00B767C3">
      <w:pPr>
        <w:pStyle w:val="DefaultText1"/>
        <w:numPr>
          <w:ilvl w:val="0"/>
          <w:numId w:val="29"/>
        </w:numPr>
        <w:spacing w:before="240" w:line="360" w:lineRule="auto"/>
        <w:ind w:left="0" w:firstLine="1080"/>
        <w:jc w:val="both"/>
        <w:rPr>
          <w:rStyle w:val="Strong"/>
          <w:b w:val="0"/>
          <w:lang w:val="ro-RO"/>
        </w:rPr>
      </w:pPr>
      <w:r w:rsidRPr="00E2570B">
        <w:rPr>
          <w:rStyle w:val="Strong"/>
          <w:i/>
          <w:lang w:val="ro-RO"/>
        </w:rPr>
        <w:t>Pentru anul 2016</w:t>
      </w:r>
      <w:r w:rsidRPr="00E2570B">
        <w:rPr>
          <w:rStyle w:val="Strong"/>
          <w:b w:val="0"/>
          <w:lang w:val="ro-RO"/>
        </w:rPr>
        <w:t xml:space="preserve">, a fost întocmit un plan de control, înregistrat la AEP sub nr. 19247/25.11.2015 și a cuprins 122 de acțiuni de control ce urmau să se desfășoare în perioada 01.01.2016 – 31.12.2016. </w:t>
      </w:r>
    </w:p>
    <w:p w14:paraId="5F7C60FE" w14:textId="77777777" w:rsidR="00B767C3" w:rsidRPr="00E2570B" w:rsidRDefault="00B767C3" w:rsidP="00B767C3">
      <w:pPr>
        <w:pStyle w:val="DefaultText1"/>
        <w:spacing w:line="360" w:lineRule="auto"/>
        <w:ind w:firstLine="720"/>
        <w:jc w:val="both"/>
        <w:rPr>
          <w:rStyle w:val="Strong"/>
          <w:b w:val="0"/>
          <w:lang w:val="ro-RO"/>
        </w:rPr>
      </w:pPr>
      <w:r w:rsidRPr="00E2570B">
        <w:rPr>
          <w:rStyle w:val="Strong"/>
          <w:b w:val="0"/>
          <w:lang w:val="ro-RO"/>
        </w:rPr>
        <w:t>Planul de control nu conține informații referitoare la perioada supusă controlului, obiectivele urmărite și echipa de control.</w:t>
      </w:r>
    </w:p>
    <w:p w14:paraId="7D0EB078" w14:textId="3794E2F5" w:rsidR="00CF3B4A" w:rsidRPr="00E2570B" w:rsidRDefault="00B767C3" w:rsidP="00CF3B4A">
      <w:pPr>
        <w:pStyle w:val="DefaultText1"/>
        <w:spacing w:line="360" w:lineRule="auto"/>
        <w:ind w:firstLine="720"/>
        <w:jc w:val="both"/>
        <w:rPr>
          <w:rStyle w:val="Strong"/>
          <w:b w:val="0"/>
          <w:lang w:val="ro-RO"/>
        </w:rPr>
      </w:pPr>
      <w:r w:rsidRPr="00E2570B">
        <w:rPr>
          <w:rStyle w:val="Strong"/>
          <w:b w:val="0"/>
          <w:lang w:val="ro-RO"/>
        </w:rPr>
        <w:t>De asemenea, nu a fost întocmit un document din care să reiasă un calcul al fondului de timp alocat acțiunilor de control efectuate atât la nivel central, cât și la nivelul filialelor AEP, în funcție de zilele lucrătoare, concedii, resursa umană disponibilă și alte activități.</w:t>
      </w:r>
    </w:p>
    <w:p w14:paraId="36395168" w14:textId="4FF4CAA3" w:rsidR="00CF3B4A" w:rsidRPr="00E2570B" w:rsidRDefault="00B767C3" w:rsidP="00CF3B4A">
      <w:pPr>
        <w:pStyle w:val="DefaultText1"/>
        <w:spacing w:after="120" w:line="360" w:lineRule="auto"/>
        <w:ind w:firstLine="720"/>
        <w:jc w:val="both"/>
        <w:rPr>
          <w:rStyle w:val="Strong"/>
          <w:b w:val="0"/>
          <w:lang w:val="ro-RO"/>
        </w:rPr>
      </w:pPr>
      <w:r w:rsidRPr="00E2570B">
        <w:rPr>
          <w:rStyle w:val="Strong"/>
          <w:b w:val="0"/>
          <w:lang w:val="ro-RO"/>
        </w:rPr>
        <w:t>Situația activităților de control planificate și efectuate de către DCFPPCE în anu</w:t>
      </w:r>
      <w:r w:rsidR="00CF3B4A">
        <w:rPr>
          <w:rStyle w:val="Strong"/>
          <w:b w:val="0"/>
          <w:lang w:val="ro-RO"/>
        </w:rPr>
        <w:t>l 2016, se prezintă astfel:</w:t>
      </w:r>
    </w:p>
    <w:tbl>
      <w:tblPr>
        <w:tblStyle w:val="TableGrid"/>
        <w:tblW w:w="9214" w:type="dxa"/>
        <w:tblInd w:w="108" w:type="dxa"/>
        <w:tblLayout w:type="fixed"/>
        <w:tblLook w:val="04A0" w:firstRow="1" w:lastRow="0" w:firstColumn="1" w:lastColumn="0" w:noHBand="0" w:noVBand="1"/>
      </w:tblPr>
      <w:tblGrid>
        <w:gridCol w:w="567"/>
        <w:gridCol w:w="1134"/>
        <w:gridCol w:w="1134"/>
        <w:gridCol w:w="993"/>
        <w:gridCol w:w="1134"/>
        <w:gridCol w:w="1134"/>
        <w:gridCol w:w="1275"/>
        <w:gridCol w:w="1843"/>
      </w:tblGrid>
      <w:tr w:rsidR="00B767C3" w:rsidRPr="00E2570B" w14:paraId="62D8C4CC" w14:textId="77777777" w:rsidTr="00B767C3">
        <w:tc>
          <w:tcPr>
            <w:tcW w:w="567" w:type="dxa"/>
            <w:shd w:val="clear" w:color="auto" w:fill="D9D9D9" w:themeFill="background1" w:themeFillShade="D9"/>
          </w:tcPr>
          <w:p w14:paraId="32C1E9B5" w14:textId="77777777" w:rsidR="00B767C3" w:rsidRPr="00E2570B" w:rsidRDefault="00B767C3" w:rsidP="00B767C3">
            <w:pPr>
              <w:pStyle w:val="DefaultText1"/>
              <w:spacing w:line="276" w:lineRule="auto"/>
              <w:jc w:val="center"/>
              <w:rPr>
                <w:rStyle w:val="Strong"/>
                <w:sz w:val="18"/>
                <w:szCs w:val="18"/>
                <w:lang w:val="ro-RO"/>
              </w:rPr>
            </w:pPr>
            <w:r w:rsidRPr="00E2570B">
              <w:rPr>
                <w:rStyle w:val="Strong"/>
                <w:sz w:val="18"/>
                <w:szCs w:val="18"/>
                <w:lang w:val="ro-RO"/>
              </w:rPr>
              <w:t>Nr. crt.</w:t>
            </w:r>
          </w:p>
        </w:tc>
        <w:tc>
          <w:tcPr>
            <w:tcW w:w="1134" w:type="dxa"/>
            <w:shd w:val="clear" w:color="auto" w:fill="D9D9D9" w:themeFill="background1" w:themeFillShade="D9"/>
          </w:tcPr>
          <w:p w14:paraId="542F9EAB" w14:textId="77777777" w:rsidR="00B767C3" w:rsidRPr="00E2570B" w:rsidRDefault="00B767C3" w:rsidP="00B767C3">
            <w:pPr>
              <w:pStyle w:val="DefaultText1"/>
              <w:spacing w:line="276" w:lineRule="auto"/>
              <w:jc w:val="center"/>
              <w:rPr>
                <w:rStyle w:val="Strong"/>
                <w:sz w:val="18"/>
                <w:szCs w:val="18"/>
                <w:lang w:val="ro-RO"/>
              </w:rPr>
            </w:pPr>
            <w:r w:rsidRPr="00E2570B">
              <w:rPr>
                <w:rStyle w:val="Strong"/>
                <w:sz w:val="18"/>
                <w:szCs w:val="18"/>
                <w:lang w:val="ro-RO"/>
              </w:rPr>
              <w:t>Formațiune politică</w:t>
            </w:r>
          </w:p>
        </w:tc>
        <w:tc>
          <w:tcPr>
            <w:tcW w:w="1134" w:type="dxa"/>
            <w:shd w:val="clear" w:color="auto" w:fill="D9D9D9" w:themeFill="background1" w:themeFillShade="D9"/>
          </w:tcPr>
          <w:p w14:paraId="41E6DEC3" w14:textId="77777777" w:rsidR="00B767C3" w:rsidRPr="00E2570B" w:rsidRDefault="00B767C3" w:rsidP="00B767C3">
            <w:pPr>
              <w:pStyle w:val="DefaultText1"/>
              <w:spacing w:line="276" w:lineRule="auto"/>
              <w:jc w:val="center"/>
              <w:rPr>
                <w:rStyle w:val="Strong"/>
                <w:sz w:val="18"/>
                <w:szCs w:val="18"/>
                <w:lang w:val="ro-RO"/>
              </w:rPr>
            </w:pPr>
            <w:r w:rsidRPr="00E2570B">
              <w:rPr>
                <w:rStyle w:val="Strong"/>
                <w:sz w:val="18"/>
                <w:szCs w:val="18"/>
                <w:lang w:val="ro-RO"/>
              </w:rPr>
              <w:t>Total acțiuni planificate</w:t>
            </w:r>
          </w:p>
        </w:tc>
        <w:tc>
          <w:tcPr>
            <w:tcW w:w="993" w:type="dxa"/>
            <w:shd w:val="clear" w:color="auto" w:fill="D9D9D9" w:themeFill="background1" w:themeFillShade="D9"/>
          </w:tcPr>
          <w:p w14:paraId="50FCB41C" w14:textId="77777777" w:rsidR="00B767C3" w:rsidRPr="00E2570B" w:rsidRDefault="00B767C3" w:rsidP="00B767C3">
            <w:pPr>
              <w:pStyle w:val="DefaultText1"/>
              <w:spacing w:line="276" w:lineRule="auto"/>
              <w:jc w:val="center"/>
              <w:rPr>
                <w:rStyle w:val="Strong"/>
                <w:sz w:val="18"/>
                <w:szCs w:val="18"/>
                <w:lang w:val="ro-RO"/>
              </w:rPr>
            </w:pPr>
            <w:r w:rsidRPr="00E2570B">
              <w:rPr>
                <w:rStyle w:val="Strong"/>
                <w:sz w:val="18"/>
                <w:szCs w:val="18"/>
                <w:lang w:val="ro-RO"/>
              </w:rPr>
              <w:t>Total acțiuni efectuate</w:t>
            </w:r>
          </w:p>
        </w:tc>
        <w:tc>
          <w:tcPr>
            <w:tcW w:w="1134" w:type="dxa"/>
            <w:shd w:val="clear" w:color="auto" w:fill="D9D9D9" w:themeFill="background1" w:themeFillShade="D9"/>
          </w:tcPr>
          <w:p w14:paraId="099664C6" w14:textId="77777777" w:rsidR="00B767C3" w:rsidRPr="00E2570B" w:rsidRDefault="00B767C3" w:rsidP="00B767C3">
            <w:pPr>
              <w:pStyle w:val="DefaultText1"/>
              <w:spacing w:line="276" w:lineRule="auto"/>
              <w:jc w:val="center"/>
              <w:rPr>
                <w:rStyle w:val="Strong"/>
                <w:sz w:val="18"/>
                <w:szCs w:val="18"/>
                <w:lang w:val="ro-RO"/>
              </w:rPr>
            </w:pPr>
            <w:r w:rsidRPr="00E2570B">
              <w:rPr>
                <w:rStyle w:val="Strong"/>
                <w:sz w:val="18"/>
                <w:szCs w:val="18"/>
                <w:lang w:val="ro-RO"/>
              </w:rPr>
              <w:t>Total acțiuni raportate</w:t>
            </w:r>
          </w:p>
        </w:tc>
        <w:tc>
          <w:tcPr>
            <w:tcW w:w="1134" w:type="dxa"/>
            <w:shd w:val="clear" w:color="auto" w:fill="D9D9D9" w:themeFill="background1" w:themeFillShade="D9"/>
          </w:tcPr>
          <w:p w14:paraId="69A4C829" w14:textId="77777777" w:rsidR="00B767C3" w:rsidRPr="00E2570B" w:rsidRDefault="00B767C3" w:rsidP="00B767C3">
            <w:pPr>
              <w:pStyle w:val="DefaultText1"/>
              <w:spacing w:line="276" w:lineRule="auto"/>
              <w:jc w:val="center"/>
              <w:rPr>
                <w:rStyle w:val="Strong"/>
                <w:sz w:val="18"/>
                <w:szCs w:val="18"/>
                <w:lang w:val="ro-RO"/>
              </w:rPr>
            </w:pPr>
            <w:r w:rsidRPr="00E2570B">
              <w:rPr>
                <w:rStyle w:val="Strong"/>
                <w:sz w:val="18"/>
                <w:szCs w:val="18"/>
                <w:lang w:val="ro-RO"/>
              </w:rPr>
              <w:t>Raport de control înregistrat în anul 2016</w:t>
            </w:r>
          </w:p>
        </w:tc>
        <w:tc>
          <w:tcPr>
            <w:tcW w:w="1275" w:type="dxa"/>
            <w:shd w:val="clear" w:color="auto" w:fill="D9D9D9" w:themeFill="background1" w:themeFillShade="D9"/>
          </w:tcPr>
          <w:p w14:paraId="719FAAA1" w14:textId="77777777" w:rsidR="00B767C3" w:rsidRPr="00E2570B" w:rsidRDefault="00B767C3" w:rsidP="00B767C3">
            <w:pPr>
              <w:pStyle w:val="DefaultText1"/>
              <w:spacing w:line="276" w:lineRule="auto"/>
              <w:jc w:val="center"/>
              <w:rPr>
                <w:rStyle w:val="Strong"/>
                <w:sz w:val="18"/>
                <w:szCs w:val="18"/>
                <w:lang w:val="ro-RO"/>
              </w:rPr>
            </w:pPr>
            <w:r w:rsidRPr="00E2570B">
              <w:rPr>
                <w:rStyle w:val="Strong"/>
                <w:sz w:val="18"/>
                <w:szCs w:val="18"/>
                <w:lang w:val="ro-RO"/>
              </w:rPr>
              <w:t>Raport de control înregistrat în anul 2017</w:t>
            </w:r>
          </w:p>
        </w:tc>
        <w:tc>
          <w:tcPr>
            <w:tcW w:w="1843" w:type="dxa"/>
            <w:shd w:val="clear" w:color="auto" w:fill="D9D9D9" w:themeFill="background1" w:themeFillShade="D9"/>
          </w:tcPr>
          <w:p w14:paraId="1561C53F" w14:textId="77777777" w:rsidR="00B767C3" w:rsidRPr="00E2570B" w:rsidRDefault="00B767C3" w:rsidP="00B767C3">
            <w:pPr>
              <w:pStyle w:val="DefaultText1"/>
              <w:spacing w:line="276" w:lineRule="auto"/>
              <w:jc w:val="center"/>
              <w:rPr>
                <w:rStyle w:val="Strong"/>
                <w:sz w:val="18"/>
                <w:szCs w:val="18"/>
                <w:lang w:val="ro-RO"/>
              </w:rPr>
            </w:pPr>
            <w:r w:rsidRPr="00E2570B">
              <w:rPr>
                <w:rStyle w:val="Strong"/>
                <w:sz w:val="18"/>
                <w:szCs w:val="18"/>
                <w:lang w:val="ro-RO"/>
              </w:rPr>
              <w:t>Perioada supusă controlului</w:t>
            </w:r>
          </w:p>
        </w:tc>
      </w:tr>
      <w:tr w:rsidR="00B767C3" w:rsidRPr="00E2570B" w14:paraId="7E3BA504" w14:textId="77777777" w:rsidTr="00B767C3">
        <w:tc>
          <w:tcPr>
            <w:tcW w:w="567" w:type="dxa"/>
          </w:tcPr>
          <w:p w14:paraId="3102A7D1" w14:textId="77777777" w:rsidR="00B767C3" w:rsidRPr="00E2570B" w:rsidRDefault="00B767C3" w:rsidP="00B767C3">
            <w:pPr>
              <w:spacing w:line="276" w:lineRule="auto"/>
              <w:jc w:val="center"/>
              <w:rPr>
                <w:rFonts w:ascii="Times New Roman" w:eastAsia="Times New Roman" w:hAnsi="Times New Roman" w:cs="Times New Roman"/>
                <w:bCs/>
                <w:sz w:val="20"/>
                <w:szCs w:val="20"/>
                <w:lang w:val="ro-RO"/>
              </w:rPr>
            </w:pPr>
            <w:r w:rsidRPr="00E2570B">
              <w:rPr>
                <w:rFonts w:ascii="Times New Roman" w:eastAsia="Times New Roman" w:hAnsi="Times New Roman" w:cs="Times New Roman"/>
                <w:bCs/>
                <w:sz w:val="20"/>
                <w:szCs w:val="20"/>
                <w:lang w:val="ro-RO"/>
              </w:rPr>
              <w:t>1.</w:t>
            </w:r>
          </w:p>
        </w:tc>
        <w:tc>
          <w:tcPr>
            <w:tcW w:w="1134" w:type="dxa"/>
            <w:vAlign w:val="bottom"/>
          </w:tcPr>
          <w:p w14:paraId="4DECD15F" w14:textId="77777777" w:rsidR="00B767C3" w:rsidRPr="00E2570B" w:rsidRDefault="00B767C3" w:rsidP="00B767C3">
            <w:pPr>
              <w:spacing w:line="276" w:lineRule="auto"/>
              <w:jc w:val="both"/>
              <w:rPr>
                <w:rFonts w:ascii="Times New Roman" w:hAnsi="Times New Roman" w:cs="Times New Roman"/>
                <w:bCs/>
                <w:sz w:val="20"/>
                <w:szCs w:val="20"/>
                <w:lang w:val="ro-RO"/>
              </w:rPr>
            </w:pPr>
            <w:r w:rsidRPr="00E2570B">
              <w:rPr>
                <w:rFonts w:ascii="Times New Roman" w:hAnsi="Times New Roman" w:cs="Times New Roman"/>
                <w:bCs/>
                <w:sz w:val="20"/>
                <w:szCs w:val="20"/>
                <w:lang w:val="ro-RO"/>
              </w:rPr>
              <w:t>PSD</w:t>
            </w:r>
          </w:p>
        </w:tc>
        <w:tc>
          <w:tcPr>
            <w:tcW w:w="1134" w:type="dxa"/>
            <w:vAlign w:val="bottom"/>
          </w:tcPr>
          <w:p w14:paraId="1128F831" w14:textId="77777777" w:rsidR="00B767C3" w:rsidRPr="00E2570B" w:rsidRDefault="00B767C3" w:rsidP="00B767C3">
            <w:pPr>
              <w:spacing w:line="276" w:lineRule="auto"/>
              <w:jc w:val="center"/>
              <w:rPr>
                <w:rFonts w:ascii="Times New Roman" w:hAnsi="Times New Roman" w:cs="Times New Roman"/>
                <w:sz w:val="20"/>
                <w:szCs w:val="20"/>
                <w:lang w:val="ro-RO"/>
              </w:rPr>
            </w:pPr>
            <w:r w:rsidRPr="00E2570B">
              <w:rPr>
                <w:rFonts w:ascii="Times New Roman" w:hAnsi="Times New Roman" w:cs="Times New Roman"/>
                <w:sz w:val="20"/>
                <w:szCs w:val="20"/>
                <w:lang w:val="ro-RO"/>
              </w:rPr>
              <w:t>49</w:t>
            </w:r>
          </w:p>
        </w:tc>
        <w:tc>
          <w:tcPr>
            <w:tcW w:w="993" w:type="dxa"/>
            <w:vAlign w:val="bottom"/>
          </w:tcPr>
          <w:p w14:paraId="6BC618A2" w14:textId="77777777" w:rsidR="00B767C3" w:rsidRPr="00E2570B" w:rsidRDefault="00B767C3" w:rsidP="00B767C3">
            <w:pPr>
              <w:spacing w:line="276" w:lineRule="auto"/>
              <w:jc w:val="center"/>
              <w:rPr>
                <w:rFonts w:ascii="Times New Roman" w:hAnsi="Times New Roman" w:cs="Times New Roman"/>
                <w:sz w:val="20"/>
                <w:szCs w:val="20"/>
                <w:lang w:val="ro-RO"/>
              </w:rPr>
            </w:pPr>
            <w:r w:rsidRPr="00E2570B">
              <w:rPr>
                <w:rFonts w:ascii="Times New Roman" w:hAnsi="Times New Roman" w:cs="Times New Roman"/>
                <w:sz w:val="20"/>
                <w:szCs w:val="20"/>
                <w:lang w:val="ro-RO"/>
              </w:rPr>
              <w:t>13</w:t>
            </w:r>
          </w:p>
        </w:tc>
        <w:tc>
          <w:tcPr>
            <w:tcW w:w="1134" w:type="dxa"/>
            <w:vAlign w:val="bottom"/>
          </w:tcPr>
          <w:p w14:paraId="29ABFED5" w14:textId="77777777" w:rsidR="00B767C3" w:rsidRPr="00E2570B" w:rsidRDefault="00B767C3" w:rsidP="00B767C3">
            <w:pPr>
              <w:spacing w:line="276" w:lineRule="auto"/>
              <w:jc w:val="center"/>
              <w:rPr>
                <w:rFonts w:ascii="Times New Roman" w:hAnsi="Times New Roman" w:cs="Times New Roman"/>
                <w:sz w:val="20"/>
                <w:szCs w:val="20"/>
                <w:lang w:val="ro-RO"/>
              </w:rPr>
            </w:pPr>
            <w:r w:rsidRPr="00E2570B">
              <w:rPr>
                <w:rFonts w:ascii="Times New Roman" w:hAnsi="Times New Roman" w:cs="Times New Roman"/>
                <w:sz w:val="20"/>
                <w:szCs w:val="20"/>
                <w:lang w:val="ro-RO"/>
              </w:rPr>
              <w:t>13</w:t>
            </w:r>
          </w:p>
        </w:tc>
        <w:tc>
          <w:tcPr>
            <w:tcW w:w="1134" w:type="dxa"/>
            <w:vAlign w:val="bottom"/>
          </w:tcPr>
          <w:p w14:paraId="465BEE25" w14:textId="77777777" w:rsidR="00B767C3" w:rsidRPr="00E2570B" w:rsidRDefault="00B767C3" w:rsidP="00B767C3">
            <w:pPr>
              <w:spacing w:line="276" w:lineRule="auto"/>
              <w:jc w:val="center"/>
              <w:rPr>
                <w:rFonts w:ascii="Times New Roman" w:hAnsi="Times New Roman" w:cs="Times New Roman"/>
                <w:sz w:val="20"/>
                <w:szCs w:val="20"/>
                <w:lang w:val="ro-RO"/>
              </w:rPr>
            </w:pPr>
            <w:r w:rsidRPr="00E2570B">
              <w:rPr>
                <w:rFonts w:ascii="Times New Roman" w:hAnsi="Times New Roman" w:cs="Times New Roman"/>
                <w:sz w:val="20"/>
                <w:szCs w:val="20"/>
                <w:lang w:val="ro-RO"/>
              </w:rPr>
              <w:t>13</w:t>
            </w:r>
          </w:p>
        </w:tc>
        <w:tc>
          <w:tcPr>
            <w:tcW w:w="1275" w:type="dxa"/>
            <w:vAlign w:val="bottom"/>
          </w:tcPr>
          <w:p w14:paraId="4FCBE732" w14:textId="77777777" w:rsidR="00B767C3" w:rsidRPr="00E2570B" w:rsidRDefault="00B767C3" w:rsidP="00B767C3">
            <w:pPr>
              <w:spacing w:line="276" w:lineRule="auto"/>
              <w:jc w:val="center"/>
              <w:rPr>
                <w:rFonts w:ascii="Times New Roman" w:hAnsi="Times New Roman" w:cs="Times New Roman"/>
                <w:sz w:val="20"/>
                <w:szCs w:val="20"/>
                <w:lang w:val="ro-RO"/>
              </w:rPr>
            </w:pPr>
            <w:r w:rsidRPr="00E2570B">
              <w:rPr>
                <w:rFonts w:ascii="Times New Roman" w:hAnsi="Times New Roman" w:cs="Times New Roman"/>
                <w:sz w:val="20"/>
                <w:szCs w:val="20"/>
                <w:lang w:val="ro-RO"/>
              </w:rPr>
              <w:t>0</w:t>
            </w:r>
          </w:p>
        </w:tc>
        <w:tc>
          <w:tcPr>
            <w:tcW w:w="1843" w:type="dxa"/>
          </w:tcPr>
          <w:p w14:paraId="5C713644" w14:textId="77777777" w:rsidR="00B767C3" w:rsidRPr="00E2570B" w:rsidRDefault="00B767C3" w:rsidP="00B767C3">
            <w:pPr>
              <w:spacing w:line="276" w:lineRule="auto"/>
              <w:rPr>
                <w:rFonts w:ascii="Times New Roman" w:eastAsia="Times New Roman" w:hAnsi="Times New Roman" w:cs="Times New Roman"/>
                <w:sz w:val="20"/>
                <w:szCs w:val="20"/>
                <w:lang w:val="ro-RO"/>
              </w:rPr>
            </w:pPr>
            <w:r w:rsidRPr="00E2570B">
              <w:rPr>
                <w:rFonts w:ascii="Times New Roman" w:eastAsia="Times New Roman" w:hAnsi="Times New Roman" w:cs="Times New Roman"/>
                <w:sz w:val="20"/>
                <w:szCs w:val="20"/>
                <w:lang w:val="ro-RO"/>
              </w:rPr>
              <w:t>01.01. - 31.12.2015</w:t>
            </w:r>
          </w:p>
        </w:tc>
      </w:tr>
      <w:tr w:rsidR="00B767C3" w:rsidRPr="00E2570B" w14:paraId="0C404B21" w14:textId="77777777" w:rsidTr="00B767C3">
        <w:tc>
          <w:tcPr>
            <w:tcW w:w="567" w:type="dxa"/>
          </w:tcPr>
          <w:p w14:paraId="5136943F" w14:textId="77777777" w:rsidR="00B767C3" w:rsidRPr="00E2570B" w:rsidRDefault="00B767C3" w:rsidP="00B767C3">
            <w:pPr>
              <w:spacing w:line="276" w:lineRule="auto"/>
              <w:jc w:val="center"/>
              <w:rPr>
                <w:rFonts w:ascii="Times New Roman" w:eastAsia="Times New Roman" w:hAnsi="Times New Roman" w:cs="Times New Roman"/>
                <w:bCs/>
                <w:sz w:val="20"/>
                <w:szCs w:val="20"/>
                <w:lang w:val="ro-RO"/>
              </w:rPr>
            </w:pPr>
            <w:r w:rsidRPr="00E2570B">
              <w:rPr>
                <w:rFonts w:ascii="Times New Roman" w:eastAsia="Times New Roman" w:hAnsi="Times New Roman" w:cs="Times New Roman"/>
                <w:bCs/>
                <w:sz w:val="20"/>
                <w:szCs w:val="20"/>
                <w:lang w:val="ro-RO"/>
              </w:rPr>
              <w:t>2.</w:t>
            </w:r>
          </w:p>
        </w:tc>
        <w:tc>
          <w:tcPr>
            <w:tcW w:w="1134" w:type="dxa"/>
            <w:vAlign w:val="bottom"/>
          </w:tcPr>
          <w:p w14:paraId="35E2103A" w14:textId="77777777" w:rsidR="00B767C3" w:rsidRPr="00E2570B" w:rsidRDefault="00B767C3" w:rsidP="00B767C3">
            <w:pPr>
              <w:spacing w:line="276" w:lineRule="auto"/>
              <w:jc w:val="both"/>
              <w:rPr>
                <w:rFonts w:ascii="Times New Roman" w:hAnsi="Times New Roman" w:cs="Times New Roman"/>
                <w:bCs/>
                <w:sz w:val="20"/>
                <w:szCs w:val="20"/>
                <w:lang w:val="ro-RO"/>
              </w:rPr>
            </w:pPr>
            <w:r w:rsidRPr="00E2570B">
              <w:rPr>
                <w:rFonts w:ascii="Times New Roman" w:hAnsi="Times New Roman" w:cs="Times New Roman"/>
                <w:bCs/>
                <w:sz w:val="20"/>
                <w:szCs w:val="20"/>
                <w:lang w:val="ro-RO"/>
              </w:rPr>
              <w:t>PNL</w:t>
            </w:r>
          </w:p>
        </w:tc>
        <w:tc>
          <w:tcPr>
            <w:tcW w:w="1134" w:type="dxa"/>
            <w:vAlign w:val="bottom"/>
          </w:tcPr>
          <w:p w14:paraId="3C9544A8" w14:textId="77777777" w:rsidR="00B767C3" w:rsidRPr="00E2570B" w:rsidRDefault="00B767C3" w:rsidP="00B767C3">
            <w:pPr>
              <w:spacing w:line="276" w:lineRule="auto"/>
              <w:jc w:val="center"/>
              <w:rPr>
                <w:rFonts w:ascii="Times New Roman" w:hAnsi="Times New Roman" w:cs="Times New Roman"/>
                <w:sz w:val="20"/>
                <w:szCs w:val="20"/>
                <w:lang w:val="ro-RO"/>
              </w:rPr>
            </w:pPr>
            <w:r w:rsidRPr="00E2570B">
              <w:rPr>
                <w:rFonts w:ascii="Times New Roman" w:hAnsi="Times New Roman" w:cs="Times New Roman"/>
                <w:sz w:val="20"/>
                <w:szCs w:val="20"/>
                <w:lang w:val="ro-RO"/>
              </w:rPr>
              <w:t>49</w:t>
            </w:r>
          </w:p>
        </w:tc>
        <w:tc>
          <w:tcPr>
            <w:tcW w:w="993" w:type="dxa"/>
            <w:vAlign w:val="bottom"/>
          </w:tcPr>
          <w:p w14:paraId="4577B4BA" w14:textId="77777777" w:rsidR="00B767C3" w:rsidRPr="00E2570B" w:rsidRDefault="00B767C3" w:rsidP="00B767C3">
            <w:pPr>
              <w:spacing w:line="276" w:lineRule="auto"/>
              <w:jc w:val="center"/>
              <w:rPr>
                <w:rFonts w:ascii="Times New Roman" w:hAnsi="Times New Roman" w:cs="Times New Roman"/>
                <w:sz w:val="20"/>
                <w:szCs w:val="20"/>
                <w:lang w:val="ro-RO"/>
              </w:rPr>
            </w:pPr>
            <w:r w:rsidRPr="00E2570B">
              <w:rPr>
                <w:rFonts w:ascii="Times New Roman" w:hAnsi="Times New Roman" w:cs="Times New Roman"/>
                <w:sz w:val="20"/>
                <w:szCs w:val="20"/>
                <w:lang w:val="ro-RO"/>
              </w:rPr>
              <w:t>3</w:t>
            </w:r>
          </w:p>
        </w:tc>
        <w:tc>
          <w:tcPr>
            <w:tcW w:w="1134" w:type="dxa"/>
            <w:vAlign w:val="bottom"/>
          </w:tcPr>
          <w:p w14:paraId="1C5D194A" w14:textId="77777777" w:rsidR="00B767C3" w:rsidRPr="00E2570B" w:rsidRDefault="00B767C3" w:rsidP="00B767C3">
            <w:pPr>
              <w:spacing w:line="276" w:lineRule="auto"/>
              <w:jc w:val="center"/>
              <w:rPr>
                <w:rFonts w:ascii="Times New Roman" w:hAnsi="Times New Roman" w:cs="Times New Roman"/>
                <w:sz w:val="20"/>
                <w:szCs w:val="20"/>
                <w:lang w:val="ro-RO"/>
              </w:rPr>
            </w:pPr>
            <w:r w:rsidRPr="00E2570B">
              <w:rPr>
                <w:rFonts w:ascii="Times New Roman" w:hAnsi="Times New Roman" w:cs="Times New Roman"/>
                <w:sz w:val="20"/>
                <w:szCs w:val="20"/>
                <w:lang w:val="ro-RO"/>
              </w:rPr>
              <w:t>3</w:t>
            </w:r>
          </w:p>
        </w:tc>
        <w:tc>
          <w:tcPr>
            <w:tcW w:w="1134" w:type="dxa"/>
            <w:vAlign w:val="bottom"/>
          </w:tcPr>
          <w:p w14:paraId="3A9FFDEE" w14:textId="77777777" w:rsidR="00B767C3" w:rsidRPr="00E2570B" w:rsidRDefault="00B767C3" w:rsidP="00B767C3">
            <w:pPr>
              <w:spacing w:line="276" w:lineRule="auto"/>
              <w:jc w:val="center"/>
              <w:rPr>
                <w:rFonts w:ascii="Times New Roman" w:hAnsi="Times New Roman" w:cs="Times New Roman"/>
                <w:sz w:val="20"/>
                <w:szCs w:val="20"/>
                <w:lang w:val="ro-RO"/>
              </w:rPr>
            </w:pPr>
            <w:r w:rsidRPr="00E2570B">
              <w:rPr>
                <w:rFonts w:ascii="Times New Roman" w:hAnsi="Times New Roman" w:cs="Times New Roman"/>
                <w:sz w:val="20"/>
                <w:szCs w:val="20"/>
                <w:lang w:val="ro-RO"/>
              </w:rPr>
              <w:t>2</w:t>
            </w:r>
          </w:p>
        </w:tc>
        <w:tc>
          <w:tcPr>
            <w:tcW w:w="1275" w:type="dxa"/>
            <w:vAlign w:val="bottom"/>
          </w:tcPr>
          <w:p w14:paraId="26DD6955" w14:textId="77777777" w:rsidR="00B767C3" w:rsidRPr="00E2570B" w:rsidRDefault="00B767C3" w:rsidP="00B767C3">
            <w:pPr>
              <w:spacing w:line="276" w:lineRule="auto"/>
              <w:jc w:val="center"/>
              <w:rPr>
                <w:rFonts w:ascii="Times New Roman" w:hAnsi="Times New Roman" w:cs="Times New Roman"/>
                <w:sz w:val="20"/>
                <w:szCs w:val="20"/>
                <w:lang w:val="ro-RO"/>
              </w:rPr>
            </w:pPr>
            <w:r w:rsidRPr="00E2570B">
              <w:rPr>
                <w:rFonts w:ascii="Times New Roman" w:hAnsi="Times New Roman" w:cs="Times New Roman"/>
                <w:sz w:val="20"/>
                <w:szCs w:val="20"/>
                <w:lang w:val="ro-RO"/>
              </w:rPr>
              <w:t>1</w:t>
            </w:r>
          </w:p>
        </w:tc>
        <w:tc>
          <w:tcPr>
            <w:tcW w:w="1843" w:type="dxa"/>
          </w:tcPr>
          <w:p w14:paraId="171E9B80" w14:textId="77777777" w:rsidR="00B767C3" w:rsidRPr="00E2570B" w:rsidRDefault="00B767C3" w:rsidP="00B767C3">
            <w:pPr>
              <w:spacing w:line="276" w:lineRule="auto"/>
              <w:rPr>
                <w:rFonts w:ascii="Times New Roman" w:hAnsi="Times New Roman" w:cs="Times New Roman"/>
                <w:sz w:val="20"/>
                <w:szCs w:val="20"/>
                <w:lang w:val="ro-RO"/>
              </w:rPr>
            </w:pPr>
            <w:r w:rsidRPr="00E2570B">
              <w:rPr>
                <w:rFonts w:ascii="Times New Roman" w:eastAsia="Times New Roman" w:hAnsi="Times New Roman" w:cs="Times New Roman"/>
                <w:sz w:val="20"/>
                <w:szCs w:val="20"/>
                <w:lang w:val="ro-RO"/>
              </w:rPr>
              <w:t>01.01. - 31.12.2015</w:t>
            </w:r>
          </w:p>
        </w:tc>
      </w:tr>
      <w:tr w:rsidR="00B767C3" w:rsidRPr="00E2570B" w14:paraId="29715089" w14:textId="77777777" w:rsidTr="00B767C3">
        <w:tc>
          <w:tcPr>
            <w:tcW w:w="567" w:type="dxa"/>
          </w:tcPr>
          <w:p w14:paraId="198EEB5C" w14:textId="77777777" w:rsidR="00B767C3" w:rsidRPr="00E2570B" w:rsidRDefault="00B767C3" w:rsidP="00B767C3">
            <w:pPr>
              <w:spacing w:line="276" w:lineRule="auto"/>
              <w:jc w:val="center"/>
              <w:rPr>
                <w:rFonts w:ascii="Times New Roman" w:eastAsia="Times New Roman" w:hAnsi="Times New Roman" w:cs="Times New Roman"/>
                <w:bCs/>
                <w:sz w:val="20"/>
                <w:szCs w:val="20"/>
                <w:lang w:val="ro-RO"/>
              </w:rPr>
            </w:pPr>
            <w:r w:rsidRPr="00E2570B">
              <w:rPr>
                <w:rFonts w:ascii="Times New Roman" w:eastAsia="Times New Roman" w:hAnsi="Times New Roman" w:cs="Times New Roman"/>
                <w:bCs/>
                <w:sz w:val="20"/>
                <w:szCs w:val="20"/>
                <w:lang w:val="ro-RO"/>
              </w:rPr>
              <w:t>3.</w:t>
            </w:r>
          </w:p>
        </w:tc>
        <w:tc>
          <w:tcPr>
            <w:tcW w:w="1134" w:type="dxa"/>
            <w:vAlign w:val="bottom"/>
          </w:tcPr>
          <w:p w14:paraId="1AE7EF02" w14:textId="77777777" w:rsidR="00B767C3" w:rsidRPr="00E2570B" w:rsidRDefault="00B767C3" w:rsidP="00B767C3">
            <w:pPr>
              <w:spacing w:line="276" w:lineRule="auto"/>
              <w:jc w:val="both"/>
              <w:rPr>
                <w:rFonts w:ascii="Times New Roman" w:hAnsi="Times New Roman" w:cs="Times New Roman"/>
                <w:bCs/>
                <w:sz w:val="20"/>
                <w:szCs w:val="20"/>
                <w:lang w:val="ro-RO"/>
              </w:rPr>
            </w:pPr>
            <w:r w:rsidRPr="00E2570B">
              <w:rPr>
                <w:rFonts w:ascii="Times New Roman" w:hAnsi="Times New Roman" w:cs="Times New Roman"/>
                <w:bCs/>
                <w:sz w:val="20"/>
                <w:szCs w:val="20"/>
                <w:lang w:val="ro-RO"/>
              </w:rPr>
              <w:t>UNPR</w:t>
            </w:r>
          </w:p>
        </w:tc>
        <w:tc>
          <w:tcPr>
            <w:tcW w:w="1134" w:type="dxa"/>
            <w:vAlign w:val="bottom"/>
          </w:tcPr>
          <w:p w14:paraId="4EC8D73F" w14:textId="77777777" w:rsidR="00B767C3" w:rsidRPr="00E2570B" w:rsidRDefault="00B767C3" w:rsidP="00B767C3">
            <w:pPr>
              <w:spacing w:line="276" w:lineRule="auto"/>
              <w:jc w:val="center"/>
              <w:rPr>
                <w:rFonts w:ascii="Times New Roman" w:hAnsi="Times New Roman" w:cs="Times New Roman"/>
                <w:sz w:val="20"/>
                <w:szCs w:val="20"/>
                <w:lang w:val="ro-RO"/>
              </w:rPr>
            </w:pPr>
            <w:r w:rsidRPr="00E2570B">
              <w:rPr>
                <w:rFonts w:ascii="Times New Roman" w:hAnsi="Times New Roman" w:cs="Times New Roman"/>
                <w:sz w:val="20"/>
                <w:szCs w:val="20"/>
                <w:lang w:val="ro-RO"/>
              </w:rPr>
              <w:t>7</w:t>
            </w:r>
          </w:p>
        </w:tc>
        <w:tc>
          <w:tcPr>
            <w:tcW w:w="993" w:type="dxa"/>
            <w:vAlign w:val="bottom"/>
          </w:tcPr>
          <w:p w14:paraId="09F67C95" w14:textId="77777777" w:rsidR="00B767C3" w:rsidRPr="00E2570B" w:rsidRDefault="00B767C3" w:rsidP="00B767C3">
            <w:pPr>
              <w:spacing w:line="276" w:lineRule="auto"/>
              <w:jc w:val="center"/>
              <w:rPr>
                <w:rFonts w:ascii="Times New Roman" w:hAnsi="Times New Roman" w:cs="Times New Roman"/>
                <w:sz w:val="20"/>
                <w:szCs w:val="20"/>
                <w:lang w:val="ro-RO"/>
              </w:rPr>
            </w:pPr>
            <w:r w:rsidRPr="00E2570B">
              <w:rPr>
                <w:rFonts w:ascii="Times New Roman" w:hAnsi="Times New Roman" w:cs="Times New Roman"/>
                <w:sz w:val="20"/>
                <w:szCs w:val="20"/>
                <w:lang w:val="ro-RO"/>
              </w:rPr>
              <w:t>2</w:t>
            </w:r>
          </w:p>
        </w:tc>
        <w:tc>
          <w:tcPr>
            <w:tcW w:w="1134" w:type="dxa"/>
            <w:vAlign w:val="bottom"/>
          </w:tcPr>
          <w:p w14:paraId="50161ACC" w14:textId="77777777" w:rsidR="00B767C3" w:rsidRPr="00E2570B" w:rsidRDefault="00B767C3" w:rsidP="00B767C3">
            <w:pPr>
              <w:spacing w:line="276" w:lineRule="auto"/>
              <w:jc w:val="center"/>
              <w:rPr>
                <w:rFonts w:ascii="Times New Roman" w:hAnsi="Times New Roman" w:cs="Times New Roman"/>
                <w:sz w:val="20"/>
                <w:szCs w:val="20"/>
                <w:lang w:val="ro-RO"/>
              </w:rPr>
            </w:pPr>
            <w:r w:rsidRPr="00E2570B">
              <w:rPr>
                <w:rFonts w:ascii="Times New Roman" w:hAnsi="Times New Roman" w:cs="Times New Roman"/>
                <w:sz w:val="20"/>
                <w:szCs w:val="20"/>
                <w:lang w:val="ro-RO"/>
              </w:rPr>
              <w:t>2</w:t>
            </w:r>
          </w:p>
        </w:tc>
        <w:tc>
          <w:tcPr>
            <w:tcW w:w="1134" w:type="dxa"/>
            <w:vAlign w:val="bottom"/>
          </w:tcPr>
          <w:p w14:paraId="7B0EE690" w14:textId="77777777" w:rsidR="00B767C3" w:rsidRPr="00E2570B" w:rsidRDefault="00B767C3" w:rsidP="00B767C3">
            <w:pPr>
              <w:spacing w:line="276" w:lineRule="auto"/>
              <w:jc w:val="center"/>
              <w:rPr>
                <w:rFonts w:ascii="Times New Roman" w:hAnsi="Times New Roman" w:cs="Times New Roman"/>
                <w:sz w:val="20"/>
                <w:szCs w:val="20"/>
                <w:lang w:val="ro-RO"/>
              </w:rPr>
            </w:pPr>
            <w:r w:rsidRPr="00E2570B">
              <w:rPr>
                <w:rFonts w:ascii="Times New Roman" w:hAnsi="Times New Roman" w:cs="Times New Roman"/>
                <w:sz w:val="20"/>
                <w:szCs w:val="20"/>
                <w:lang w:val="ro-RO"/>
              </w:rPr>
              <w:t>2</w:t>
            </w:r>
          </w:p>
        </w:tc>
        <w:tc>
          <w:tcPr>
            <w:tcW w:w="1275" w:type="dxa"/>
            <w:vAlign w:val="bottom"/>
          </w:tcPr>
          <w:p w14:paraId="05B01615" w14:textId="77777777" w:rsidR="00B767C3" w:rsidRPr="00E2570B" w:rsidRDefault="00B767C3" w:rsidP="00B767C3">
            <w:pPr>
              <w:spacing w:line="276" w:lineRule="auto"/>
              <w:jc w:val="center"/>
              <w:rPr>
                <w:rFonts w:ascii="Times New Roman" w:hAnsi="Times New Roman" w:cs="Times New Roman"/>
                <w:sz w:val="20"/>
                <w:szCs w:val="20"/>
                <w:lang w:val="ro-RO"/>
              </w:rPr>
            </w:pPr>
            <w:r w:rsidRPr="00E2570B">
              <w:rPr>
                <w:rFonts w:ascii="Times New Roman" w:hAnsi="Times New Roman" w:cs="Times New Roman"/>
                <w:sz w:val="20"/>
                <w:szCs w:val="20"/>
                <w:lang w:val="ro-RO"/>
              </w:rPr>
              <w:t>0</w:t>
            </w:r>
          </w:p>
        </w:tc>
        <w:tc>
          <w:tcPr>
            <w:tcW w:w="1843" w:type="dxa"/>
          </w:tcPr>
          <w:p w14:paraId="4F4BC92B" w14:textId="77777777" w:rsidR="00B767C3" w:rsidRPr="00E2570B" w:rsidRDefault="00B767C3" w:rsidP="00B767C3">
            <w:pPr>
              <w:spacing w:line="276" w:lineRule="auto"/>
              <w:rPr>
                <w:rFonts w:ascii="Times New Roman" w:hAnsi="Times New Roman" w:cs="Times New Roman"/>
                <w:sz w:val="20"/>
                <w:szCs w:val="20"/>
                <w:lang w:val="ro-RO"/>
              </w:rPr>
            </w:pPr>
            <w:r w:rsidRPr="00E2570B">
              <w:rPr>
                <w:rFonts w:ascii="Times New Roman" w:eastAsia="Times New Roman" w:hAnsi="Times New Roman" w:cs="Times New Roman"/>
                <w:sz w:val="20"/>
                <w:szCs w:val="20"/>
                <w:lang w:val="ro-RO"/>
              </w:rPr>
              <w:t>01.01. - 31.12.2015</w:t>
            </w:r>
          </w:p>
        </w:tc>
      </w:tr>
      <w:tr w:rsidR="00B767C3" w:rsidRPr="00E2570B" w14:paraId="6CF2CAF8" w14:textId="77777777" w:rsidTr="00B767C3">
        <w:tc>
          <w:tcPr>
            <w:tcW w:w="567" w:type="dxa"/>
          </w:tcPr>
          <w:p w14:paraId="7B2B7068" w14:textId="77777777" w:rsidR="00B767C3" w:rsidRPr="00E2570B" w:rsidRDefault="00B767C3" w:rsidP="00B767C3">
            <w:pPr>
              <w:spacing w:line="276" w:lineRule="auto"/>
              <w:jc w:val="center"/>
              <w:rPr>
                <w:rFonts w:ascii="Times New Roman" w:eastAsia="Times New Roman" w:hAnsi="Times New Roman" w:cs="Times New Roman"/>
                <w:bCs/>
                <w:sz w:val="20"/>
                <w:szCs w:val="20"/>
                <w:lang w:val="ro-RO"/>
              </w:rPr>
            </w:pPr>
            <w:r w:rsidRPr="00E2570B">
              <w:rPr>
                <w:rFonts w:ascii="Times New Roman" w:eastAsia="Times New Roman" w:hAnsi="Times New Roman" w:cs="Times New Roman"/>
                <w:bCs/>
                <w:sz w:val="20"/>
                <w:szCs w:val="20"/>
                <w:lang w:val="ro-RO"/>
              </w:rPr>
              <w:t>4.</w:t>
            </w:r>
          </w:p>
        </w:tc>
        <w:tc>
          <w:tcPr>
            <w:tcW w:w="1134" w:type="dxa"/>
            <w:vAlign w:val="bottom"/>
          </w:tcPr>
          <w:p w14:paraId="4C84416A" w14:textId="77777777" w:rsidR="00B767C3" w:rsidRPr="00E2570B" w:rsidRDefault="00B767C3" w:rsidP="00B767C3">
            <w:pPr>
              <w:spacing w:line="276" w:lineRule="auto"/>
              <w:jc w:val="both"/>
              <w:rPr>
                <w:rFonts w:ascii="Times New Roman" w:hAnsi="Times New Roman" w:cs="Times New Roman"/>
                <w:bCs/>
                <w:sz w:val="20"/>
                <w:szCs w:val="20"/>
                <w:lang w:val="ro-RO"/>
              </w:rPr>
            </w:pPr>
            <w:r w:rsidRPr="00E2570B">
              <w:rPr>
                <w:rFonts w:ascii="Times New Roman" w:hAnsi="Times New Roman" w:cs="Times New Roman"/>
                <w:bCs/>
                <w:sz w:val="20"/>
                <w:szCs w:val="20"/>
                <w:lang w:val="ro-RO"/>
              </w:rPr>
              <w:t>PNTCD</w:t>
            </w:r>
          </w:p>
        </w:tc>
        <w:tc>
          <w:tcPr>
            <w:tcW w:w="1134" w:type="dxa"/>
            <w:vAlign w:val="bottom"/>
          </w:tcPr>
          <w:p w14:paraId="08CE4E1C" w14:textId="77777777" w:rsidR="00B767C3" w:rsidRPr="00E2570B" w:rsidRDefault="00B767C3" w:rsidP="00B767C3">
            <w:pPr>
              <w:spacing w:line="276" w:lineRule="auto"/>
              <w:jc w:val="center"/>
              <w:rPr>
                <w:rFonts w:ascii="Times New Roman" w:hAnsi="Times New Roman" w:cs="Times New Roman"/>
                <w:sz w:val="20"/>
                <w:szCs w:val="20"/>
                <w:lang w:val="ro-RO"/>
              </w:rPr>
            </w:pPr>
            <w:r w:rsidRPr="00E2570B">
              <w:rPr>
                <w:rFonts w:ascii="Times New Roman" w:hAnsi="Times New Roman" w:cs="Times New Roman"/>
                <w:sz w:val="20"/>
                <w:szCs w:val="20"/>
                <w:lang w:val="ro-RO"/>
              </w:rPr>
              <w:t>1</w:t>
            </w:r>
          </w:p>
        </w:tc>
        <w:tc>
          <w:tcPr>
            <w:tcW w:w="993" w:type="dxa"/>
            <w:vAlign w:val="bottom"/>
          </w:tcPr>
          <w:p w14:paraId="6D975066" w14:textId="77777777" w:rsidR="00B767C3" w:rsidRPr="00E2570B" w:rsidRDefault="00B767C3" w:rsidP="00B767C3">
            <w:pPr>
              <w:spacing w:line="276" w:lineRule="auto"/>
              <w:jc w:val="center"/>
              <w:rPr>
                <w:rFonts w:ascii="Times New Roman" w:hAnsi="Times New Roman" w:cs="Times New Roman"/>
                <w:sz w:val="20"/>
                <w:szCs w:val="20"/>
                <w:lang w:val="ro-RO"/>
              </w:rPr>
            </w:pPr>
            <w:r w:rsidRPr="00E2570B">
              <w:rPr>
                <w:rFonts w:ascii="Times New Roman" w:hAnsi="Times New Roman" w:cs="Times New Roman"/>
                <w:sz w:val="20"/>
                <w:szCs w:val="20"/>
                <w:lang w:val="ro-RO"/>
              </w:rPr>
              <w:t>0</w:t>
            </w:r>
          </w:p>
        </w:tc>
        <w:tc>
          <w:tcPr>
            <w:tcW w:w="1134" w:type="dxa"/>
            <w:vAlign w:val="bottom"/>
          </w:tcPr>
          <w:p w14:paraId="60F45D27" w14:textId="77777777" w:rsidR="00B767C3" w:rsidRPr="00E2570B" w:rsidRDefault="00B767C3" w:rsidP="00B767C3">
            <w:pPr>
              <w:spacing w:line="276" w:lineRule="auto"/>
              <w:jc w:val="center"/>
              <w:rPr>
                <w:rFonts w:ascii="Times New Roman" w:hAnsi="Times New Roman" w:cs="Times New Roman"/>
                <w:sz w:val="20"/>
                <w:szCs w:val="20"/>
                <w:lang w:val="ro-RO"/>
              </w:rPr>
            </w:pPr>
            <w:r w:rsidRPr="00E2570B">
              <w:rPr>
                <w:rFonts w:ascii="Times New Roman" w:hAnsi="Times New Roman" w:cs="Times New Roman"/>
                <w:sz w:val="20"/>
                <w:szCs w:val="20"/>
                <w:lang w:val="ro-RO"/>
              </w:rPr>
              <w:t>0</w:t>
            </w:r>
          </w:p>
        </w:tc>
        <w:tc>
          <w:tcPr>
            <w:tcW w:w="1134" w:type="dxa"/>
            <w:vAlign w:val="bottom"/>
          </w:tcPr>
          <w:p w14:paraId="19A68400" w14:textId="77777777" w:rsidR="00B767C3" w:rsidRPr="00E2570B" w:rsidRDefault="00B767C3" w:rsidP="00B767C3">
            <w:pPr>
              <w:spacing w:line="276" w:lineRule="auto"/>
              <w:jc w:val="center"/>
              <w:rPr>
                <w:rFonts w:ascii="Times New Roman" w:hAnsi="Times New Roman" w:cs="Times New Roman"/>
                <w:sz w:val="20"/>
                <w:szCs w:val="20"/>
                <w:lang w:val="ro-RO"/>
              </w:rPr>
            </w:pPr>
            <w:r w:rsidRPr="00E2570B">
              <w:rPr>
                <w:rFonts w:ascii="Times New Roman" w:hAnsi="Times New Roman" w:cs="Times New Roman"/>
                <w:sz w:val="20"/>
                <w:szCs w:val="20"/>
                <w:lang w:val="ro-RO"/>
              </w:rPr>
              <w:t>0</w:t>
            </w:r>
          </w:p>
        </w:tc>
        <w:tc>
          <w:tcPr>
            <w:tcW w:w="1275" w:type="dxa"/>
            <w:vAlign w:val="bottom"/>
          </w:tcPr>
          <w:p w14:paraId="2422BDE2" w14:textId="77777777" w:rsidR="00B767C3" w:rsidRPr="00E2570B" w:rsidRDefault="00B767C3" w:rsidP="00B767C3">
            <w:pPr>
              <w:spacing w:line="276" w:lineRule="auto"/>
              <w:jc w:val="center"/>
              <w:rPr>
                <w:rFonts w:ascii="Times New Roman" w:hAnsi="Times New Roman" w:cs="Times New Roman"/>
                <w:sz w:val="20"/>
                <w:szCs w:val="20"/>
                <w:lang w:val="ro-RO"/>
              </w:rPr>
            </w:pPr>
            <w:r w:rsidRPr="00E2570B">
              <w:rPr>
                <w:rFonts w:ascii="Times New Roman" w:hAnsi="Times New Roman" w:cs="Times New Roman"/>
                <w:sz w:val="20"/>
                <w:szCs w:val="20"/>
                <w:lang w:val="ro-RO"/>
              </w:rPr>
              <w:t>0</w:t>
            </w:r>
          </w:p>
        </w:tc>
        <w:tc>
          <w:tcPr>
            <w:tcW w:w="1843" w:type="dxa"/>
          </w:tcPr>
          <w:p w14:paraId="63DB3E52" w14:textId="77777777" w:rsidR="00B767C3" w:rsidRPr="00E2570B" w:rsidRDefault="00B767C3" w:rsidP="00B767C3">
            <w:pPr>
              <w:spacing w:line="276" w:lineRule="auto"/>
              <w:rPr>
                <w:rFonts w:ascii="Times New Roman" w:hAnsi="Times New Roman" w:cs="Times New Roman"/>
                <w:sz w:val="20"/>
                <w:szCs w:val="20"/>
                <w:lang w:val="ro-RO"/>
              </w:rPr>
            </w:pPr>
            <w:r w:rsidRPr="00E2570B">
              <w:rPr>
                <w:rFonts w:ascii="Times New Roman" w:eastAsia="Times New Roman" w:hAnsi="Times New Roman" w:cs="Times New Roman"/>
                <w:sz w:val="20"/>
                <w:szCs w:val="20"/>
                <w:lang w:val="ro-RO"/>
              </w:rPr>
              <w:t>01.01. - 31.12.2015</w:t>
            </w:r>
          </w:p>
        </w:tc>
      </w:tr>
      <w:tr w:rsidR="00B767C3" w:rsidRPr="00E2570B" w14:paraId="5F6646A9" w14:textId="77777777" w:rsidTr="00B767C3">
        <w:tc>
          <w:tcPr>
            <w:tcW w:w="567" w:type="dxa"/>
          </w:tcPr>
          <w:p w14:paraId="39617D9C" w14:textId="77777777" w:rsidR="00B767C3" w:rsidRPr="00E2570B" w:rsidRDefault="00B767C3" w:rsidP="00B767C3">
            <w:pPr>
              <w:spacing w:line="276" w:lineRule="auto"/>
              <w:jc w:val="center"/>
              <w:rPr>
                <w:rFonts w:ascii="Times New Roman" w:eastAsia="Times New Roman" w:hAnsi="Times New Roman" w:cs="Times New Roman"/>
                <w:bCs/>
                <w:sz w:val="20"/>
                <w:szCs w:val="20"/>
                <w:lang w:val="ro-RO"/>
              </w:rPr>
            </w:pPr>
            <w:r w:rsidRPr="00E2570B">
              <w:rPr>
                <w:rFonts w:ascii="Times New Roman" w:eastAsia="Times New Roman" w:hAnsi="Times New Roman" w:cs="Times New Roman"/>
                <w:bCs/>
                <w:sz w:val="20"/>
                <w:szCs w:val="20"/>
                <w:lang w:val="ro-RO"/>
              </w:rPr>
              <w:lastRenderedPageBreak/>
              <w:t>5.</w:t>
            </w:r>
          </w:p>
        </w:tc>
        <w:tc>
          <w:tcPr>
            <w:tcW w:w="1134" w:type="dxa"/>
            <w:vAlign w:val="bottom"/>
          </w:tcPr>
          <w:p w14:paraId="6C1CAAB4" w14:textId="77777777" w:rsidR="00B767C3" w:rsidRPr="00E2570B" w:rsidRDefault="00B767C3" w:rsidP="00B767C3">
            <w:pPr>
              <w:spacing w:line="276" w:lineRule="auto"/>
              <w:jc w:val="both"/>
              <w:rPr>
                <w:rFonts w:ascii="Times New Roman" w:hAnsi="Times New Roman" w:cs="Times New Roman"/>
                <w:bCs/>
                <w:sz w:val="20"/>
                <w:szCs w:val="20"/>
                <w:lang w:val="ro-RO"/>
              </w:rPr>
            </w:pPr>
            <w:r w:rsidRPr="00E2570B">
              <w:rPr>
                <w:rFonts w:ascii="Times New Roman" w:hAnsi="Times New Roman" w:cs="Times New Roman"/>
                <w:bCs/>
                <w:sz w:val="20"/>
                <w:szCs w:val="20"/>
                <w:lang w:val="ro-RO"/>
              </w:rPr>
              <w:t>PC</w:t>
            </w:r>
          </w:p>
        </w:tc>
        <w:tc>
          <w:tcPr>
            <w:tcW w:w="1134" w:type="dxa"/>
            <w:vAlign w:val="bottom"/>
          </w:tcPr>
          <w:p w14:paraId="22CD9DD9" w14:textId="77777777" w:rsidR="00B767C3" w:rsidRPr="00E2570B" w:rsidRDefault="00B767C3" w:rsidP="00B767C3">
            <w:pPr>
              <w:spacing w:line="276" w:lineRule="auto"/>
              <w:jc w:val="center"/>
              <w:rPr>
                <w:rFonts w:ascii="Times New Roman" w:hAnsi="Times New Roman" w:cs="Times New Roman"/>
                <w:sz w:val="20"/>
                <w:szCs w:val="20"/>
                <w:lang w:val="ro-RO"/>
              </w:rPr>
            </w:pPr>
            <w:r w:rsidRPr="00E2570B">
              <w:rPr>
                <w:rFonts w:ascii="Times New Roman" w:hAnsi="Times New Roman" w:cs="Times New Roman"/>
                <w:sz w:val="20"/>
                <w:szCs w:val="20"/>
                <w:lang w:val="ro-RO"/>
              </w:rPr>
              <w:t>1</w:t>
            </w:r>
          </w:p>
        </w:tc>
        <w:tc>
          <w:tcPr>
            <w:tcW w:w="993" w:type="dxa"/>
            <w:vAlign w:val="bottom"/>
          </w:tcPr>
          <w:p w14:paraId="452D5B3C" w14:textId="77777777" w:rsidR="00B767C3" w:rsidRPr="00E2570B" w:rsidRDefault="00B767C3" w:rsidP="00B767C3">
            <w:pPr>
              <w:spacing w:line="276" w:lineRule="auto"/>
              <w:jc w:val="center"/>
              <w:rPr>
                <w:rFonts w:ascii="Times New Roman" w:hAnsi="Times New Roman" w:cs="Times New Roman"/>
                <w:sz w:val="20"/>
                <w:szCs w:val="20"/>
                <w:lang w:val="ro-RO"/>
              </w:rPr>
            </w:pPr>
            <w:r w:rsidRPr="00E2570B">
              <w:rPr>
                <w:rFonts w:ascii="Times New Roman" w:hAnsi="Times New Roman" w:cs="Times New Roman"/>
                <w:sz w:val="20"/>
                <w:szCs w:val="20"/>
                <w:lang w:val="ro-RO"/>
              </w:rPr>
              <w:t>0</w:t>
            </w:r>
          </w:p>
        </w:tc>
        <w:tc>
          <w:tcPr>
            <w:tcW w:w="1134" w:type="dxa"/>
            <w:vAlign w:val="bottom"/>
          </w:tcPr>
          <w:p w14:paraId="7811D89F" w14:textId="77777777" w:rsidR="00B767C3" w:rsidRPr="00E2570B" w:rsidRDefault="00B767C3" w:rsidP="00B767C3">
            <w:pPr>
              <w:spacing w:line="276" w:lineRule="auto"/>
              <w:jc w:val="center"/>
              <w:rPr>
                <w:rFonts w:ascii="Times New Roman" w:hAnsi="Times New Roman" w:cs="Times New Roman"/>
                <w:sz w:val="20"/>
                <w:szCs w:val="20"/>
                <w:lang w:val="ro-RO"/>
              </w:rPr>
            </w:pPr>
            <w:r w:rsidRPr="00E2570B">
              <w:rPr>
                <w:rFonts w:ascii="Times New Roman" w:hAnsi="Times New Roman" w:cs="Times New Roman"/>
                <w:sz w:val="20"/>
                <w:szCs w:val="20"/>
                <w:lang w:val="ro-RO"/>
              </w:rPr>
              <w:t>0</w:t>
            </w:r>
          </w:p>
        </w:tc>
        <w:tc>
          <w:tcPr>
            <w:tcW w:w="1134" w:type="dxa"/>
            <w:vAlign w:val="bottom"/>
          </w:tcPr>
          <w:p w14:paraId="5FB04512" w14:textId="77777777" w:rsidR="00B767C3" w:rsidRPr="00E2570B" w:rsidRDefault="00B767C3" w:rsidP="00B767C3">
            <w:pPr>
              <w:spacing w:line="276" w:lineRule="auto"/>
              <w:jc w:val="center"/>
              <w:rPr>
                <w:rFonts w:ascii="Times New Roman" w:hAnsi="Times New Roman" w:cs="Times New Roman"/>
                <w:sz w:val="20"/>
                <w:szCs w:val="20"/>
                <w:lang w:val="ro-RO"/>
              </w:rPr>
            </w:pPr>
            <w:r w:rsidRPr="00E2570B">
              <w:rPr>
                <w:rFonts w:ascii="Times New Roman" w:hAnsi="Times New Roman" w:cs="Times New Roman"/>
                <w:sz w:val="20"/>
                <w:szCs w:val="20"/>
                <w:lang w:val="ro-RO"/>
              </w:rPr>
              <w:t>0</w:t>
            </w:r>
          </w:p>
        </w:tc>
        <w:tc>
          <w:tcPr>
            <w:tcW w:w="1275" w:type="dxa"/>
            <w:vAlign w:val="bottom"/>
          </w:tcPr>
          <w:p w14:paraId="0856A061" w14:textId="77777777" w:rsidR="00B767C3" w:rsidRPr="00E2570B" w:rsidRDefault="00B767C3" w:rsidP="00B767C3">
            <w:pPr>
              <w:spacing w:line="276" w:lineRule="auto"/>
              <w:jc w:val="center"/>
              <w:rPr>
                <w:rFonts w:ascii="Times New Roman" w:hAnsi="Times New Roman" w:cs="Times New Roman"/>
                <w:sz w:val="20"/>
                <w:szCs w:val="20"/>
                <w:lang w:val="ro-RO"/>
              </w:rPr>
            </w:pPr>
            <w:r w:rsidRPr="00E2570B">
              <w:rPr>
                <w:rFonts w:ascii="Times New Roman" w:hAnsi="Times New Roman" w:cs="Times New Roman"/>
                <w:sz w:val="20"/>
                <w:szCs w:val="20"/>
                <w:lang w:val="ro-RO"/>
              </w:rPr>
              <w:t>0</w:t>
            </w:r>
          </w:p>
        </w:tc>
        <w:tc>
          <w:tcPr>
            <w:tcW w:w="1843" w:type="dxa"/>
          </w:tcPr>
          <w:p w14:paraId="7E535EBC" w14:textId="77777777" w:rsidR="00B767C3" w:rsidRPr="00E2570B" w:rsidRDefault="00B767C3" w:rsidP="00B767C3">
            <w:pPr>
              <w:spacing w:line="276" w:lineRule="auto"/>
              <w:rPr>
                <w:rFonts w:ascii="Times New Roman" w:hAnsi="Times New Roman" w:cs="Times New Roman"/>
                <w:sz w:val="20"/>
                <w:szCs w:val="20"/>
                <w:lang w:val="ro-RO"/>
              </w:rPr>
            </w:pPr>
            <w:r w:rsidRPr="00E2570B">
              <w:rPr>
                <w:rFonts w:ascii="Times New Roman" w:eastAsia="Times New Roman" w:hAnsi="Times New Roman" w:cs="Times New Roman"/>
                <w:sz w:val="20"/>
                <w:szCs w:val="20"/>
                <w:lang w:val="ro-RO"/>
              </w:rPr>
              <w:t>01.01. - 31.12.2015</w:t>
            </w:r>
          </w:p>
        </w:tc>
      </w:tr>
      <w:tr w:rsidR="00B767C3" w:rsidRPr="00E2570B" w14:paraId="66454FDB" w14:textId="77777777" w:rsidTr="00B767C3">
        <w:tc>
          <w:tcPr>
            <w:tcW w:w="567" w:type="dxa"/>
          </w:tcPr>
          <w:p w14:paraId="71B19EAD" w14:textId="77777777" w:rsidR="00B767C3" w:rsidRPr="00E2570B" w:rsidRDefault="00B767C3" w:rsidP="00B767C3">
            <w:pPr>
              <w:spacing w:line="276" w:lineRule="auto"/>
              <w:jc w:val="center"/>
              <w:rPr>
                <w:rFonts w:ascii="Times New Roman" w:eastAsia="Times New Roman" w:hAnsi="Times New Roman" w:cs="Times New Roman"/>
                <w:bCs/>
                <w:sz w:val="20"/>
                <w:szCs w:val="20"/>
                <w:lang w:val="ro-RO"/>
              </w:rPr>
            </w:pPr>
            <w:r w:rsidRPr="00E2570B">
              <w:rPr>
                <w:rFonts w:ascii="Times New Roman" w:eastAsia="Times New Roman" w:hAnsi="Times New Roman" w:cs="Times New Roman"/>
                <w:bCs/>
                <w:sz w:val="20"/>
                <w:szCs w:val="20"/>
                <w:lang w:val="ro-RO"/>
              </w:rPr>
              <w:t>6.</w:t>
            </w:r>
          </w:p>
        </w:tc>
        <w:tc>
          <w:tcPr>
            <w:tcW w:w="1134" w:type="dxa"/>
            <w:vAlign w:val="bottom"/>
          </w:tcPr>
          <w:p w14:paraId="46215885" w14:textId="77777777" w:rsidR="00B767C3" w:rsidRPr="00E2570B" w:rsidRDefault="00B767C3" w:rsidP="00B767C3">
            <w:pPr>
              <w:spacing w:line="276" w:lineRule="auto"/>
              <w:jc w:val="both"/>
              <w:rPr>
                <w:rFonts w:ascii="Times New Roman" w:hAnsi="Times New Roman" w:cs="Times New Roman"/>
                <w:bCs/>
                <w:sz w:val="20"/>
                <w:szCs w:val="20"/>
                <w:lang w:val="ro-RO"/>
              </w:rPr>
            </w:pPr>
            <w:r w:rsidRPr="00E2570B">
              <w:rPr>
                <w:rFonts w:ascii="Times New Roman" w:hAnsi="Times New Roman" w:cs="Times New Roman"/>
                <w:bCs/>
                <w:sz w:val="20"/>
                <w:szCs w:val="20"/>
                <w:lang w:val="ro-RO"/>
              </w:rPr>
              <w:t>PPDD</w:t>
            </w:r>
          </w:p>
        </w:tc>
        <w:tc>
          <w:tcPr>
            <w:tcW w:w="1134" w:type="dxa"/>
            <w:vAlign w:val="bottom"/>
          </w:tcPr>
          <w:p w14:paraId="084DC1F5" w14:textId="77777777" w:rsidR="00B767C3" w:rsidRPr="00E2570B" w:rsidRDefault="00B767C3" w:rsidP="00B767C3">
            <w:pPr>
              <w:spacing w:line="276" w:lineRule="auto"/>
              <w:jc w:val="center"/>
              <w:rPr>
                <w:rFonts w:ascii="Times New Roman" w:hAnsi="Times New Roman" w:cs="Times New Roman"/>
                <w:sz w:val="20"/>
                <w:szCs w:val="20"/>
                <w:lang w:val="ro-RO"/>
              </w:rPr>
            </w:pPr>
            <w:r w:rsidRPr="00E2570B">
              <w:rPr>
                <w:rFonts w:ascii="Times New Roman" w:hAnsi="Times New Roman" w:cs="Times New Roman"/>
                <w:sz w:val="20"/>
                <w:szCs w:val="20"/>
                <w:lang w:val="ro-RO"/>
              </w:rPr>
              <w:t>15</w:t>
            </w:r>
          </w:p>
        </w:tc>
        <w:tc>
          <w:tcPr>
            <w:tcW w:w="993" w:type="dxa"/>
            <w:vAlign w:val="bottom"/>
          </w:tcPr>
          <w:p w14:paraId="2A168D1A" w14:textId="77777777" w:rsidR="00B767C3" w:rsidRPr="00E2570B" w:rsidRDefault="00B767C3" w:rsidP="00B767C3">
            <w:pPr>
              <w:spacing w:line="276" w:lineRule="auto"/>
              <w:jc w:val="center"/>
              <w:rPr>
                <w:rFonts w:ascii="Times New Roman" w:hAnsi="Times New Roman" w:cs="Times New Roman"/>
                <w:sz w:val="20"/>
                <w:szCs w:val="20"/>
                <w:lang w:val="ro-RO"/>
              </w:rPr>
            </w:pPr>
            <w:r w:rsidRPr="00E2570B">
              <w:rPr>
                <w:rFonts w:ascii="Times New Roman" w:hAnsi="Times New Roman" w:cs="Times New Roman"/>
                <w:sz w:val="20"/>
                <w:szCs w:val="20"/>
                <w:lang w:val="ro-RO"/>
              </w:rPr>
              <w:t>0</w:t>
            </w:r>
          </w:p>
        </w:tc>
        <w:tc>
          <w:tcPr>
            <w:tcW w:w="1134" w:type="dxa"/>
            <w:vAlign w:val="bottom"/>
          </w:tcPr>
          <w:p w14:paraId="3E2FE1A8" w14:textId="77777777" w:rsidR="00B767C3" w:rsidRPr="00E2570B" w:rsidRDefault="00B767C3" w:rsidP="00B767C3">
            <w:pPr>
              <w:spacing w:line="276" w:lineRule="auto"/>
              <w:jc w:val="center"/>
              <w:rPr>
                <w:rFonts w:ascii="Times New Roman" w:hAnsi="Times New Roman" w:cs="Times New Roman"/>
                <w:sz w:val="20"/>
                <w:szCs w:val="20"/>
                <w:lang w:val="ro-RO"/>
              </w:rPr>
            </w:pPr>
            <w:r w:rsidRPr="00E2570B">
              <w:rPr>
                <w:rFonts w:ascii="Times New Roman" w:hAnsi="Times New Roman" w:cs="Times New Roman"/>
                <w:sz w:val="20"/>
                <w:szCs w:val="20"/>
                <w:lang w:val="ro-RO"/>
              </w:rPr>
              <w:t>0</w:t>
            </w:r>
          </w:p>
        </w:tc>
        <w:tc>
          <w:tcPr>
            <w:tcW w:w="1134" w:type="dxa"/>
            <w:vAlign w:val="bottom"/>
          </w:tcPr>
          <w:p w14:paraId="4DF0C13F" w14:textId="77777777" w:rsidR="00B767C3" w:rsidRPr="00E2570B" w:rsidRDefault="00B767C3" w:rsidP="00B767C3">
            <w:pPr>
              <w:spacing w:line="276" w:lineRule="auto"/>
              <w:jc w:val="center"/>
              <w:rPr>
                <w:rFonts w:ascii="Times New Roman" w:hAnsi="Times New Roman" w:cs="Times New Roman"/>
                <w:sz w:val="20"/>
                <w:szCs w:val="20"/>
                <w:lang w:val="ro-RO"/>
              </w:rPr>
            </w:pPr>
            <w:r w:rsidRPr="00E2570B">
              <w:rPr>
                <w:rFonts w:ascii="Times New Roman" w:hAnsi="Times New Roman" w:cs="Times New Roman"/>
                <w:sz w:val="20"/>
                <w:szCs w:val="20"/>
                <w:lang w:val="ro-RO"/>
              </w:rPr>
              <w:t>0</w:t>
            </w:r>
          </w:p>
        </w:tc>
        <w:tc>
          <w:tcPr>
            <w:tcW w:w="1275" w:type="dxa"/>
            <w:vAlign w:val="bottom"/>
          </w:tcPr>
          <w:p w14:paraId="28327836" w14:textId="77777777" w:rsidR="00B767C3" w:rsidRPr="00E2570B" w:rsidRDefault="00B767C3" w:rsidP="00B767C3">
            <w:pPr>
              <w:spacing w:line="276" w:lineRule="auto"/>
              <w:jc w:val="center"/>
              <w:rPr>
                <w:rFonts w:ascii="Times New Roman" w:hAnsi="Times New Roman" w:cs="Times New Roman"/>
                <w:sz w:val="20"/>
                <w:szCs w:val="20"/>
                <w:lang w:val="ro-RO"/>
              </w:rPr>
            </w:pPr>
            <w:r w:rsidRPr="00E2570B">
              <w:rPr>
                <w:rFonts w:ascii="Times New Roman" w:hAnsi="Times New Roman" w:cs="Times New Roman"/>
                <w:sz w:val="20"/>
                <w:szCs w:val="20"/>
                <w:lang w:val="ro-RO"/>
              </w:rPr>
              <w:t>0</w:t>
            </w:r>
          </w:p>
        </w:tc>
        <w:tc>
          <w:tcPr>
            <w:tcW w:w="1843" w:type="dxa"/>
          </w:tcPr>
          <w:p w14:paraId="333A7FCB" w14:textId="77777777" w:rsidR="00B767C3" w:rsidRPr="00E2570B" w:rsidRDefault="00B767C3" w:rsidP="00B767C3">
            <w:pPr>
              <w:spacing w:line="276" w:lineRule="auto"/>
              <w:rPr>
                <w:rFonts w:ascii="Times New Roman" w:hAnsi="Times New Roman" w:cs="Times New Roman"/>
                <w:sz w:val="20"/>
                <w:szCs w:val="20"/>
                <w:lang w:val="ro-RO"/>
              </w:rPr>
            </w:pPr>
            <w:r w:rsidRPr="00E2570B">
              <w:rPr>
                <w:rFonts w:ascii="Times New Roman" w:eastAsia="Times New Roman" w:hAnsi="Times New Roman" w:cs="Times New Roman"/>
                <w:sz w:val="20"/>
                <w:szCs w:val="20"/>
                <w:lang w:val="ro-RO"/>
              </w:rPr>
              <w:t>01.01. - 31.12.2015</w:t>
            </w:r>
          </w:p>
        </w:tc>
      </w:tr>
      <w:tr w:rsidR="00B767C3" w:rsidRPr="00E2570B" w14:paraId="6E55E179" w14:textId="77777777" w:rsidTr="00B767C3">
        <w:tc>
          <w:tcPr>
            <w:tcW w:w="1701" w:type="dxa"/>
            <w:gridSpan w:val="2"/>
          </w:tcPr>
          <w:p w14:paraId="0C157ED8" w14:textId="77777777" w:rsidR="00B767C3" w:rsidRPr="00E2570B" w:rsidRDefault="00B767C3" w:rsidP="00B767C3">
            <w:pPr>
              <w:spacing w:line="276" w:lineRule="auto"/>
              <w:jc w:val="center"/>
              <w:rPr>
                <w:rFonts w:ascii="Times New Roman" w:eastAsia="Times New Roman" w:hAnsi="Times New Roman" w:cs="Times New Roman"/>
                <w:b/>
                <w:bCs/>
                <w:sz w:val="20"/>
                <w:szCs w:val="20"/>
                <w:lang w:val="ro-RO"/>
              </w:rPr>
            </w:pPr>
            <w:r w:rsidRPr="00E2570B">
              <w:rPr>
                <w:rFonts w:ascii="Times New Roman" w:eastAsia="Times New Roman" w:hAnsi="Times New Roman" w:cs="Times New Roman"/>
                <w:b/>
                <w:bCs/>
                <w:sz w:val="20"/>
                <w:szCs w:val="20"/>
                <w:lang w:val="ro-RO"/>
              </w:rPr>
              <w:t>TOTAL</w:t>
            </w:r>
          </w:p>
        </w:tc>
        <w:tc>
          <w:tcPr>
            <w:tcW w:w="1134" w:type="dxa"/>
          </w:tcPr>
          <w:p w14:paraId="2FAFE8BB" w14:textId="77777777" w:rsidR="00B767C3" w:rsidRPr="00E2570B" w:rsidRDefault="00B767C3" w:rsidP="00B767C3">
            <w:pPr>
              <w:spacing w:line="276" w:lineRule="auto"/>
              <w:jc w:val="center"/>
              <w:rPr>
                <w:rFonts w:ascii="Times New Roman" w:eastAsia="Times New Roman" w:hAnsi="Times New Roman" w:cs="Times New Roman"/>
                <w:b/>
                <w:sz w:val="20"/>
                <w:szCs w:val="20"/>
                <w:lang w:val="ro-RO"/>
              </w:rPr>
            </w:pPr>
            <w:r w:rsidRPr="00E2570B">
              <w:rPr>
                <w:rFonts w:ascii="Times New Roman" w:eastAsia="Times New Roman" w:hAnsi="Times New Roman" w:cs="Times New Roman"/>
                <w:b/>
                <w:sz w:val="20"/>
                <w:szCs w:val="20"/>
                <w:lang w:val="ro-RO"/>
              </w:rPr>
              <w:t>122</w:t>
            </w:r>
          </w:p>
        </w:tc>
        <w:tc>
          <w:tcPr>
            <w:tcW w:w="993" w:type="dxa"/>
          </w:tcPr>
          <w:p w14:paraId="0A80139F" w14:textId="77777777" w:rsidR="00B767C3" w:rsidRPr="00E2570B" w:rsidRDefault="00B767C3" w:rsidP="00B767C3">
            <w:pPr>
              <w:spacing w:line="276" w:lineRule="auto"/>
              <w:jc w:val="center"/>
              <w:rPr>
                <w:rFonts w:ascii="Times New Roman" w:eastAsia="Times New Roman" w:hAnsi="Times New Roman" w:cs="Times New Roman"/>
                <w:b/>
                <w:sz w:val="20"/>
                <w:szCs w:val="20"/>
                <w:lang w:val="ro-RO"/>
              </w:rPr>
            </w:pPr>
            <w:r w:rsidRPr="00E2570B">
              <w:rPr>
                <w:rFonts w:ascii="Times New Roman" w:eastAsia="Times New Roman" w:hAnsi="Times New Roman" w:cs="Times New Roman"/>
                <w:b/>
                <w:sz w:val="20"/>
                <w:szCs w:val="20"/>
                <w:lang w:val="ro-RO"/>
              </w:rPr>
              <w:t>18</w:t>
            </w:r>
          </w:p>
        </w:tc>
        <w:tc>
          <w:tcPr>
            <w:tcW w:w="1134" w:type="dxa"/>
            <w:vAlign w:val="bottom"/>
          </w:tcPr>
          <w:p w14:paraId="6E7D6B63" w14:textId="77777777" w:rsidR="00B767C3" w:rsidRPr="00E2570B" w:rsidRDefault="00B767C3" w:rsidP="00B767C3">
            <w:pPr>
              <w:spacing w:line="276" w:lineRule="auto"/>
              <w:jc w:val="center"/>
              <w:rPr>
                <w:rFonts w:ascii="Times New Roman" w:hAnsi="Times New Roman" w:cs="Times New Roman"/>
                <w:b/>
                <w:bCs/>
                <w:sz w:val="20"/>
                <w:szCs w:val="20"/>
                <w:lang w:val="ro-RO"/>
              </w:rPr>
            </w:pPr>
            <w:r w:rsidRPr="00E2570B">
              <w:rPr>
                <w:rFonts w:ascii="Times New Roman" w:hAnsi="Times New Roman" w:cs="Times New Roman"/>
                <w:b/>
                <w:bCs/>
                <w:sz w:val="20"/>
                <w:szCs w:val="20"/>
                <w:lang w:val="ro-RO"/>
              </w:rPr>
              <w:t>18</w:t>
            </w:r>
          </w:p>
        </w:tc>
        <w:tc>
          <w:tcPr>
            <w:tcW w:w="1134" w:type="dxa"/>
            <w:vAlign w:val="bottom"/>
          </w:tcPr>
          <w:p w14:paraId="5C8DB0BF" w14:textId="77777777" w:rsidR="00B767C3" w:rsidRPr="00E2570B" w:rsidRDefault="00B767C3" w:rsidP="00B767C3">
            <w:pPr>
              <w:spacing w:line="276" w:lineRule="auto"/>
              <w:jc w:val="center"/>
              <w:rPr>
                <w:rFonts w:ascii="Times New Roman" w:hAnsi="Times New Roman" w:cs="Times New Roman"/>
                <w:b/>
                <w:bCs/>
                <w:sz w:val="20"/>
                <w:szCs w:val="20"/>
                <w:lang w:val="ro-RO"/>
              </w:rPr>
            </w:pPr>
            <w:r w:rsidRPr="00E2570B">
              <w:rPr>
                <w:rFonts w:ascii="Times New Roman" w:hAnsi="Times New Roman" w:cs="Times New Roman"/>
                <w:b/>
                <w:bCs/>
                <w:sz w:val="20"/>
                <w:szCs w:val="20"/>
                <w:lang w:val="ro-RO"/>
              </w:rPr>
              <w:t>17</w:t>
            </w:r>
          </w:p>
        </w:tc>
        <w:tc>
          <w:tcPr>
            <w:tcW w:w="1275" w:type="dxa"/>
            <w:vAlign w:val="bottom"/>
          </w:tcPr>
          <w:p w14:paraId="42C26BEC" w14:textId="77777777" w:rsidR="00B767C3" w:rsidRPr="00E2570B" w:rsidRDefault="00B767C3" w:rsidP="00B767C3">
            <w:pPr>
              <w:spacing w:line="276" w:lineRule="auto"/>
              <w:jc w:val="center"/>
              <w:rPr>
                <w:rFonts w:ascii="Times New Roman" w:hAnsi="Times New Roman" w:cs="Times New Roman"/>
                <w:b/>
                <w:bCs/>
                <w:sz w:val="20"/>
                <w:szCs w:val="20"/>
                <w:lang w:val="ro-RO"/>
              </w:rPr>
            </w:pPr>
            <w:r w:rsidRPr="00E2570B">
              <w:rPr>
                <w:rFonts w:ascii="Times New Roman" w:hAnsi="Times New Roman" w:cs="Times New Roman"/>
                <w:b/>
                <w:bCs/>
                <w:sz w:val="20"/>
                <w:szCs w:val="20"/>
                <w:lang w:val="ro-RO"/>
              </w:rPr>
              <w:t>1</w:t>
            </w:r>
          </w:p>
        </w:tc>
        <w:tc>
          <w:tcPr>
            <w:tcW w:w="1843" w:type="dxa"/>
          </w:tcPr>
          <w:p w14:paraId="37B32316" w14:textId="77777777" w:rsidR="00B767C3" w:rsidRPr="00E2570B" w:rsidRDefault="00B767C3" w:rsidP="00B767C3">
            <w:pPr>
              <w:spacing w:line="276" w:lineRule="auto"/>
              <w:jc w:val="center"/>
              <w:rPr>
                <w:rFonts w:ascii="Times New Roman" w:hAnsi="Times New Roman" w:cs="Times New Roman"/>
                <w:sz w:val="20"/>
                <w:szCs w:val="20"/>
                <w:lang w:val="ro-RO"/>
              </w:rPr>
            </w:pPr>
          </w:p>
        </w:tc>
      </w:tr>
    </w:tbl>
    <w:p w14:paraId="7C40D654" w14:textId="71007285" w:rsidR="00B767C3" w:rsidRPr="00E2570B" w:rsidRDefault="00B767C3" w:rsidP="00CF3B4A">
      <w:pPr>
        <w:pStyle w:val="DefaultText1"/>
        <w:spacing w:before="240" w:line="360" w:lineRule="auto"/>
        <w:ind w:firstLine="720"/>
        <w:jc w:val="both"/>
        <w:rPr>
          <w:rStyle w:val="Strong"/>
          <w:b w:val="0"/>
          <w:lang w:val="ro-RO"/>
        </w:rPr>
      </w:pPr>
      <w:r w:rsidRPr="00E2570B">
        <w:rPr>
          <w:rStyle w:val="Strong"/>
          <w:b w:val="0"/>
          <w:lang w:val="ro-RO"/>
        </w:rPr>
        <w:t xml:space="preserve">Din analiza documentelor privind înregistrarea partidelor/alianțelor politice la Tribunalul Municipiului București, întocmite de către DCFPPCE reiese că, în anul 2015, au fost active 51 de formațiuni politice, fiind efectuate </w:t>
      </w:r>
      <w:r w:rsidR="00CF3B4A">
        <w:rPr>
          <w:rStyle w:val="Strong"/>
          <w:b w:val="0"/>
          <w:lang w:val="ro-RO"/>
        </w:rPr>
        <w:t xml:space="preserve">controale la 3 dintre acestea. </w:t>
      </w:r>
    </w:p>
    <w:p w14:paraId="0AF22020" w14:textId="248FD622" w:rsidR="00B767C3" w:rsidRPr="00E2570B" w:rsidRDefault="00B767C3" w:rsidP="00CF3B4A">
      <w:pPr>
        <w:pStyle w:val="DefaultText1"/>
        <w:spacing w:before="240" w:line="360" w:lineRule="auto"/>
        <w:ind w:firstLine="720"/>
        <w:jc w:val="center"/>
        <w:rPr>
          <w:rStyle w:val="Strong"/>
          <w:b w:val="0"/>
          <w:lang w:val="ro-RO"/>
        </w:rPr>
      </w:pPr>
      <w:r w:rsidRPr="00E2570B">
        <w:rPr>
          <w:bCs/>
          <w:noProof/>
          <w:sz w:val="22"/>
          <w:szCs w:val="22"/>
          <w:lang w:val="ro-RO" w:eastAsia="ko-KR"/>
        </w:rPr>
        <w:drawing>
          <wp:inline distT="0" distB="0" distL="0" distR="0" wp14:anchorId="4CDD1E8A" wp14:editId="59E9741D">
            <wp:extent cx="4442400" cy="2592000"/>
            <wp:effectExtent l="0" t="0" r="15875" b="18415"/>
            <wp:docPr id="11" name="Chart 1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05C72938" w14:textId="77777777" w:rsidR="00B767C3" w:rsidRPr="00E2570B" w:rsidRDefault="00B767C3" w:rsidP="00B767C3">
      <w:pPr>
        <w:pStyle w:val="DefaultText1"/>
        <w:spacing w:before="240" w:line="360" w:lineRule="auto"/>
        <w:ind w:firstLine="720"/>
        <w:jc w:val="center"/>
        <w:rPr>
          <w:rStyle w:val="Strong"/>
          <w:b w:val="0"/>
          <w:lang w:val="ro-RO"/>
        </w:rPr>
      </w:pPr>
      <w:r w:rsidRPr="00E2570B">
        <w:rPr>
          <w:bCs/>
          <w:noProof/>
          <w:lang w:val="ro-RO" w:eastAsia="ko-KR"/>
        </w:rPr>
        <w:drawing>
          <wp:inline distT="0" distB="0" distL="0" distR="0" wp14:anchorId="6C187086" wp14:editId="00A1A56B">
            <wp:extent cx="4442400" cy="2592000"/>
            <wp:effectExtent l="0" t="0" r="15875" b="18415"/>
            <wp:docPr id="3" name="Chart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448508A9" w14:textId="77777777" w:rsidR="00B767C3" w:rsidRPr="00E2570B" w:rsidRDefault="00B767C3" w:rsidP="00B767C3">
      <w:pPr>
        <w:pStyle w:val="DefaultText1"/>
        <w:numPr>
          <w:ilvl w:val="0"/>
          <w:numId w:val="29"/>
        </w:numPr>
        <w:spacing w:before="240" w:line="360" w:lineRule="auto"/>
        <w:ind w:left="0" w:firstLine="1080"/>
        <w:jc w:val="both"/>
        <w:rPr>
          <w:rStyle w:val="Strong"/>
          <w:b w:val="0"/>
          <w:lang w:val="ro-RO"/>
        </w:rPr>
      </w:pPr>
      <w:r w:rsidRPr="00E2570B">
        <w:rPr>
          <w:rStyle w:val="Strong"/>
          <w:i/>
          <w:lang w:val="ro-RO"/>
        </w:rPr>
        <w:lastRenderedPageBreak/>
        <w:t>Pentru anul 2017</w:t>
      </w:r>
      <w:r w:rsidRPr="00E2570B">
        <w:rPr>
          <w:rStyle w:val="Strong"/>
          <w:b w:val="0"/>
          <w:lang w:val="ro-RO"/>
        </w:rPr>
        <w:t xml:space="preserve"> a fost întocmit un plan de control, înregistrat la AEP sub nr. 11584/06.09.2017 care a cuprins 98 de acțiuni de control ce urmau să se desfășoare în perioada 11.09.2017 – 31.12.2017.</w:t>
      </w:r>
    </w:p>
    <w:p w14:paraId="3EAA0187" w14:textId="77777777" w:rsidR="00B767C3" w:rsidRPr="00E2570B" w:rsidRDefault="00B767C3" w:rsidP="00B767C3">
      <w:pPr>
        <w:pStyle w:val="DefaultText1"/>
        <w:spacing w:line="360" w:lineRule="auto"/>
        <w:ind w:firstLine="720"/>
        <w:jc w:val="both"/>
        <w:rPr>
          <w:rStyle w:val="Strong"/>
          <w:b w:val="0"/>
          <w:lang w:val="ro-RO"/>
        </w:rPr>
      </w:pPr>
      <w:r w:rsidRPr="00E2570B">
        <w:rPr>
          <w:rStyle w:val="Strong"/>
          <w:b w:val="0"/>
          <w:lang w:val="ro-RO"/>
        </w:rPr>
        <w:t>Planul de control nu conține informații referitoare la perioada supusă controlului, obiectivele urmărite și echipa de control.</w:t>
      </w:r>
    </w:p>
    <w:p w14:paraId="1B09727C" w14:textId="77777777" w:rsidR="00B767C3" w:rsidRPr="00E2570B" w:rsidRDefault="00B767C3" w:rsidP="00B767C3">
      <w:pPr>
        <w:pStyle w:val="DefaultText1"/>
        <w:spacing w:line="360" w:lineRule="auto"/>
        <w:ind w:firstLine="720"/>
        <w:jc w:val="both"/>
        <w:rPr>
          <w:rStyle w:val="Strong"/>
          <w:b w:val="0"/>
          <w:lang w:val="ro-RO"/>
        </w:rPr>
      </w:pPr>
      <w:r w:rsidRPr="00E2570B">
        <w:rPr>
          <w:rStyle w:val="Strong"/>
          <w:b w:val="0"/>
          <w:lang w:val="ro-RO"/>
        </w:rPr>
        <w:t>De asemenea, nu a fost întocmit un document din care să reiasă un calcul al fondului de timp alocat acțiunilor de control efectuate atât la nivel central, cât și la nivelul filialelor AEP, în funcție de zilele lucrătoare, concedii, resursa umană disponibilă și alte activități.</w:t>
      </w:r>
    </w:p>
    <w:p w14:paraId="5479BBBD" w14:textId="77777777" w:rsidR="00B767C3" w:rsidRPr="00E2570B" w:rsidRDefault="00B767C3" w:rsidP="00B767C3">
      <w:pPr>
        <w:pStyle w:val="DefaultText1"/>
        <w:spacing w:line="360" w:lineRule="auto"/>
        <w:ind w:firstLine="720"/>
        <w:jc w:val="both"/>
        <w:rPr>
          <w:rStyle w:val="Strong"/>
          <w:b w:val="0"/>
          <w:lang w:val="ro-RO"/>
        </w:rPr>
      </w:pPr>
      <w:r w:rsidRPr="00E2570B">
        <w:rPr>
          <w:rStyle w:val="Strong"/>
          <w:b w:val="0"/>
          <w:lang w:val="ro-RO"/>
        </w:rPr>
        <w:t>Deși planul de control a prevăzut ca misiunile de control la sediile centrale ale PSD și PNL să se realizeze în anul 2017, acestea au fost efectuate în anul 2018, fără a exista o justificare adresată conducerii AEP în acest sens.</w:t>
      </w:r>
    </w:p>
    <w:p w14:paraId="5D242071" w14:textId="77777777" w:rsidR="00B767C3" w:rsidRPr="00E2570B" w:rsidRDefault="00B767C3" w:rsidP="00B767C3">
      <w:pPr>
        <w:pStyle w:val="DefaultText1"/>
        <w:spacing w:line="360" w:lineRule="auto"/>
        <w:ind w:firstLine="720"/>
        <w:jc w:val="both"/>
        <w:rPr>
          <w:rStyle w:val="Strong"/>
          <w:b w:val="0"/>
          <w:lang w:val="ro-RO"/>
        </w:rPr>
      </w:pPr>
      <w:r w:rsidRPr="00E2570B">
        <w:rPr>
          <w:rStyle w:val="Strong"/>
          <w:b w:val="0"/>
          <w:lang w:val="ro-RO"/>
        </w:rPr>
        <w:t>Situația activităților de control planificate și efectuate de către DCFPPCE în anul 2017, se prezintă astfel:</w:t>
      </w:r>
    </w:p>
    <w:tbl>
      <w:tblPr>
        <w:tblStyle w:val="TableGrid"/>
        <w:tblW w:w="9214" w:type="dxa"/>
        <w:tblInd w:w="108" w:type="dxa"/>
        <w:tblLayout w:type="fixed"/>
        <w:tblLook w:val="04A0" w:firstRow="1" w:lastRow="0" w:firstColumn="1" w:lastColumn="0" w:noHBand="0" w:noVBand="1"/>
      </w:tblPr>
      <w:tblGrid>
        <w:gridCol w:w="567"/>
        <w:gridCol w:w="1134"/>
        <w:gridCol w:w="1134"/>
        <w:gridCol w:w="993"/>
        <w:gridCol w:w="992"/>
        <w:gridCol w:w="1276"/>
        <w:gridCol w:w="1275"/>
        <w:gridCol w:w="1843"/>
      </w:tblGrid>
      <w:tr w:rsidR="00B767C3" w:rsidRPr="00E2570B" w14:paraId="1484E372" w14:textId="77777777" w:rsidTr="00B767C3">
        <w:tc>
          <w:tcPr>
            <w:tcW w:w="567" w:type="dxa"/>
            <w:shd w:val="clear" w:color="auto" w:fill="D9D9D9" w:themeFill="background1" w:themeFillShade="D9"/>
          </w:tcPr>
          <w:p w14:paraId="4DFD86A3" w14:textId="77777777" w:rsidR="00B767C3" w:rsidRPr="00E2570B" w:rsidRDefault="00B767C3" w:rsidP="00B767C3">
            <w:pPr>
              <w:pStyle w:val="DefaultText1"/>
              <w:spacing w:line="276" w:lineRule="auto"/>
              <w:jc w:val="center"/>
              <w:rPr>
                <w:rStyle w:val="Strong"/>
                <w:sz w:val="18"/>
                <w:szCs w:val="18"/>
                <w:lang w:val="ro-RO"/>
              </w:rPr>
            </w:pPr>
            <w:r w:rsidRPr="00E2570B">
              <w:rPr>
                <w:rStyle w:val="Strong"/>
                <w:sz w:val="18"/>
                <w:szCs w:val="18"/>
                <w:lang w:val="ro-RO"/>
              </w:rPr>
              <w:t>Nr. crt.</w:t>
            </w:r>
          </w:p>
        </w:tc>
        <w:tc>
          <w:tcPr>
            <w:tcW w:w="1134" w:type="dxa"/>
            <w:shd w:val="clear" w:color="auto" w:fill="D9D9D9" w:themeFill="background1" w:themeFillShade="D9"/>
          </w:tcPr>
          <w:p w14:paraId="1222F129" w14:textId="77777777" w:rsidR="00B767C3" w:rsidRPr="00E2570B" w:rsidRDefault="00B767C3" w:rsidP="00B767C3">
            <w:pPr>
              <w:pStyle w:val="DefaultText1"/>
              <w:spacing w:line="276" w:lineRule="auto"/>
              <w:jc w:val="center"/>
              <w:rPr>
                <w:rStyle w:val="Strong"/>
                <w:sz w:val="18"/>
                <w:szCs w:val="18"/>
                <w:lang w:val="ro-RO"/>
              </w:rPr>
            </w:pPr>
            <w:r w:rsidRPr="00E2570B">
              <w:rPr>
                <w:rStyle w:val="Strong"/>
                <w:sz w:val="18"/>
                <w:szCs w:val="18"/>
                <w:lang w:val="ro-RO"/>
              </w:rPr>
              <w:t>Formațiune politică</w:t>
            </w:r>
          </w:p>
        </w:tc>
        <w:tc>
          <w:tcPr>
            <w:tcW w:w="1134" w:type="dxa"/>
            <w:shd w:val="clear" w:color="auto" w:fill="D9D9D9" w:themeFill="background1" w:themeFillShade="D9"/>
          </w:tcPr>
          <w:p w14:paraId="618A727B" w14:textId="77777777" w:rsidR="00B767C3" w:rsidRPr="00E2570B" w:rsidRDefault="00B767C3" w:rsidP="00B767C3">
            <w:pPr>
              <w:pStyle w:val="DefaultText1"/>
              <w:spacing w:line="276" w:lineRule="auto"/>
              <w:jc w:val="center"/>
              <w:rPr>
                <w:rStyle w:val="Strong"/>
                <w:sz w:val="18"/>
                <w:szCs w:val="18"/>
                <w:lang w:val="ro-RO"/>
              </w:rPr>
            </w:pPr>
            <w:r w:rsidRPr="00E2570B">
              <w:rPr>
                <w:rStyle w:val="Strong"/>
                <w:sz w:val="18"/>
                <w:szCs w:val="18"/>
                <w:lang w:val="ro-RO"/>
              </w:rPr>
              <w:t>Total acțiuni planificate</w:t>
            </w:r>
          </w:p>
        </w:tc>
        <w:tc>
          <w:tcPr>
            <w:tcW w:w="993" w:type="dxa"/>
            <w:shd w:val="clear" w:color="auto" w:fill="D9D9D9" w:themeFill="background1" w:themeFillShade="D9"/>
          </w:tcPr>
          <w:p w14:paraId="1756C88E" w14:textId="77777777" w:rsidR="00B767C3" w:rsidRPr="00E2570B" w:rsidRDefault="00B767C3" w:rsidP="00B767C3">
            <w:pPr>
              <w:pStyle w:val="DefaultText1"/>
              <w:spacing w:line="276" w:lineRule="auto"/>
              <w:jc w:val="center"/>
              <w:rPr>
                <w:rStyle w:val="Strong"/>
                <w:sz w:val="18"/>
                <w:szCs w:val="18"/>
                <w:lang w:val="ro-RO"/>
              </w:rPr>
            </w:pPr>
            <w:r w:rsidRPr="00E2570B">
              <w:rPr>
                <w:rStyle w:val="Strong"/>
                <w:sz w:val="18"/>
                <w:szCs w:val="18"/>
                <w:lang w:val="ro-RO"/>
              </w:rPr>
              <w:t>Total acțiuni efectuate</w:t>
            </w:r>
          </w:p>
        </w:tc>
        <w:tc>
          <w:tcPr>
            <w:tcW w:w="992" w:type="dxa"/>
            <w:shd w:val="clear" w:color="auto" w:fill="D9D9D9" w:themeFill="background1" w:themeFillShade="D9"/>
          </w:tcPr>
          <w:p w14:paraId="7758AA54" w14:textId="77777777" w:rsidR="00B767C3" w:rsidRPr="00E2570B" w:rsidRDefault="00B767C3" w:rsidP="00B767C3">
            <w:pPr>
              <w:pStyle w:val="DefaultText1"/>
              <w:spacing w:line="276" w:lineRule="auto"/>
              <w:jc w:val="center"/>
              <w:rPr>
                <w:rStyle w:val="Strong"/>
                <w:sz w:val="18"/>
                <w:szCs w:val="18"/>
                <w:lang w:val="ro-RO"/>
              </w:rPr>
            </w:pPr>
            <w:r w:rsidRPr="00E2570B">
              <w:rPr>
                <w:rStyle w:val="Strong"/>
                <w:sz w:val="18"/>
                <w:szCs w:val="18"/>
                <w:lang w:val="ro-RO"/>
              </w:rPr>
              <w:t>Total acțiuni raportate</w:t>
            </w:r>
          </w:p>
        </w:tc>
        <w:tc>
          <w:tcPr>
            <w:tcW w:w="1276" w:type="dxa"/>
            <w:shd w:val="clear" w:color="auto" w:fill="D9D9D9" w:themeFill="background1" w:themeFillShade="D9"/>
          </w:tcPr>
          <w:p w14:paraId="1F8B41F1" w14:textId="77777777" w:rsidR="00B767C3" w:rsidRPr="00E2570B" w:rsidRDefault="00B767C3" w:rsidP="00B767C3">
            <w:pPr>
              <w:pStyle w:val="DefaultText1"/>
              <w:spacing w:line="276" w:lineRule="auto"/>
              <w:jc w:val="center"/>
              <w:rPr>
                <w:rStyle w:val="Strong"/>
                <w:sz w:val="18"/>
                <w:szCs w:val="18"/>
                <w:lang w:val="ro-RO"/>
              </w:rPr>
            </w:pPr>
            <w:r w:rsidRPr="00E2570B">
              <w:rPr>
                <w:rStyle w:val="Strong"/>
                <w:sz w:val="18"/>
                <w:szCs w:val="18"/>
                <w:lang w:val="ro-RO"/>
              </w:rPr>
              <w:t>Raport de control înregistrat în anul 2016</w:t>
            </w:r>
          </w:p>
        </w:tc>
        <w:tc>
          <w:tcPr>
            <w:tcW w:w="1275" w:type="dxa"/>
            <w:shd w:val="clear" w:color="auto" w:fill="D9D9D9" w:themeFill="background1" w:themeFillShade="D9"/>
          </w:tcPr>
          <w:p w14:paraId="3C6D83E8" w14:textId="77777777" w:rsidR="00B767C3" w:rsidRPr="00E2570B" w:rsidRDefault="00B767C3" w:rsidP="00B767C3">
            <w:pPr>
              <w:pStyle w:val="DefaultText1"/>
              <w:spacing w:line="276" w:lineRule="auto"/>
              <w:jc w:val="center"/>
              <w:rPr>
                <w:rStyle w:val="Strong"/>
                <w:sz w:val="18"/>
                <w:szCs w:val="18"/>
                <w:lang w:val="ro-RO"/>
              </w:rPr>
            </w:pPr>
            <w:r w:rsidRPr="00E2570B">
              <w:rPr>
                <w:rStyle w:val="Strong"/>
                <w:sz w:val="18"/>
                <w:szCs w:val="18"/>
                <w:lang w:val="ro-RO"/>
              </w:rPr>
              <w:t>Raport de control înregistrat în anul 2017</w:t>
            </w:r>
          </w:p>
        </w:tc>
        <w:tc>
          <w:tcPr>
            <w:tcW w:w="1843" w:type="dxa"/>
            <w:shd w:val="clear" w:color="auto" w:fill="D9D9D9" w:themeFill="background1" w:themeFillShade="D9"/>
          </w:tcPr>
          <w:p w14:paraId="506A2E73" w14:textId="77777777" w:rsidR="00B767C3" w:rsidRPr="00E2570B" w:rsidRDefault="00B767C3" w:rsidP="00B767C3">
            <w:pPr>
              <w:pStyle w:val="DefaultText1"/>
              <w:spacing w:line="276" w:lineRule="auto"/>
              <w:jc w:val="center"/>
              <w:rPr>
                <w:rStyle w:val="Strong"/>
                <w:sz w:val="18"/>
                <w:szCs w:val="18"/>
                <w:lang w:val="ro-RO"/>
              </w:rPr>
            </w:pPr>
            <w:r w:rsidRPr="00E2570B">
              <w:rPr>
                <w:rStyle w:val="Strong"/>
                <w:sz w:val="18"/>
                <w:szCs w:val="18"/>
                <w:lang w:val="ro-RO"/>
              </w:rPr>
              <w:t>Perioada supusă controlului</w:t>
            </w:r>
          </w:p>
        </w:tc>
      </w:tr>
      <w:tr w:rsidR="00B767C3" w:rsidRPr="00E2570B" w14:paraId="3B2D9001" w14:textId="77777777" w:rsidTr="00B767C3">
        <w:tc>
          <w:tcPr>
            <w:tcW w:w="567" w:type="dxa"/>
          </w:tcPr>
          <w:p w14:paraId="491654F2" w14:textId="77777777" w:rsidR="00B767C3" w:rsidRPr="00E2570B" w:rsidRDefault="00B767C3" w:rsidP="00B767C3">
            <w:pPr>
              <w:spacing w:line="276" w:lineRule="auto"/>
              <w:jc w:val="center"/>
              <w:rPr>
                <w:rFonts w:ascii="Times New Roman" w:eastAsia="Times New Roman" w:hAnsi="Times New Roman" w:cs="Times New Roman"/>
                <w:bCs/>
                <w:sz w:val="20"/>
                <w:szCs w:val="20"/>
                <w:lang w:val="ro-RO"/>
              </w:rPr>
            </w:pPr>
            <w:r w:rsidRPr="00E2570B">
              <w:rPr>
                <w:rFonts w:ascii="Times New Roman" w:eastAsia="Times New Roman" w:hAnsi="Times New Roman" w:cs="Times New Roman"/>
                <w:bCs/>
                <w:sz w:val="20"/>
                <w:szCs w:val="20"/>
                <w:lang w:val="ro-RO"/>
              </w:rPr>
              <w:t>1.</w:t>
            </w:r>
          </w:p>
        </w:tc>
        <w:tc>
          <w:tcPr>
            <w:tcW w:w="1134" w:type="dxa"/>
          </w:tcPr>
          <w:p w14:paraId="78C59B28" w14:textId="77777777" w:rsidR="00B767C3" w:rsidRPr="00E2570B" w:rsidRDefault="00B767C3" w:rsidP="00B767C3">
            <w:pPr>
              <w:spacing w:line="276" w:lineRule="auto"/>
              <w:jc w:val="both"/>
              <w:rPr>
                <w:rFonts w:ascii="Times New Roman" w:eastAsia="Times New Roman" w:hAnsi="Times New Roman" w:cs="Times New Roman"/>
                <w:bCs/>
                <w:sz w:val="20"/>
                <w:szCs w:val="20"/>
                <w:lang w:val="ro-RO"/>
              </w:rPr>
            </w:pPr>
            <w:r w:rsidRPr="00E2570B">
              <w:rPr>
                <w:rFonts w:ascii="Times New Roman" w:eastAsia="Times New Roman" w:hAnsi="Times New Roman" w:cs="Times New Roman"/>
                <w:bCs/>
                <w:sz w:val="20"/>
                <w:szCs w:val="20"/>
                <w:lang w:val="ro-RO"/>
              </w:rPr>
              <w:t>PSD</w:t>
            </w:r>
          </w:p>
        </w:tc>
        <w:tc>
          <w:tcPr>
            <w:tcW w:w="1134" w:type="dxa"/>
          </w:tcPr>
          <w:p w14:paraId="4FDE462A" w14:textId="77777777" w:rsidR="00B767C3" w:rsidRPr="00E2570B" w:rsidRDefault="00B767C3" w:rsidP="00B767C3">
            <w:pPr>
              <w:spacing w:line="276" w:lineRule="auto"/>
              <w:jc w:val="center"/>
              <w:rPr>
                <w:rFonts w:ascii="Times New Roman" w:eastAsia="Times New Roman" w:hAnsi="Times New Roman" w:cs="Times New Roman"/>
                <w:sz w:val="20"/>
                <w:szCs w:val="20"/>
                <w:lang w:val="ro-RO"/>
              </w:rPr>
            </w:pPr>
            <w:r w:rsidRPr="00E2570B">
              <w:rPr>
                <w:rFonts w:ascii="Times New Roman" w:eastAsia="Times New Roman" w:hAnsi="Times New Roman" w:cs="Times New Roman"/>
                <w:sz w:val="20"/>
                <w:szCs w:val="20"/>
                <w:lang w:val="ro-RO"/>
              </w:rPr>
              <w:t>49</w:t>
            </w:r>
          </w:p>
        </w:tc>
        <w:tc>
          <w:tcPr>
            <w:tcW w:w="993" w:type="dxa"/>
          </w:tcPr>
          <w:p w14:paraId="1D36A408" w14:textId="77777777" w:rsidR="00B767C3" w:rsidRPr="00E2570B" w:rsidRDefault="00B767C3" w:rsidP="00B767C3">
            <w:pPr>
              <w:spacing w:line="276" w:lineRule="auto"/>
              <w:jc w:val="center"/>
              <w:rPr>
                <w:rFonts w:ascii="Times New Roman" w:eastAsia="Times New Roman" w:hAnsi="Times New Roman" w:cs="Times New Roman"/>
                <w:sz w:val="20"/>
                <w:szCs w:val="20"/>
                <w:lang w:val="ro-RO"/>
              </w:rPr>
            </w:pPr>
            <w:r w:rsidRPr="00E2570B">
              <w:rPr>
                <w:rFonts w:ascii="Times New Roman" w:eastAsia="Times New Roman" w:hAnsi="Times New Roman" w:cs="Times New Roman"/>
                <w:sz w:val="20"/>
                <w:szCs w:val="20"/>
                <w:lang w:val="ro-RO"/>
              </w:rPr>
              <w:t>49</w:t>
            </w:r>
          </w:p>
        </w:tc>
        <w:tc>
          <w:tcPr>
            <w:tcW w:w="992" w:type="dxa"/>
          </w:tcPr>
          <w:p w14:paraId="543F9A86" w14:textId="77777777" w:rsidR="00B767C3" w:rsidRPr="00E2570B" w:rsidRDefault="00B767C3" w:rsidP="00B767C3">
            <w:pPr>
              <w:spacing w:line="276" w:lineRule="auto"/>
              <w:jc w:val="center"/>
              <w:rPr>
                <w:rFonts w:ascii="Times New Roman" w:eastAsia="Times New Roman" w:hAnsi="Times New Roman" w:cs="Times New Roman"/>
                <w:sz w:val="20"/>
                <w:szCs w:val="20"/>
                <w:lang w:val="ro-RO"/>
              </w:rPr>
            </w:pPr>
            <w:r w:rsidRPr="00E2570B">
              <w:rPr>
                <w:rFonts w:ascii="Times New Roman" w:eastAsia="Times New Roman" w:hAnsi="Times New Roman" w:cs="Times New Roman"/>
                <w:sz w:val="20"/>
                <w:szCs w:val="20"/>
                <w:lang w:val="ro-RO"/>
              </w:rPr>
              <w:t>48</w:t>
            </w:r>
          </w:p>
        </w:tc>
        <w:tc>
          <w:tcPr>
            <w:tcW w:w="1276" w:type="dxa"/>
          </w:tcPr>
          <w:p w14:paraId="2717FBCB" w14:textId="77777777" w:rsidR="00B767C3" w:rsidRPr="00E2570B" w:rsidRDefault="00B767C3" w:rsidP="00B767C3">
            <w:pPr>
              <w:spacing w:line="276" w:lineRule="auto"/>
              <w:jc w:val="center"/>
              <w:rPr>
                <w:rFonts w:ascii="Times New Roman" w:eastAsia="Times New Roman" w:hAnsi="Times New Roman" w:cs="Times New Roman"/>
                <w:sz w:val="20"/>
                <w:szCs w:val="20"/>
                <w:lang w:val="ro-RO"/>
              </w:rPr>
            </w:pPr>
            <w:r w:rsidRPr="00E2570B">
              <w:rPr>
                <w:rFonts w:ascii="Times New Roman" w:eastAsia="Times New Roman" w:hAnsi="Times New Roman" w:cs="Times New Roman"/>
                <w:sz w:val="20"/>
                <w:szCs w:val="20"/>
                <w:lang w:val="ro-RO"/>
              </w:rPr>
              <w:t>41</w:t>
            </w:r>
          </w:p>
        </w:tc>
        <w:tc>
          <w:tcPr>
            <w:tcW w:w="1275" w:type="dxa"/>
          </w:tcPr>
          <w:p w14:paraId="5E2370EA" w14:textId="77777777" w:rsidR="00B767C3" w:rsidRPr="00E2570B" w:rsidRDefault="00B767C3" w:rsidP="00B767C3">
            <w:pPr>
              <w:spacing w:line="276" w:lineRule="auto"/>
              <w:jc w:val="center"/>
              <w:rPr>
                <w:rFonts w:ascii="Times New Roman" w:eastAsia="Times New Roman" w:hAnsi="Times New Roman" w:cs="Times New Roman"/>
                <w:sz w:val="20"/>
                <w:szCs w:val="20"/>
                <w:lang w:val="ro-RO"/>
              </w:rPr>
            </w:pPr>
            <w:r w:rsidRPr="00E2570B">
              <w:rPr>
                <w:rFonts w:ascii="Times New Roman" w:eastAsia="Times New Roman" w:hAnsi="Times New Roman" w:cs="Times New Roman"/>
                <w:sz w:val="20"/>
                <w:szCs w:val="20"/>
                <w:lang w:val="ro-RO"/>
              </w:rPr>
              <w:t>8</w:t>
            </w:r>
          </w:p>
        </w:tc>
        <w:tc>
          <w:tcPr>
            <w:tcW w:w="1843" w:type="dxa"/>
          </w:tcPr>
          <w:p w14:paraId="10AF9681" w14:textId="77777777" w:rsidR="00B767C3" w:rsidRPr="00E2570B" w:rsidRDefault="00B767C3" w:rsidP="00B767C3">
            <w:pPr>
              <w:spacing w:line="276" w:lineRule="auto"/>
              <w:jc w:val="center"/>
              <w:rPr>
                <w:rFonts w:ascii="Times New Roman" w:eastAsia="Times New Roman" w:hAnsi="Times New Roman" w:cs="Times New Roman"/>
                <w:sz w:val="20"/>
                <w:szCs w:val="20"/>
                <w:lang w:val="ro-RO"/>
              </w:rPr>
            </w:pPr>
            <w:r w:rsidRPr="00E2570B">
              <w:rPr>
                <w:rFonts w:ascii="Times New Roman" w:eastAsia="Times New Roman" w:hAnsi="Times New Roman" w:cs="Times New Roman"/>
                <w:sz w:val="20"/>
                <w:szCs w:val="20"/>
                <w:lang w:val="ro-RO"/>
              </w:rPr>
              <w:t>01.01.2015-31.12.2016</w:t>
            </w:r>
          </w:p>
        </w:tc>
      </w:tr>
      <w:tr w:rsidR="00B767C3" w:rsidRPr="00E2570B" w14:paraId="12DB9E7D" w14:textId="77777777" w:rsidTr="00B767C3">
        <w:tc>
          <w:tcPr>
            <w:tcW w:w="567" w:type="dxa"/>
          </w:tcPr>
          <w:p w14:paraId="5DFA5898" w14:textId="77777777" w:rsidR="00B767C3" w:rsidRPr="00E2570B" w:rsidRDefault="00B767C3" w:rsidP="00B767C3">
            <w:pPr>
              <w:spacing w:line="276" w:lineRule="auto"/>
              <w:jc w:val="center"/>
              <w:rPr>
                <w:rFonts w:ascii="Times New Roman" w:eastAsia="Times New Roman" w:hAnsi="Times New Roman" w:cs="Times New Roman"/>
                <w:bCs/>
                <w:sz w:val="20"/>
                <w:szCs w:val="20"/>
                <w:lang w:val="ro-RO"/>
              </w:rPr>
            </w:pPr>
            <w:r w:rsidRPr="00E2570B">
              <w:rPr>
                <w:rFonts w:ascii="Times New Roman" w:eastAsia="Times New Roman" w:hAnsi="Times New Roman" w:cs="Times New Roman"/>
                <w:bCs/>
                <w:sz w:val="20"/>
                <w:szCs w:val="20"/>
                <w:lang w:val="ro-RO"/>
              </w:rPr>
              <w:t>2.</w:t>
            </w:r>
          </w:p>
        </w:tc>
        <w:tc>
          <w:tcPr>
            <w:tcW w:w="1134" w:type="dxa"/>
          </w:tcPr>
          <w:p w14:paraId="68259E13" w14:textId="77777777" w:rsidR="00B767C3" w:rsidRPr="00E2570B" w:rsidRDefault="00B767C3" w:rsidP="00B767C3">
            <w:pPr>
              <w:spacing w:line="276" w:lineRule="auto"/>
              <w:jc w:val="both"/>
              <w:rPr>
                <w:rFonts w:ascii="Times New Roman" w:eastAsia="Times New Roman" w:hAnsi="Times New Roman" w:cs="Times New Roman"/>
                <w:bCs/>
                <w:sz w:val="20"/>
                <w:szCs w:val="20"/>
                <w:lang w:val="ro-RO"/>
              </w:rPr>
            </w:pPr>
            <w:r w:rsidRPr="00E2570B">
              <w:rPr>
                <w:rFonts w:ascii="Times New Roman" w:eastAsia="Times New Roman" w:hAnsi="Times New Roman" w:cs="Times New Roman"/>
                <w:bCs/>
                <w:sz w:val="20"/>
                <w:szCs w:val="20"/>
                <w:lang w:val="ro-RO"/>
              </w:rPr>
              <w:t>PNL</w:t>
            </w:r>
          </w:p>
        </w:tc>
        <w:tc>
          <w:tcPr>
            <w:tcW w:w="1134" w:type="dxa"/>
          </w:tcPr>
          <w:p w14:paraId="062E3D76" w14:textId="77777777" w:rsidR="00B767C3" w:rsidRPr="00E2570B" w:rsidRDefault="00B767C3" w:rsidP="00B767C3">
            <w:pPr>
              <w:spacing w:line="276" w:lineRule="auto"/>
              <w:jc w:val="center"/>
              <w:rPr>
                <w:rFonts w:ascii="Times New Roman" w:eastAsia="Times New Roman" w:hAnsi="Times New Roman" w:cs="Times New Roman"/>
                <w:sz w:val="20"/>
                <w:szCs w:val="20"/>
                <w:lang w:val="ro-RO"/>
              </w:rPr>
            </w:pPr>
            <w:r w:rsidRPr="00E2570B">
              <w:rPr>
                <w:rFonts w:ascii="Times New Roman" w:eastAsia="Times New Roman" w:hAnsi="Times New Roman" w:cs="Times New Roman"/>
                <w:sz w:val="20"/>
                <w:szCs w:val="20"/>
                <w:lang w:val="ro-RO"/>
              </w:rPr>
              <w:t>49</w:t>
            </w:r>
          </w:p>
        </w:tc>
        <w:tc>
          <w:tcPr>
            <w:tcW w:w="993" w:type="dxa"/>
          </w:tcPr>
          <w:p w14:paraId="36F88354" w14:textId="77777777" w:rsidR="00B767C3" w:rsidRPr="00E2570B" w:rsidRDefault="00B767C3" w:rsidP="00B767C3">
            <w:pPr>
              <w:spacing w:line="276" w:lineRule="auto"/>
              <w:jc w:val="center"/>
              <w:rPr>
                <w:rFonts w:ascii="Times New Roman" w:eastAsia="Times New Roman" w:hAnsi="Times New Roman" w:cs="Times New Roman"/>
                <w:sz w:val="20"/>
                <w:szCs w:val="20"/>
                <w:lang w:val="ro-RO"/>
              </w:rPr>
            </w:pPr>
            <w:r w:rsidRPr="00E2570B">
              <w:rPr>
                <w:rFonts w:ascii="Times New Roman" w:eastAsia="Times New Roman" w:hAnsi="Times New Roman" w:cs="Times New Roman"/>
                <w:sz w:val="20"/>
                <w:szCs w:val="20"/>
                <w:lang w:val="ro-RO"/>
              </w:rPr>
              <w:t>49</w:t>
            </w:r>
          </w:p>
        </w:tc>
        <w:tc>
          <w:tcPr>
            <w:tcW w:w="992" w:type="dxa"/>
          </w:tcPr>
          <w:p w14:paraId="76D2EE7A" w14:textId="77777777" w:rsidR="00B767C3" w:rsidRPr="00E2570B" w:rsidRDefault="00B767C3" w:rsidP="00B767C3">
            <w:pPr>
              <w:spacing w:line="276" w:lineRule="auto"/>
              <w:jc w:val="center"/>
              <w:rPr>
                <w:rFonts w:ascii="Times New Roman" w:eastAsia="Times New Roman" w:hAnsi="Times New Roman" w:cs="Times New Roman"/>
                <w:sz w:val="20"/>
                <w:szCs w:val="20"/>
                <w:lang w:val="ro-RO"/>
              </w:rPr>
            </w:pPr>
            <w:r w:rsidRPr="00E2570B">
              <w:rPr>
                <w:rFonts w:ascii="Times New Roman" w:eastAsia="Times New Roman" w:hAnsi="Times New Roman" w:cs="Times New Roman"/>
                <w:sz w:val="20"/>
                <w:szCs w:val="20"/>
                <w:lang w:val="ro-RO"/>
              </w:rPr>
              <w:t>48</w:t>
            </w:r>
          </w:p>
        </w:tc>
        <w:tc>
          <w:tcPr>
            <w:tcW w:w="1276" w:type="dxa"/>
          </w:tcPr>
          <w:p w14:paraId="1513AAAB" w14:textId="77777777" w:rsidR="00B767C3" w:rsidRPr="00E2570B" w:rsidRDefault="00B767C3" w:rsidP="00B767C3">
            <w:pPr>
              <w:spacing w:line="276" w:lineRule="auto"/>
              <w:jc w:val="center"/>
              <w:rPr>
                <w:rFonts w:ascii="Times New Roman" w:eastAsia="Times New Roman" w:hAnsi="Times New Roman" w:cs="Times New Roman"/>
                <w:sz w:val="20"/>
                <w:szCs w:val="20"/>
                <w:lang w:val="ro-RO"/>
              </w:rPr>
            </w:pPr>
            <w:r w:rsidRPr="00E2570B">
              <w:rPr>
                <w:rFonts w:ascii="Times New Roman" w:eastAsia="Times New Roman" w:hAnsi="Times New Roman" w:cs="Times New Roman"/>
                <w:sz w:val="20"/>
                <w:szCs w:val="20"/>
                <w:lang w:val="ro-RO"/>
              </w:rPr>
              <w:t>13</w:t>
            </w:r>
          </w:p>
        </w:tc>
        <w:tc>
          <w:tcPr>
            <w:tcW w:w="1275" w:type="dxa"/>
          </w:tcPr>
          <w:p w14:paraId="2E872EA0" w14:textId="77777777" w:rsidR="00B767C3" w:rsidRPr="00E2570B" w:rsidRDefault="00B767C3" w:rsidP="00B767C3">
            <w:pPr>
              <w:spacing w:line="276" w:lineRule="auto"/>
              <w:jc w:val="center"/>
              <w:rPr>
                <w:rFonts w:ascii="Times New Roman" w:eastAsia="Times New Roman" w:hAnsi="Times New Roman" w:cs="Times New Roman"/>
                <w:sz w:val="20"/>
                <w:szCs w:val="20"/>
                <w:lang w:val="ro-RO"/>
              </w:rPr>
            </w:pPr>
            <w:r w:rsidRPr="00E2570B">
              <w:rPr>
                <w:rFonts w:ascii="Times New Roman" w:eastAsia="Times New Roman" w:hAnsi="Times New Roman" w:cs="Times New Roman"/>
                <w:sz w:val="20"/>
                <w:szCs w:val="20"/>
                <w:lang w:val="ro-RO"/>
              </w:rPr>
              <w:t>36</w:t>
            </w:r>
          </w:p>
        </w:tc>
        <w:tc>
          <w:tcPr>
            <w:tcW w:w="1843" w:type="dxa"/>
          </w:tcPr>
          <w:p w14:paraId="13147510" w14:textId="77777777" w:rsidR="00B767C3" w:rsidRPr="00E2570B" w:rsidRDefault="00B767C3" w:rsidP="00B767C3">
            <w:pPr>
              <w:spacing w:line="276" w:lineRule="auto"/>
              <w:jc w:val="center"/>
              <w:rPr>
                <w:rFonts w:ascii="Times New Roman" w:eastAsia="Times New Roman" w:hAnsi="Times New Roman" w:cs="Times New Roman"/>
                <w:sz w:val="20"/>
                <w:szCs w:val="20"/>
                <w:lang w:val="ro-RO"/>
              </w:rPr>
            </w:pPr>
            <w:r w:rsidRPr="00E2570B">
              <w:rPr>
                <w:rFonts w:ascii="Times New Roman" w:eastAsia="Times New Roman" w:hAnsi="Times New Roman" w:cs="Times New Roman"/>
                <w:sz w:val="20"/>
                <w:szCs w:val="20"/>
                <w:lang w:val="ro-RO"/>
              </w:rPr>
              <w:t>01.01.2015-31.12.2016</w:t>
            </w:r>
          </w:p>
        </w:tc>
      </w:tr>
      <w:tr w:rsidR="00B767C3" w:rsidRPr="00E2570B" w14:paraId="026181A5" w14:textId="77777777" w:rsidTr="00B767C3">
        <w:tc>
          <w:tcPr>
            <w:tcW w:w="1701" w:type="dxa"/>
            <w:gridSpan w:val="2"/>
          </w:tcPr>
          <w:p w14:paraId="0E5BD351" w14:textId="77777777" w:rsidR="00B767C3" w:rsidRPr="00E2570B" w:rsidRDefault="00B767C3" w:rsidP="00B767C3">
            <w:pPr>
              <w:spacing w:line="276" w:lineRule="auto"/>
              <w:jc w:val="center"/>
              <w:rPr>
                <w:rFonts w:ascii="Times New Roman" w:eastAsia="Times New Roman" w:hAnsi="Times New Roman" w:cs="Times New Roman"/>
                <w:b/>
                <w:bCs/>
                <w:sz w:val="20"/>
                <w:szCs w:val="20"/>
                <w:lang w:val="ro-RO"/>
              </w:rPr>
            </w:pPr>
            <w:r w:rsidRPr="00E2570B">
              <w:rPr>
                <w:rFonts w:ascii="Times New Roman" w:eastAsia="Times New Roman" w:hAnsi="Times New Roman" w:cs="Times New Roman"/>
                <w:b/>
                <w:bCs/>
                <w:sz w:val="20"/>
                <w:szCs w:val="20"/>
                <w:lang w:val="ro-RO"/>
              </w:rPr>
              <w:t>TOTAL</w:t>
            </w:r>
          </w:p>
        </w:tc>
        <w:tc>
          <w:tcPr>
            <w:tcW w:w="1134" w:type="dxa"/>
          </w:tcPr>
          <w:p w14:paraId="73C67CDA" w14:textId="77777777" w:rsidR="00B767C3" w:rsidRPr="00E2570B" w:rsidRDefault="00B767C3" w:rsidP="00B767C3">
            <w:pPr>
              <w:spacing w:line="276" w:lineRule="auto"/>
              <w:jc w:val="center"/>
              <w:rPr>
                <w:rFonts w:ascii="Times New Roman" w:eastAsia="Times New Roman" w:hAnsi="Times New Roman" w:cs="Times New Roman"/>
                <w:b/>
                <w:sz w:val="20"/>
                <w:szCs w:val="20"/>
                <w:lang w:val="ro-RO"/>
              </w:rPr>
            </w:pPr>
            <w:r w:rsidRPr="00E2570B">
              <w:rPr>
                <w:rFonts w:ascii="Times New Roman" w:eastAsia="Times New Roman" w:hAnsi="Times New Roman" w:cs="Times New Roman"/>
                <w:b/>
                <w:sz w:val="20"/>
                <w:szCs w:val="20"/>
                <w:lang w:val="ro-RO"/>
              </w:rPr>
              <w:t>98</w:t>
            </w:r>
          </w:p>
        </w:tc>
        <w:tc>
          <w:tcPr>
            <w:tcW w:w="993" w:type="dxa"/>
          </w:tcPr>
          <w:p w14:paraId="20B09A67" w14:textId="77777777" w:rsidR="00B767C3" w:rsidRPr="00E2570B" w:rsidRDefault="00B767C3" w:rsidP="00B767C3">
            <w:pPr>
              <w:spacing w:line="276" w:lineRule="auto"/>
              <w:jc w:val="center"/>
              <w:rPr>
                <w:rFonts w:ascii="Times New Roman" w:eastAsia="Times New Roman" w:hAnsi="Times New Roman" w:cs="Times New Roman"/>
                <w:b/>
                <w:sz w:val="20"/>
                <w:szCs w:val="20"/>
                <w:lang w:val="ro-RO"/>
              </w:rPr>
            </w:pPr>
            <w:r w:rsidRPr="00E2570B">
              <w:rPr>
                <w:rFonts w:ascii="Times New Roman" w:eastAsia="Times New Roman" w:hAnsi="Times New Roman" w:cs="Times New Roman"/>
                <w:b/>
                <w:sz w:val="20"/>
                <w:szCs w:val="20"/>
                <w:lang w:val="ro-RO"/>
              </w:rPr>
              <w:t>98</w:t>
            </w:r>
          </w:p>
        </w:tc>
        <w:tc>
          <w:tcPr>
            <w:tcW w:w="992" w:type="dxa"/>
          </w:tcPr>
          <w:p w14:paraId="322027C7" w14:textId="77777777" w:rsidR="00B767C3" w:rsidRPr="00E2570B" w:rsidRDefault="00B767C3" w:rsidP="00B767C3">
            <w:pPr>
              <w:spacing w:line="276" w:lineRule="auto"/>
              <w:jc w:val="center"/>
              <w:rPr>
                <w:rFonts w:ascii="Times New Roman" w:eastAsia="Times New Roman" w:hAnsi="Times New Roman" w:cs="Times New Roman"/>
                <w:b/>
                <w:sz w:val="20"/>
                <w:szCs w:val="20"/>
                <w:lang w:val="ro-RO"/>
              </w:rPr>
            </w:pPr>
            <w:r w:rsidRPr="00E2570B">
              <w:rPr>
                <w:rFonts w:ascii="Times New Roman" w:eastAsia="Times New Roman" w:hAnsi="Times New Roman" w:cs="Times New Roman"/>
                <w:b/>
                <w:sz w:val="20"/>
                <w:szCs w:val="20"/>
                <w:lang w:val="ro-RO"/>
              </w:rPr>
              <w:t>96</w:t>
            </w:r>
          </w:p>
        </w:tc>
        <w:tc>
          <w:tcPr>
            <w:tcW w:w="1276" w:type="dxa"/>
          </w:tcPr>
          <w:p w14:paraId="16A2C647" w14:textId="77777777" w:rsidR="00B767C3" w:rsidRPr="00E2570B" w:rsidRDefault="00B767C3" w:rsidP="00B767C3">
            <w:pPr>
              <w:spacing w:line="276" w:lineRule="auto"/>
              <w:jc w:val="center"/>
              <w:rPr>
                <w:rFonts w:ascii="Times New Roman" w:eastAsia="Times New Roman" w:hAnsi="Times New Roman" w:cs="Times New Roman"/>
                <w:b/>
                <w:sz w:val="20"/>
                <w:szCs w:val="20"/>
                <w:lang w:val="ro-RO"/>
              </w:rPr>
            </w:pPr>
            <w:r w:rsidRPr="00E2570B">
              <w:rPr>
                <w:rFonts w:ascii="Times New Roman" w:eastAsia="Times New Roman" w:hAnsi="Times New Roman" w:cs="Times New Roman"/>
                <w:b/>
                <w:sz w:val="20"/>
                <w:szCs w:val="20"/>
                <w:lang w:val="ro-RO"/>
              </w:rPr>
              <w:t>54</w:t>
            </w:r>
          </w:p>
        </w:tc>
        <w:tc>
          <w:tcPr>
            <w:tcW w:w="1275" w:type="dxa"/>
          </w:tcPr>
          <w:p w14:paraId="7D9D421E" w14:textId="77777777" w:rsidR="00B767C3" w:rsidRPr="00E2570B" w:rsidRDefault="00B767C3" w:rsidP="00B767C3">
            <w:pPr>
              <w:spacing w:line="276" w:lineRule="auto"/>
              <w:jc w:val="center"/>
              <w:rPr>
                <w:rFonts w:ascii="Times New Roman" w:eastAsia="Times New Roman" w:hAnsi="Times New Roman" w:cs="Times New Roman"/>
                <w:b/>
                <w:sz w:val="20"/>
                <w:szCs w:val="20"/>
                <w:lang w:val="ro-RO"/>
              </w:rPr>
            </w:pPr>
            <w:r w:rsidRPr="00E2570B">
              <w:rPr>
                <w:rFonts w:ascii="Times New Roman" w:eastAsia="Times New Roman" w:hAnsi="Times New Roman" w:cs="Times New Roman"/>
                <w:b/>
                <w:sz w:val="20"/>
                <w:szCs w:val="20"/>
                <w:lang w:val="ro-RO"/>
              </w:rPr>
              <w:t>44</w:t>
            </w:r>
          </w:p>
        </w:tc>
        <w:tc>
          <w:tcPr>
            <w:tcW w:w="1843" w:type="dxa"/>
          </w:tcPr>
          <w:p w14:paraId="14FE7F2C" w14:textId="77777777" w:rsidR="00B767C3" w:rsidRPr="00E2570B" w:rsidRDefault="00B767C3" w:rsidP="00B767C3">
            <w:pPr>
              <w:spacing w:line="276" w:lineRule="auto"/>
              <w:jc w:val="center"/>
              <w:rPr>
                <w:rFonts w:ascii="Times New Roman" w:eastAsia="Times New Roman" w:hAnsi="Times New Roman" w:cs="Times New Roman"/>
                <w:b/>
                <w:sz w:val="20"/>
                <w:szCs w:val="20"/>
                <w:lang w:val="ro-RO"/>
              </w:rPr>
            </w:pPr>
          </w:p>
        </w:tc>
      </w:tr>
    </w:tbl>
    <w:p w14:paraId="71B7556E" w14:textId="77777777" w:rsidR="00B767C3" w:rsidRPr="00E2570B" w:rsidRDefault="00B767C3" w:rsidP="00CF3B4A">
      <w:pPr>
        <w:pStyle w:val="DefaultText1"/>
        <w:spacing w:before="120" w:line="360" w:lineRule="auto"/>
        <w:ind w:firstLine="720"/>
        <w:jc w:val="both"/>
        <w:rPr>
          <w:rStyle w:val="Strong"/>
          <w:b w:val="0"/>
          <w:lang w:val="ro-RO"/>
        </w:rPr>
      </w:pPr>
      <w:r w:rsidRPr="00E2570B">
        <w:rPr>
          <w:rStyle w:val="Strong"/>
          <w:b w:val="0"/>
          <w:lang w:val="ro-RO"/>
        </w:rPr>
        <w:t>Din analiza documentelor privind înregistrarea partidelor/alianțelor politice la Tribunalul Municipiului București, întocmite de către DCFPPCE reiese că, în anul 2016, au fost active 107 formațiuni politice.</w:t>
      </w:r>
    </w:p>
    <w:p w14:paraId="21554989" w14:textId="77777777" w:rsidR="00B767C3" w:rsidRPr="00E2570B" w:rsidRDefault="00B767C3" w:rsidP="00B767C3">
      <w:pPr>
        <w:pStyle w:val="DefaultText1"/>
        <w:spacing w:line="360" w:lineRule="auto"/>
        <w:ind w:firstLine="720"/>
        <w:jc w:val="both"/>
        <w:rPr>
          <w:rStyle w:val="Strong"/>
          <w:b w:val="0"/>
          <w:lang w:val="ro-RO"/>
        </w:rPr>
      </w:pPr>
      <w:r w:rsidRPr="00E2570B">
        <w:rPr>
          <w:rStyle w:val="Strong"/>
          <w:b w:val="0"/>
          <w:lang w:val="ro-RO"/>
        </w:rPr>
        <w:t>După cum se observă din situația prezentată mai sus, DCFPPCE a efectuat în anul 2016 misiuni de control la 2 formațiuni politice și la organizațiile județene ale acestora.</w:t>
      </w:r>
    </w:p>
    <w:p w14:paraId="5FF2DED0" w14:textId="77777777" w:rsidR="00B767C3" w:rsidRDefault="00B767C3" w:rsidP="00B767C3">
      <w:pPr>
        <w:pStyle w:val="DefaultText1"/>
        <w:spacing w:line="360" w:lineRule="auto"/>
        <w:ind w:firstLine="720"/>
        <w:jc w:val="both"/>
        <w:rPr>
          <w:rStyle w:val="Strong"/>
          <w:b w:val="0"/>
          <w:lang w:val="ro-RO"/>
        </w:rPr>
      </w:pPr>
    </w:p>
    <w:p w14:paraId="7806F89E" w14:textId="77777777" w:rsidR="00CF3B4A" w:rsidRDefault="00CF3B4A" w:rsidP="00B767C3">
      <w:pPr>
        <w:pStyle w:val="DefaultText1"/>
        <w:spacing w:line="360" w:lineRule="auto"/>
        <w:ind w:firstLine="720"/>
        <w:jc w:val="both"/>
        <w:rPr>
          <w:rStyle w:val="Strong"/>
          <w:b w:val="0"/>
          <w:lang w:val="ro-RO"/>
        </w:rPr>
      </w:pPr>
    </w:p>
    <w:p w14:paraId="3E7CBF88" w14:textId="77777777" w:rsidR="00CF3B4A" w:rsidRDefault="00CF3B4A" w:rsidP="00B767C3">
      <w:pPr>
        <w:pStyle w:val="DefaultText1"/>
        <w:spacing w:line="360" w:lineRule="auto"/>
        <w:ind w:firstLine="720"/>
        <w:jc w:val="both"/>
        <w:rPr>
          <w:rStyle w:val="Strong"/>
          <w:b w:val="0"/>
          <w:lang w:val="ro-RO"/>
        </w:rPr>
      </w:pPr>
    </w:p>
    <w:p w14:paraId="52CCA117" w14:textId="77777777" w:rsidR="00CF3B4A" w:rsidRDefault="00CF3B4A" w:rsidP="00B767C3">
      <w:pPr>
        <w:pStyle w:val="DefaultText1"/>
        <w:spacing w:line="360" w:lineRule="auto"/>
        <w:ind w:firstLine="720"/>
        <w:jc w:val="both"/>
        <w:rPr>
          <w:rStyle w:val="Strong"/>
          <w:b w:val="0"/>
          <w:lang w:val="ro-RO"/>
        </w:rPr>
      </w:pPr>
    </w:p>
    <w:p w14:paraId="0F4CE3A6" w14:textId="77777777" w:rsidR="00CF3B4A" w:rsidRPr="00E2570B" w:rsidRDefault="00CF3B4A" w:rsidP="00B767C3">
      <w:pPr>
        <w:pStyle w:val="DefaultText1"/>
        <w:spacing w:line="360" w:lineRule="auto"/>
        <w:ind w:firstLine="720"/>
        <w:jc w:val="both"/>
        <w:rPr>
          <w:rStyle w:val="Strong"/>
          <w:b w:val="0"/>
          <w:lang w:val="ro-RO"/>
        </w:rPr>
      </w:pPr>
    </w:p>
    <w:p w14:paraId="035ACDCC" w14:textId="77777777" w:rsidR="00B767C3" w:rsidRPr="00E2570B" w:rsidRDefault="00B767C3" w:rsidP="00B767C3">
      <w:pPr>
        <w:pStyle w:val="DefaultText1"/>
        <w:spacing w:before="240" w:line="360" w:lineRule="auto"/>
        <w:ind w:firstLine="720"/>
        <w:jc w:val="center"/>
        <w:rPr>
          <w:rStyle w:val="Strong"/>
          <w:b w:val="0"/>
          <w:lang w:val="ro-RO"/>
        </w:rPr>
      </w:pPr>
      <w:r w:rsidRPr="00E2570B">
        <w:rPr>
          <w:bCs/>
          <w:noProof/>
          <w:sz w:val="22"/>
          <w:szCs w:val="22"/>
          <w:lang w:val="ro-RO" w:eastAsia="ko-KR"/>
        </w:rPr>
        <w:drawing>
          <wp:inline distT="0" distB="0" distL="0" distR="0" wp14:anchorId="54539A2A" wp14:editId="264E221D">
            <wp:extent cx="4442400" cy="2592000"/>
            <wp:effectExtent l="0" t="0" r="15875" b="18415"/>
            <wp:docPr id="4" name="Chart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4D95C4BB" w14:textId="77777777" w:rsidR="00B767C3" w:rsidRPr="00E2570B" w:rsidRDefault="00B767C3" w:rsidP="00B767C3">
      <w:pPr>
        <w:pStyle w:val="DefaultText1"/>
        <w:spacing w:before="240" w:line="360" w:lineRule="auto"/>
        <w:ind w:firstLine="720"/>
        <w:jc w:val="center"/>
        <w:rPr>
          <w:rStyle w:val="Strong"/>
          <w:b w:val="0"/>
          <w:lang w:val="ro-RO"/>
        </w:rPr>
      </w:pPr>
    </w:p>
    <w:p w14:paraId="05A90790" w14:textId="77777777" w:rsidR="00B767C3" w:rsidRPr="00E2570B" w:rsidRDefault="00B767C3" w:rsidP="00B767C3">
      <w:pPr>
        <w:pStyle w:val="DefaultText1"/>
        <w:spacing w:before="240" w:line="360" w:lineRule="auto"/>
        <w:ind w:firstLine="720"/>
        <w:jc w:val="center"/>
        <w:rPr>
          <w:rStyle w:val="Strong"/>
          <w:b w:val="0"/>
          <w:lang w:val="ro-RO"/>
        </w:rPr>
      </w:pPr>
      <w:r w:rsidRPr="00E2570B">
        <w:rPr>
          <w:bCs/>
          <w:noProof/>
          <w:lang w:val="ro-RO" w:eastAsia="ko-KR"/>
        </w:rPr>
        <w:drawing>
          <wp:inline distT="0" distB="0" distL="0" distR="0" wp14:anchorId="1E7F8436" wp14:editId="1CFFBEA5">
            <wp:extent cx="4442400" cy="2592000"/>
            <wp:effectExtent l="0" t="0" r="15875" b="18415"/>
            <wp:docPr id="12" name="Chart 1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4093D9AF" w14:textId="77777777" w:rsidR="00B767C3" w:rsidRPr="00E2570B" w:rsidRDefault="00B767C3" w:rsidP="00B767C3">
      <w:pPr>
        <w:pStyle w:val="DefaultText1"/>
        <w:spacing w:before="240" w:line="360" w:lineRule="auto"/>
        <w:ind w:left="1080"/>
        <w:jc w:val="both"/>
        <w:rPr>
          <w:rStyle w:val="Strong"/>
          <w:b w:val="0"/>
          <w:lang w:val="ro-RO"/>
        </w:rPr>
      </w:pPr>
    </w:p>
    <w:p w14:paraId="0312D529" w14:textId="77777777" w:rsidR="00B767C3" w:rsidRPr="00E2570B" w:rsidRDefault="00B767C3" w:rsidP="00B767C3">
      <w:pPr>
        <w:pStyle w:val="DefaultText1"/>
        <w:numPr>
          <w:ilvl w:val="0"/>
          <w:numId w:val="29"/>
        </w:numPr>
        <w:spacing w:before="240" w:line="360" w:lineRule="auto"/>
        <w:ind w:left="0" w:firstLine="1080"/>
        <w:jc w:val="both"/>
        <w:rPr>
          <w:rStyle w:val="Strong"/>
          <w:b w:val="0"/>
          <w:lang w:val="ro-RO"/>
        </w:rPr>
      </w:pPr>
      <w:r w:rsidRPr="00E2570B">
        <w:rPr>
          <w:rStyle w:val="Strong"/>
          <w:i/>
          <w:lang w:val="ro-RO"/>
        </w:rPr>
        <w:lastRenderedPageBreak/>
        <w:t>Pentru anul 2018</w:t>
      </w:r>
      <w:r w:rsidRPr="00E2570B">
        <w:rPr>
          <w:rStyle w:val="Strong"/>
          <w:b w:val="0"/>
          <w:lang w:val="ro-RO"/>
        </w:rPr>
        <w:t xml:space="preserve"> a fost întocmit un plan de control înregistrat la AEP sub nr. 2562/14.02.2018 și a cuprins 257 de acțiuni de control ce urmau să se desfășoare în perioada 01.03.2018 – 30.03.2018. </w:t>
      </w:r>
    </w:p>
    <w:p w14:paraId="04883D6C" w14:textId="77777777" w:rsidR="00B767C3" w:rsidRPr="00E2570B" w:rsidRDefault="00B767C3" w:rsidP="00B767C3">
      <w:pPr>
        <w:pStyle w:val="DefaultText1"/>
        <w:spacing w:line="360" w:lineRule="auto"/>
        <w:ind w:firstLine="720"/>
        <w:jc w:val="both"/>
        <w:rPr>
          <w:rStyle w:val="Strong"/>
          <w:b w:val="0"/>
          <w:lang w:val="ro-RO"/>
        </w:rPr>
      </w:pPr>
      <w:r w:rsidRPr="00E2570B">
        <w:rPr>
          <w:rStyle w:val="Strong"/>
          <w:b w:val="0"/>
          <w:lang w:val="ro-RO"/>
        </w:rPr>
        <w:t>În cursul anului 2018 au fost realizate actualizări ale planului, după cum urmează:</w:t>
      </w:r>
    </w:p>
    <w:p w14:paraId="79A8FC33" w14:textId="77777777" w:rsidR="00B767C3" w:rsidRPr="00E2570B" w:rsidRDefault="00B767C3" w:rsidP="00B767C3">
      <w:pPr>
        <w:pStyle w:val="DefaultText1"/>
        <w:numPr>
          <w:ilvl w:val="0"/>
          <w:numId w:val="2"/>
        </w:numPr>
        <w:tabs>
          <w:tab w:val="clear" w:pos="720"/>
        </w:tabs>
        <w:spacing w:line="360" w:lineRule="auto"/>
        <w:ind w:left="0" w:firstLine="360"/>
        <w:jc w:val="both"/>
        <w:rPr>
          <w:rStyle w:val="Strong"/>
          <w:b w:val="0"/>
          <w:lang w:val="ro-RO"/>
        </w:rPr>
      </w:pPr>
      <w:r w:rsidRPr="00E2570B">
        <w:rPr>
          <w:rStyle w:val="Strong"/>
          <w:b w:val="0"/>
          <w:lang w:val="ro-RO"/>
        </w:rPr>
        <w:t>actualizarea nr. 3241/06.03.2018 prevedea acțiuni de control începând cu data de 26.03.2018;</w:t>
      </w:r>
    </w:p>
    <w:p w14:paraId="62E0288E" w14:textId="77777777" w:rsidR="00B767C3" w:rsidRPr="00E2570B" w:rsidRDefault="00B767C3" w:rsidP="00B767C3">
      <w:pPr>
        <w:pStyle w:val="DefaultText1"/>
        <w:numPr>
          <w:ilvl w:val="0"/>
          <w:numId w:val="2"/>
        </w:numPr>
        <w:tabs>
          <w:tab w:val="clear" w:pos="720"/>
        </w:tabs>
        <w:spacing w:line="360" w:lineRule="auto"/>
        <w:ind w:left="0" w:firstLine="360"/>
        <w:jc w:val="both"/>
        <w:rPr>
          <w:rStyle w:val="Strong"/>
          <w:b w:val="0"/>
          <w:lang w:val="ro-RO"/>
        </w:rPr>
      </w:pPr>
      <w:r w:rsidRPr="00E2570B">
        <w:rPr>
          <w:rStyle w:val="Strong"/>
          <w:b w:val="0"/>
          <w:lang w:val="ro-RO"/>
        </w:rPr>
        <w:t>actualizarea nr. 3618/16.03.2018 prevedea acțiuni de control pentru perioada 16.04.2018 – 11.05.2018;</w:t>
      </w:r>
    </w:p>
    <w:p w14:paraId="4C80C7B2" w14:textId="77777777" w:rsidR="00B767C3" w:rsidRPr="00E2570B" w:rsidRDefault="00B767C3" w:rsidP="00B767C3">
      <w:pPr>
        <w:pStyle w:val="DefaultText1"/>
        <w:numPr>
          <w:ilvl w:val="0"/>
          <w:numId w:val="2"/>
        </w:numPr>
        <w:tabs>
          <w:tab w:val="clear" w:pos="720"/>
        </w:tabs>
        <w:spacing w:line="360" w:lineRule="auto"/>
        <w:ind w:left="0" w:firstLine="360"/>
        <w:jc w:val="both"/>
        <w:rPr>
          <w:rStyle w:val="Strong"/>
          <w:b w:val="0"/>
          <w:lang w:val="ro-RO"/>
        </w:rPr>
      </w:pPr>
      <w:r w:rsidRPr="00E2570B">
        <w:rPr>
          <w:rStyle w:val="Strong"/>
          <w:b w:val="0"/>
          <w:lang w:val="ro-RO"/>
        </w:rPr>
        <w:t>actualizarea nr. 6774/31.05.2018 prevedea acțiuni de control începând cu data de 04.06.2018;</w:t>
      </w:r>
    </w:p>
    <w:p w14:paraId="0379D807" w14:textId="77777777" w:rsidR="00B767C3" w:rsidRPr="00E2570B" w:rsidRDefault="00B767C3" w:rsidP="00B767C3">
      <w:pPr>
        <w:pStyle w:val="DefaultText1"/>
        <w:numPr>
          <w:ilvl w:val="0"/>
          <w:numId w:val="2"/>
        </w:numPr>
        <w:tabs>
          <w:tab w:val="clear" w:pos="720"/>
        </w:tabs>
        <w:spacing w:line="360" w:lineRule="auto"/>
        <w:ind w:left="0" w:firstLine="360"/>
        <w:jc w:val="both"/>
        <w:rPr>
          <w:rStyle w:val="Strong"/>
          <w:b w:val="0"/>
          <w:lang w:val="ro-RO"/>
        </w:rPr>
      </w:pPr>
      <w:r w:rsidRPr="00E2570B">
        <w:rPr>
          <w:rStyle w:val="Strong"/>
          <w:b w:val="0"/>
          <w:lang w:val="ro-RO"/>
        </w:rPr>
        <w:t>actualizarea nr. 9081/23.07.2018 prevedea acțiuni de control începând cu data de 04.06.2018;</w:t>
      </w:r>
    </w:p>
    <w:p w14:paraId="74612848" w14:textId="77777777" w:rsidR="00B767C3" w:rsidRPr="00E2570B" w:rsidRDefault="00B767C3" w:rsidP="00B767C3">
      <w:pPr>
        <w:pStyle w:val="DefaultText1"/>
        <w:numPr>
          <w:ilvl w:val="0"/>
          <w:numId w:val="2"/>
        </w:numPr>
        <w:tabs>
          <w:tab w:val="clear" w:pos="720"/>
        </w:tabs>
        <w:spacing w:line="360" w:lineRule="auto"/>
        <w:ind w:left="0" w:firstLine="360"/>
        <w:jc w:val="both"/>
        <w:rPr>
          <w:rStyle w:val="Strong"/>
          <w:b w:val="0"/>
          <w:lang w:val="ro-RO"/>
        </w:rPr>
      </w:pPr>
      <w:r w:rsidRPr="00E2570B">
        <w:rPr>
          <w:rStyle w:val="Strong"/>
          <w:b w:val="0"/>
          <w:lang w:val="ro-RO"/>
        </w:rPr>
        <w:t>actualizarea nr. 9518/01.08.2018 prevedea acțiuni de control începând cu data de 04.06.2018;</w:t>
      </w:r>
    </w:p>
    <w:p w14:paraId="4E5344A5" w14:textId="77777777" w:rsidR="00B767C3" w:rsidRPr="00E2570B" w:rsidRDefault="00B767C3" w:rsidP="00B767C3">
      <w:pPr>
        <w:pStyle w:val="DefaultText1"/>
        <w:numPr>
          <w:ilvl w:val="0"/>
          <w:numId w:val="2"/>
        </w:numPr>
        <w:tabs>
          <w:tab w:val="clear" w:pos="720"/>
        </w:tabs>
        <w:spacing w:line="360" w:lineRule="auto"/>
        <w:ind w:left="0" w:firstLine="360"/>
        <w:jc w:val="both"/>
        <w:rPr>
          <w:rStyle w:val="Strong"/>
          <w:b w:val="0"/>
          <w:lang w:val="ro-RO"/>
        </w:rPr>
      </w:pPr>
      <w:r w:rsidRPr="00E2570B">
        <w:rPr>
          <w:rStyle w:val="Strong"/>
          <w:b w:val="0"/>
          <w:lang w:val="ro-RO"/>
        </w:rPr>
        <w:t>actualizarea nr. 13407/05.10.2018 prevedea acțiuni de control pentru perioada 15.10.2018 – 31.12.2018.</w:t>
      </w:r>
    </w:p>
    <w:p w14:paraId="6B7D5CC2" w14:textId="77777777" w:rsidR="00B767C3" w:rsidRPr="00E2570B" w:rsidRDefault="00B767C3" w:rsidP="00B767C3">
      <w:pPr>
        <w:pStyle w:val="DefaultText1"/>
        <w:spacing w:line="360" w:lineRule="auto"/>
        <w:ind w:firstLine="720"/>
        <w:jc w:val="both"/>
        <w:rPr>
          <w:rStyle w:val="Strong"/>
          <w:b w:val="0"/>
          <w:lang w:val="ro-RO"/>
        </w:rPr>
      </w:pPr>
      <w:r w:rsidRPr="00E2570B">
        <w:rPr>
          <w:rStyle w:val="Strong"/>
          <w:b w:val="0"/>
          <w:lang w:val="ro-RO"/>
        </w:rPr>
        <w:t xml:space="preserve">Pentru planul de control actualizat nu au fost întocmite referate de justificare care să motiveze necesitatea acestei acțiuni. </w:t>
      </w:r>
    </w:p>
    <w:p w14:paraId="435C711E" w14:textId="77777777" w:rsidR="00B767C3" w:rsidRPr="00E2570B" w:rsidRDefault="00B767C3" w:rsidP="00B767C3">
      <w:pPr>
        <w:pStyle w:val="DefaultText1"/>
        <w:spacing w:line="360" w:lineRule="auto"/>
        <w:ind w:firstLine="720"/>
        <w:jc w:val="both"/>
        <w:rPr>
          <w:rStyle w:val="Strong"/>
          <w:b w:val="0"/>
          <w:lang w:val="ro-RO"/>
        </w:rPr>
      </w:pPr>
      <w:r w:rsidRPr="00E2570B">
        <w:rPr>
          <w:rStyle w:val="Strong"/>
          <w:b w:val="0"/>
          <w:lang w:val="ro-RO"/>
        </w:rPr>
        <w:t>Situația activităților de control planificate și efectuate de către DCFPPCE în anul 2018, se prezintă astfel:</w:t>
      </w:r>
    </w:p>
    <w:tbl>
      <w:tblPr>
        <w:tblStyle w:val="TableGrid"/>
        <w:tblW w:w="9214" w:type="dxa"/>
        <w:tblInd w:w="108" w:type="dxa"/>
        <w:tblLayout w:type="fixed"/>
        <w:tblLook w:val="04A0" w:firstRow="1" w:lastRow="0" w:firstColumn="1" w:lastColumn="0" w:noHBand="0" w:noVBand="1"/>
      </w:tblPr>
      <w:tblGrid>
        <w:gridCol w:w="567"/>
        <w:gridCol w:w="1134"/>
        <w:gridCol w:w="1134"/>
        <w:gridCol w:w="993"/>
        <w:gridCol w:w="1134"/>
        <w:gridCol w:w="1134"/>
        <w:gridCol w:w="1134"/>
        <w:gridCol w:w="1984"/>
      </w:tblGrid>
      <w:tr w:rsidR="00B767C3" w:rsidRPr="00E2570B" w14:paraId="1D78307F" w14:textId="77777777" w:rsidTr="00B767C3">
        <w:tc>
          <w:tcPr>
            <w:tcW w:w="567" w:type="dxa"/>
            <w:shd w:val="clear" w:color="auto" w:fill="D9D9D9" w:themeFill="background1" w:themeFillShade="D9"/>
          </w:tcPr>
          <w:p w14:paraId="4C6C624A" w14:textId="77777777" w:rsidR="00B767C3" w:rsidRPr="00E2570B" w:rsidRDefault="00B767C3" w:rsidP="00B767C3">
            <w:pPr>
              <w:pStyle w:val="DefaultText1"/>
              <w:spacing w:line="276" w:lineRule="auto"/>
              <w:jc w:val="center"/>
              <w:rPr>
                <w:rStyle w:val="Strong"/>
                <w:sz w:val="18"/>
                <w:szCs w:val="18"/>
                <w:lang w:val="ro-RO"/>
              </w:rPr>
            </w:pPr>
            <w:r w:rsidRPr="00E2570B">
              <w:rPr>
                <w:rStyle w:val="Strong"/>
                <w:sz w:val="18"/>
                <w:szCs w:val="18"/>
                <w:lang w:val="ro-RO"/>
              </w:rPr>
              <w:t>Nr. crt.</w:t>
            </w:r>
          </w:p>
        </w:tc>
        <w:tc>
          <w:tcPr>
            <w:tcW w:w="1134" w:type="dxa"/>
            <w:shd w:val="clear" w:color="auto" w:fill="D9D9D9" w:themeFill="background1" w:themeFillShade="D9"/>
          </w:tcPr>
          <w:p w14:paraId="75039B47" w14:textId="77777777" w:rsidR="00B767C3" w:rsidRPr="00E2570B" w:rsidRDefault="00B767C3" w:rsidP="00B767C3">
            <w:pPr>
              <w:pStyle w:val="DefaultText1"/>
              <w:spacing w:line="276" w:lineRule="auto"/>
              <w:jc w:val="center"/>
              <w:rPr>
                <w:rStyle w:val="Strong"/>
                <w:sz w:val="18"/>
                <w:szCs w:val="18"/>
                <w:lang w:val="ro-RO"/>
              </w:rPr>
            </w:pPr>
            <w:r w:rsidRPr="00E2570B">
              <w:rPr>
                <w:rStyle w:val="Strong"/>
                <w:sz w:val="18"/>
                <w:szCs w:val="18"/>
                <w:lang w:val="ro-RO"/>
              </w:rPr>
              <w:t>Formațiune politică</w:t>
            </w:r>
          </w:p>
        </w:tc>
        <w:tc>
          <w:tcPr>
            <w:tcW w:w="1134" w:type="dxa"/>
            <w:shd w:val="clear" w:color="auto" w:fill="D9D9D9" w:themeFill="background1" w:themeFillShade="D9"/>
          </w:tcPr>
          <w:p w14:paraId="2668F04D" w14:textId="77777777" w:rsidR="00B767C3" w:rsidRPr="00E2570B" w:rsidRDefault="00B767C3" w:rsidP="00B767C3">
            <w:pPr>
              <w:pStyle w:val="DefaultText1"/>
              <w:spacing w:line="276" w:lineRule="auto"/>
              <w:jc w:val="center"/>
              <w:rPr>
                <w:rStyle w:val="Strong"/>
                <w:sz w:val="18"/>
                <w:szCs w:val="18"/>
                <w:lang w:val="ro-RO"/>
              </w:rPr>
            </w:pPr>
            <w:r w:rsidRPr="00E2570B">
              <w:rPr>
                <w:rStyle w:val="Strong"/>
                <w:sz w:val="18"/>
                <w:szCs w:val="18"/>
                <w:lang w:val="ro-RO"/>
              </w:rPr>
              <w:t>Total acțiuni planificate</w:t>
            </w:r>
          </w:p>
        </w:tc>
        <w:tc>
          <w:tcPr>
            <w:tcW w:w="993" w:type="dxa"/>
            <w:shd w:val="clear" w:color="auto" w:fill="D9D9D9" w:themeFill="background1" w:themeFillShade="D9"/>
          </w:tcPr>
          <w:p w14:paraId="22D7770B" w14:textId="77777777" w:rsidR="00B767C3" w:rsidRPr="00E2570B" w:rsidRDefault="00B767C3" w:rsidP="00B767C3">
            <w:pPr>
              <w:pStyle w:val="DefaultText1"/>
              <w:spacing w:line="276" w:lineRule="auto"/>
              <w:jc w:val="center"/>
              <w:rPr>
                <w:rStyle w:val="Strong"/>
                <w:sz w:val="18"/>
                <w:szCs w:val="18"/>
                <w:lang w:val="ro-RO"/>
              </w:rPr>
            </w:pPr>
            <w:r w:rsidRPr="00E2570B">
              <w:rPr>
                <w:rStyle w:val="Strong"/>
                <w:sz w:val="18"/>
                <w:szCs w:val="18"/>
                <w:lang w:val="ro-RO"/>
              </w:rPr>
              <w:t>Total acțiuni efectuate</w:t>
            </w:r>
          </w:p>
        </w:tc>
        <w:tc>
          <w:tcPr>
            <w:tcW w:w="1134" w:type="dxa"/>
            <w:shd w:val="clear" w:color="auto" w:fill="D9D9D9" w:themeFill="background1" w:themeFillShade="D9"/>
          </w:tcPr>
          <w:p w14:paraId="3EFE95E5" w14:textId="77777777" w:rsidR="00B767C3" w:rsidRPr="00E2570B" w:rsidRDefault="00B767C3" w:rsidP="00B767C3">
            <w:pPr>
              <w:pStyle w:val="DefaultText1"/>
              <w:spacing w:line="276" w:lineRule="auto"/>
              <w:jc w:val="center"/>
              <w:rPr>
                <w:rStyle w:val="Strong"/>
                <w:sz w:val="18"/>
                <w:szCs w:val="18"/>
                <w:lang w:val="ro-RO"/>
              </w:rPr>
            </w:pPr>
            <w:r w:rsidRPr="00E2570B">
              <w:rPr>
                <w:rStyle w:val="Strong"/>
                <w:sz w:val="18"/>
                <w:szCs w:val="18"/>
                <w:lang w:val="ro-RO"/>
              </w:rPr>
              <w:t>Raport de control înregistrat în anul 2018</w:t>
            </w:r>
          </w:p>
        </w:tc>
        <w:tc>
          <w:tcPr>
            <w:tcW w:w="1134" w:type="dxa"/>
            <w:shd w:val="clear" w:color="auto" w:fill="D9D9D9" w:themeFill="background1" w:themeFillShade="D9"/>
          </w:tcPr>
          <w:p w14:paraId="47C9552C" w14:textId="77777777" w:rsidR="00B767C3" w:rsidRPr="00E2570B" w:rsidRDefault="00B767C3" w:rsidP="00B767C3">
            <w:pPr>
              <w:pStyle w:val="DefaultText1"/>
              <w:spacing w:line="276" w:lineRule="auto"/>
              <w:jc w:val="center"/>
              <w:rPr>
                <w:rStyle w:val="Strong"/>
                <w:sz w:val="18"/>
                <w:szCs w:val="18"/>
                <w:lang w:val="ro-RO"/>
              </w:rPr>
            </w:pPr>
            <w:r w:rsidRPr="00E2570B">
              <w:rPr>
                <w:rStyle w:val="Strong"/>
                <w:sz w:val="18"/>
                <w:szCs w:val="18"/>
                <w:lang w:val="ro-RO"/>
              </w:rPr>
              <w:t>Raport de control înregistrat în anul 2019</w:t>
            </w:r>
          </w:p>
        </w:tc>
        <w:tc>
          <w:tcPr>
            <w:tcW w:w="1134" w:type="dxa"/>
            <w:shd w:val="clear" w:color="auto" w:fill="D9D9D9" w:themeFill="background1" w:themeFillShade="D9"/>
          </w:tcPr>
          <w:p w14:paraId="11D550CE" w14:textId="77777777" w:rsidR="00B767C3" w:rsidRPr="00E2570B" w:rsidRDefault="00B767C3" w:rsidP="00B767C3">
            <w:pPr>
              <w:pStyle w:val="DefaultText1"/>
              <w:spacing w:line="276" w:lineRule="auto"/>
              <w:jc w:val="center"/>
              <w:rPr>
                <w:rStyle w:val="Strong"/>
                <w:sz w:val="18"/>
                <w:szCs w:val="18"/>
                <w:lang w:val="ro-RO"/>
              </w:rPr>
            </w:pPr>
            <w:r w:rsidRPr="00E2570B">
              <w:rPr>
                <w:rStyle w:val="Strong"/>
                <w:sz w:val="18"/>
                <w:szCs w:val="18"/>
                <w:lang w:val="ro-RO"/>
              </w:rPr>
              <w:t>Raport de control nefinalizat</w:t>
            </w:r>
          </w:p>
        </w:tc>
        <w:tc>
          <w:tcPr>
            <w:tcW w:w="1984" w:type="dxa"/>
            <w:shd w:val="clear" w:color="auto" w:fill="D9D9D9" w:themeFill="background1" w:themeFillShade="D9"/>
          </w:tcPr>
          <w:p w14:paraId="3F899DD1" w14:textId="77777777" w:rsidR="00B767C3" w:rsidRPr="00E2570B" w:rsidRDefault="00B767C3" w:rsidP="00B767C3">
            <w:pPr>
              <w:pStyle w:val="DefaultText1"/>
              <w:spacing w:line="276" w:lineRule="auto"/>
              <w:jc w:val="center"/>
              <w:rPr>
                <w:rStyle w:val="Strong"/>
                <w:sz w:val="18"/>
                <w:szCs w:val="18"/>
                <w:lang w:val="ro-RO"/>
              </w:rPr>
            </w:pPr>
            <w:r w:rsidRPr="00E2570B">
              <w:rPr>
                <w:rStyle w:val="Strong"/>
                <w:sz w:val="18"/>
                <w:szCs w:val="18"/>
                <w:lang w:val="ro-RO"/>
              </w:rPr>
              <w:t>Perioada supusă controlului</w:t>
            </w:r>
          </w:p>
        </w:tc>
      </w:tr>
      <w:tr w:rsidR="00B767C3" w:rsidRPr="00E2570B" w14:paraId="6232AB5F" w14:textId="77777777" w:rsidTr="00B767C3">
        <w:tc>
          <w:tcPr>
            <w:tcW w:w="567" w:type="dxa"/>
            <w:vAlign w:val="center"/>
          </w:tcPr>
          <w:p w14:paraId="26E93C40" w14:textId="77777777" w:rsidR="00B767C3" w:rsidRPr="00E2570B" w:rsidRDefault="00B767C3" w:rsidP="00B767C3">
            <w:pPr>
              <w:spacing w:line="276" w:lineRule="auto"/>
              <w:jc w:val="center"/>
              <w:rPr>
                <w:rFonts w:ascii="Times New Roman" w:eastAsia="Times New Roman" w:hAnsi="Times New Roman" w:cs="Times New Roman"/>
                <w:bCs/>
                <w:sz w:val="20"/>
                <w:szCs w:val="20"/>
                <w:lang w:val="ro-RO"/>
              </w:rPr>
            </w:pPr>
            <w:r w:rsidRPr="00E2570B">
              <w:rPr>
                <w:rFonts w:ascii="Times New Roman" w:eastAsia="Times New Roman" w:hAnsi="Times New Roman" w:cs="Times New Roman"/>
                <w:bCs/>
                <w:sz w:val="20"/>
                <w:szCs w:val="20"/>
                <w:lang w:val="ro-RO"/>
              </w:rPr>
              <w:t>1.</w:t>
            </w:r>
          </w:p>
        </w:tc>
        <w:tc>
          <w:tcPr>
            <w:tcW w:w="1134" w:type="dxa"/>
            <w:vAlign w:val="center"/>
          </w:tcPr>
          <w:p w14:paraId="5CB91AFF" w14:textId="77777777" w:rsidR="00B767C3" w:rsidRPr="00E2570B" w:rsidRDefault="00B767C3" w:rsidP="00B767C3">
            <w:pPr>
              <w:spacing w:line="276" w:lineRule="auto"/>
              <w:rPr>
                <w:rFonts w:ascii="Times New Roman" w:hAnsi="Times New Roman" w:cs="Times New Roman"/>
                <w:bCs/>
                <w:sz w:val="20"/>
                <w:szCs w:val="20"/>
                <w:lang w:val="ro-RO"/>
              </w:rPr>
            </w:pPr>
            <w:r w:rsidRPr="00E2570B">
              <w:rPr>
                <w:rFonts w:ascii="Times New Roman" w:hAnsi="Times New Roman" w:cs="Times New Roman"/>
                <w:bCs/>
                <w:sz w:val="20"/>
                <w:szCs w:val="20"/>
                <w:lang w:val="ro-RO"/>
              </w:rPr>
              <w:t>ALDE</w:t>
            </w:r>
          </w:p>
        </w:tc>
        <w:tc>
          <w:tcPr>
            <w:tcW w:w="1134" w:type="dxa"/>
            <w:vAlign w:val="center"/>
          </w:tcPr>
          <w:p w14:paraId="444D87DF" w14:textId="77777777" w:rsidR="00B767C3" w:rsidRPr="00E2570B" w:rsidRDefault="00B767C3" w:rsidP="00B767C3">
            <w:pPr>
              <w:spacing w:line="276" w:lineRule="auto"/>
              <w:jc w:val="center"/>
              <w:rPr>
                <w:rFonts w:ascii="Times New Roman" w:hAnsi="Times New Roman" w:cs="Times New Roman"/>
                <w:sz w:val="20"/>
                <w:szCs w:val="20"/>
                <w:lang w:val="ro-RO"/>
              </w:rPr>
            </w:pPr>
            <w:r w:rsidRPr="00E2570B">
              <w:rPr>
                <w:rFonts w:ascii="Times New Roman" w:hAnsi="Times New Roman" w:cs="Times New Roman"/>
                <w:sz w:val="20"/>
                <w:szCs w:val="20"/>
                <w:lang w:val="ro-RO"/>
              </w:rPr>
              <w:t>49</w:t>
            </w:r>
          </w:p>
        </w:tc>
        <w:tc>
          <w:tcPr>
            <w:tcW w:w="993" w:type="dxa"/>
            <w:vAlign w:val="center"/>
          </w:tcPr>
          <w:p w14:paraId="6D624AAE" w14:textId="77777777" w:rsidR="00B767C3" w:rsidRPr="00E2570B" w:rsidRDefault="00B767C3" w:rsidP="00B767C3">
            <w:pPr>
              <w:spacing w:line="276" w:lineRule="auto"/>
              <w:jc w:val="center"/>
              <w:rPr>
                <w:rFonts w:ascii="Times New Roman" w:hAnsi="Times New Roman" w:cs="Times New Roman"/>
                <w:sz w:val="20"/>
                <w:szCs w:val="20"/>
                <w:lang w:val="ro-RO"/>
              </w:rPr>
            </w:pPr>
            <w:r w:rsidRPr="00E2570B">
              <w:rPr>
                <w:rFonts w:ascii="Times New Roman" w:hAnsi="Times New Roman" w:cs="Times New Roman"/>
                <w:sz w:val="20"/>
                <w:szCs w:val="20"/>
                <w:lang w:val="ro-RO"/>
              </w:rPr>
              <w:t>49</w:t>
            </w:r>
          </w:p>
        </w:tc>
        <w:tc>
          <w:tcPr>
            <w:tcW w:w="1134" w:type="dxa"/>
            <w:vAlign w:val="center"/>
          </w:tcPr>
          <w:p w14:paraId="6ED7D8CA" w14:textId="77777777" w:rsidR="00B767C3" w:rsidRPr="00E2570B" w:rsidRDefault="00B767C3" w:rsidP="00B767C3">
            <w:pPr>
              <w:spacing w:line="276" w:lineRule="auto"/>
              <w:jc w:val="center"/>
              <w:rPr>
                <w:rFonts w:ascii="Times New Roman" w:hAnsi="Times New Roman" w:cs="Times New Roman"/>
                <w:sz w:val="20"/>
                <w:szCs w:val="20"/>
                <w:lang w:val="ro-RO"/>
              </w:rPr>
            </w:pPr>
            <w:r w:rsidRPr="00E2570B">
              <w:rPr>
                <w:rFonts w:ascii="Times New Roman" w:hAnsi="Times New Roman" w:cs="Times New Roman"/>
                <w:sz w:val="20"/>
                <w:szCs w:val="20"/>
                <w:lang w:val="ro-RO"/>
              </w:rPr>
              <w:t>46</w:t>
            </w:r>
          </w:p>
        </w:tc>
        <w:tc>
          <w:tcPr>
            <w:tcW w:w="1134" w:type="dxa"/>
            <w:vAlign w:val="center"/>
          </w:tcPr>
          <w:p w14:paraId="69A4A6A8" w14:textId="77777777" w:rsidR="00B767C3" w:rsidRPr="00E2570B" w:rsidRDefault="00B767C3" w:rsidP="00B767C3">
            <w:pPr>
              <w:spacing w:line="276" w:lineRule="auto"/>
              <w:jc w:val="center"/>
              <w:rPr>
                <w:rFonts w:ascii="Times New Roman" w:hAnsi="Times New Roman" w:cs="Times New Roman"/>
                <w:sz w:val="20"/>
                <w:szCs w:val="20"/>
                <w:lang w:val="ro-RO"/>
              </w:rPr>
            </w:pPr>
            <w:r w:rsidRPr="00E2570B">
              <w:rPr>
                <w:rFonts w:ascii="Times New Roman" w:hAnsi="Times New Roman" w:cs="Times New Roman"/>
                <w:sz w:val="20"/>
                <w:szCs w:val="20"/>
                <w:lang w:val="ro-RO"/>
              </w:rPr>
              <w:t>2</w:t>
            </w:r>
          </w:p>
        </w:tc>
        <w:tc>
          <w:tcPr>
            <w:tcW w:w="1134" w:type="dxa"/>
            <w:vAlign w:val="center"/>
          </w:tcPr>
          <w:p w14:paraId="6C9A5CCF" w14:textId="77777777" w:rsidR="00B767C3" w:rsidRPr="00E2570B" w:rsidRDefault="00B767C3" w:rsidP="00B767C3">
            <w:pPr>
              <w:spacing w:line="276" w:lineRule="auto"/>
              <w:jc w:val="center"/>
              <w:rPr>
                <w:rFonts w:ascii="Times New Roman" w:hAnsi="Times New Roman" w:cs="Times New Roman"/>
                <w:sz w:val="20"/>
                <w:szCs w:val="20"/>
                <w:lang w:val="ro-RO"/>
              </w:rPr>
            </w:pPr>
            <w:r w:rsidRPr="00E2570B">
              <w:rPr>
                <w:rFonts w:ascii="Times New Roman" w:hAnsi="Times New Roman" w:cs="Times New Roman"/>
                <w:sz w:val="20"/>
                <w:szCs w:val="20"/>
                <w:lang w:val="ro-RO"/>
              </w:rPr>
              <w:t>1</w:t>
            </w:r>
          </w:p>
        </w:tc>
        <w:tc>
          <w:tcPr>
            <w:tcW w:w="1984" w:type="dxa"/>
            <w:vAlign w:val="center"/>
          </w:tcPr>
          <w:p w14:paraId="78E772F9" w14:textId="77777777" w:rsidR="00B767C3" w:rsidRPr="00E2570B" w:rsidRDefault="00B767C3" w:rsidP="00B767C3">
            <w:pPr>
              <w:spacing w:line="276" w:lineRule="auto"/>
              <w:jc w:val="center"/>
              <w:rPr>
                <w:rFonts w:ascii="Times New Roman" w:hAnsi="Times New Roman" w:cs="Times New Roman"/>
                <w:sz w:val="20"/>
                <w:szCs w:val="20"/>
                <w:lang w:val="ro-RO"/>
              </w:rPr>
            </w:pPr>
            <w:r w:rsidRPr="00E2570B">
              <w:rPr>
                <w:rFonts w:ascii="Times New Roman" w:hAnsi="Times New Roman" w:cs="Times New Roman"/>
                <w:sz w:val="20"/>
                <w:szCs w:val="20"/>
                <w:lang w:val="ro-RO"/>
              </w:rPr>
              <w:t>01.01.2015 31.12.2017</w:t>
            </w:r>
          </w:p>
        </w:tc>
      </w:tr>
      <w:tr w:rsidR="00B767C3" w:rsidRPr="00E2570B" w14:paraId="6D3D1636" w14:textId="77777777" w:rsidTr="00B767C3">
        <w:tc>
          <w:tcPr>
            <w:tcW w:w="567" w:type="dxa"/>
            <w:vAlign w:val="center"/>
          </w:tcPr>
          <w:p w14:paraId="4CE55186" w14:textId="77777777" w:rsidR="00B767C3" w:rsidRPr="00E2570B" w:rsidRDefault="00B767C3" w:rsidP="00B767C3">
            <w:pPr>
              <w:spacing w:line="276" w:lineRule="auto"/>
              <w:jc w:val="center"/>
              <w:rPr>
                <w:rFonts w:ascii="Times New Roman" w:eastAsia="Times New Roman" w:hAnsi="Times New Roman" w:cs="Times New Roman"/>
                <w:bCs/>
                <w:sz w:val="20"/>
                <w:szCs w:val="20"/>
                <w:lang w:val="ro-RO"/>
              </w:rPr>
            </w:pPr>
            <w:r w:rsidRPr="00E2570B">
              <w:rPr>
                <w:rFonts w:ascii="Times New Roman" w:eastAsia="Times New Roman" w:hAnsi="Times New Roman" w:cs="Times New Roman"/>
                <w:bCs/>
                <w:sz w:val="20"/>
                <w:szCs w:val="20"/>
                <w:lang w:val="ro-RO"/>
              </w:rPr>
              <w:t>2.</w:t>
            </w:r>
          </w:p>
        </w:tc>
        <w:tc>
          <w:tcPr>
            <w:tcW w:w="1134" w:type="dxa"/>
            <w:vAlign w:val="center"/>
          </w:tcPr>
          <w:p w14:paraId="14755EBE" w14:textId="77777777" w:rsidR="00B767C3" w:rsidRPr="00E2570B" w:rsidRDefault="00B767C3" w:rsidP="00B767C3">
            <w:pPr>
              <w:spacing w:line="276" w:lineRule="auto"/>
              <w:rPr>
                <w:rFonts w:ascii="Times New Roman" w:hAnsi="Times New Roman" w:cs="Times New Roman"/>
                <w:bCs/>
                <w:sz w:val="20"/>
                <w:szCs w:val="20"/>
                <w:lang w:val="ro-RO"/>
              </w:rPr>
            </w:pPr>
            <w:r w:rsidRPr="00E2570B">
              <w:rPr>
                <w:rFonts w:ascii="Times New Roman" w:hAnsi="Times New Roman" w:cs="Times New Roman"/>
                <w:bCs/>
                <w:sz w:val="20"/>
                <w:szCs w:val="20"/>
                <w:lang w:val="ro-RO"/>
              </w:rPr>
              <w:t>PMP</w:t>
            </w:r>
          </w:p>
        </w:tc>
        <w:tc>
          <w:tcPr>
            <w:tcW w:w="1134" w:type="dxa"/>
            <w:vAlign w:val="center"/>
          </w:tcPr>
          <w:p w14:paraId="75C0696D" w14:textId="77777777" w:rsidR="00B767C3" w:rsidRPr="00E2570B" w:rsidRDefault="00B767C3" w:rsidP="00B767C3">
            <w:pPr>
              <w:spacing w:line="276" w:lineRule="auto"/>
              <w:jc w:val="center"/>
              <w:rPr>
                <w:rFonts w:ascii="Times New Roman" w:hAnsi="Times New Roman" w:cs="Times New Roman"/>
                <w:sz w:val="20"/>
                <w:szCs w:val="20"/>
                <w:lang w:val="ro-RO"/>
              </w:rPr>
            </w:pPr>
            <w:r w:rsidRPr="00E2570B">
              <w:rPr>
                <w:rFonts w:ascii="Times New Roman" w:hAnsi="Times New Roman" w:cs="Times New Roman"/>
                <w:sz w:val="20"/>
                <w:szCs w:val="20"/>
                <w:lang w:val="ro-RO"/>
              </w:rPr>
              <w:t>49</w:t>
            </w:r>
          </w:p>
        </w:tc>
        <w:tc>
          <w:tcPr>
            <w:tcW w:w="993" w:type="dxa"/>
            <w:vAlign w:val="center"/>
          </w:tcPr>
          <w:p w14:paraId="71996298" w14:textId="77777777" w:rsidR="00B767C3" w:rsidRPr="00E2570B" w:rsidRDefault="00B767C3" w:rsidP="00B767C3">
            <w:pPr>
              <w:spacing w:line="276" w:lineRule="auto"/>
              <w:jc w:val="center"/>
              <w:rPr>
                <w:rFonts w:ascii="Times New Roman" w:hAnsi="Times New Roman" w:cs="Times New Roman"/>
                <w:sz w:val="20"/>
                <w:szCs w:val="20"/>
                <w:lang w:val="ro-RO"/>
              </w:rPr>
            </w:pPr>
            <w:r w:rsidRPr="00E2570B">
              <w:rPr>
                <w:rFonts w:ascii="Times New Roman" w:hAnsi="Times New Roman" w:cs="Times New Roman"/>
                <w:sz w:val="20"/>
                <w:szCs w:val="20"/>
                <w:lang w:val="ro-RO"/>
              </w:rPr>
              <w:t>49</w:t>
            </w:r>
          </w:p>
        </w:tc>
        <w:tc>
          <w:tcPr>
            <w:tcW w:w="1134" w:type="dxa"/>
            <w:vAlign w:val="center"/>
          </w:tcPr>
          <w:p w14:paraId="246865EB" w14:textId="77777777" w:rsidR="00B767C3" w:rsidRPr="00E2570B" w:rsidRDefault="00B767C3" w:rsidP="00B767C3">
            <w:pPr>
              <w:spacing w:line="276" w:lineRule="auto"/>
              <w:jc w:val="center"/>
              <w:rPr>
                <w:rFonts w:ascii="Times New Roman" w:hAnsi="Times New Roman" w:cs="Times New Roman"/>
                <w:sz w:val="20"/>
                <w:szCs w:val="20"/>
                <w:lang w:val="ro-RO"/>
              </w:rPr>
            </w:pPr>
            <w:r w:rsidRPr="00E2570B">
              <w:rPr>
                <w:rFonts w:ascii="Times New Roman" w:hAnsi="Times New Roman" w:cs="Times New Roman"/>
                <w:sz w:val="20"/>
                <w:szCs w:val="20"/>
                <w:lang w:val="ro-RO"/>
              </w:rPr>
              <w:t>42</w:t>
            </w:r>
          </w:p>
        </w:tc>
        <w:tc>
          <w:tcPr>
            <w:tcW w:w="1134" w:type="dxa"/>
            <w:vAlign w:val="center"/>
          </w:tcPr>
          <w:p w14:paraId="541AB638" w14:textId="77777777" w:rsidR="00B767C3" w:rsidRPr="00E2570B" w:rsidRDefault="00B767C3" w:rsidP="00B767C3">
            <w:pPr>
              <w:spacing w:line="276" w:lineRule="auto"/>
              <w:jc w:val="center"/>
              <w:rPr>
                <w:rFonts w:ascii="Times New Roman" w:hAnsi="Times New Roman" w:cs="Times New Roman"/>
                <w:sz w:val="20"/>
                <w:szCs w:val="20"/>
                <w:lang w:val="ro-RO"/>
              </w:rPr>
            </w:pPr>
            <w:r w:rsidRPr="00E2570B">
              <w:rPr>
                <w:rFonts w:ascii="Times New Roman" w:hAnsi="Times New Roman" w:cs="Times New Roman"/>
                <w:sz w:val="20"/>
                <w:szCs w:val="20"/>
                <w:lang w:val="ro-RO"/>
              </w:rPr>
              <w:t>5</w:t>
            </w:r>
          </w:p>
        </w:tc>
        <w:tc>
          <w:tcPr>
            <w:tcW w:w="1134" w:type="dxa"/>
            <w:vAlign w:val="center"/>
          </w:tcPr>
          <w:p w14:paraId="1FCD77FC" w14:textId="77777777" w:rsidR="00B767C3" w:rsidRPr="00E2570B" w:rsidRDefault="00B767C3" w:rsidP="00B767C3">
            <w:pPr>
              <w:spacing w:line="276" w:lineRule="auto"/>
              <w:jc w:val="center"/>
              <w:rPr>
                <w:rFonts w:ascii="Times New Roman" w:hAnsi="Times New Roman" w:cs="Times New Roman"/>
                <w:sz w:val="20"/>
                <w:szCs w:val="20"/>
                <w:lang w:val="ro-RO"/>
              </w:rPr>
            </w:pPr>
            <w:r w:rsidRPr="00E2570B">
              <w:rPr>
                <w:rFonts w:ascii="Times New Roman" w:hAnsi="Times New Roman" w:cs="Times New Roman"/>
                <w:sz w:val="20"/>
                <w:szCs w:val="20"/>
                <w:lang w:val="ro-RO"/>
              </w:rPr>
              <w:t>2</w:t>
            </w:r>
          </w:p>
        </w:tc>
        <w:tc>
          <w:tcPr>
            <w:tcW w:w="1984" w:type="dxa"/>
            <w:vAlign w:val="center"/>
          </w:tcPr>
          <w:p w14:paraId="2880B8C5" w14:textId="77777777" w:rsidR="00B767C3" w:rsidRPr="00E2570B" w:rsidRDefault="00B767C3" w:rsidP="00B767C3">
            <w:pPr>
              <w:spacing w:line="276" w:lineRule="auto"/>
              <w:jc w:val="center"/>
              <w:rPr>
                <w:rFonts w:ascii="Times New Roman" w:hAnsi="Times New Roman" w:cs="Times New Roman"/>
                <w:sz w:val="20"/>
                <w:szCs w:val="20"/>
                <w:lang w:val="ro-RO"/>
              </w:rPr>
            </w:pPr>
            <w:r w:rsidRPr="00E2570B">
              <w:rPr>
                <w:rFonts w:ascii="Times New Roman" w:hAnsi="Times New Roman" w:cs="Times New Roman"/>
                <w:sz w:val="20"/>
                <w:szCs w:val="20"/>
                <w:lang w:val="ro-RO"/>
              </w:rPr>
              <w:t>01.01.2015 31.12.2017</w:t>
            </w:r>
          </w:p>
        </w:tc>
      </w:tr>
      <w:tr w:rsidR="00B767C3" w:rsidRPr="00E2570B" w14:paraId="3314F8D9" w14:textId="77777777" w:rsidTr="00B767C3">
        <w:tc>
          <w:tcPr>
            <w:tcW w:w="567" w:type="dxa"/>
            <w:vAlign w:val="center"/>
          </w:tcPr>
          <w:p w14:paraId="5B89FBBE" w14:textId="77777777" w:rsidR="00B767C3" w:rsidRPr="00E2570B" w:rsidRDefault="00B767C3" w:rsidP="00B767C3">
            <w:pPr>
              <w:spacing w:line="276" w:lineRule="auto"/>
              <w:jc w:val="center"/>
              <w:rPr>
                <w:rFonts w:ascii="Times New Roman" w:eastAsia="Times New Roman" w:hAnsi="Times New Roman" w:cs="Times New Roman"/>
                <w:bCs/>
                <w:sz w:val="20"/>
                <w:szCs w:val="20"/>
                <w:lang w:val="ro-RO"/>
              </w:rPr>
            </w:pPr>
            <w:r w:rsidRPr="00E2570B">
              <w:rPr>
                <w:rFonts w:ascii="Times New Roman" w:eastAsia="Times New Roman" w:hAnsi="Times New Roman" w:cs="Times New Roman"/>
                <w:bCs/>
                <w:sz w:val="20"/>
                <w:szCs w:val="20"/>
                <w:lang w:val="ro-RO"/>
              </w:rPr>
              <w:t>3.</w:t>
            </w:r>
          </w:p>
        </w:tc>
        <w:tc>
          <w:tcPr>
            <w:tcW w:w="1134" w:type="dxa"/>
            <w:vAlign w:val="center"/>
          </w:tcPr>
          <w:p w14:paraId="578B980A" w14:textId="77777777" w:rsidR="00B767C3" w:rsidRPr="00E2570B" w:rsidRDefault="00B767C3" w:rsidP="00B767C3">
            <w:pPr>
              <w:spacing w:line="276" w:lineRule="auto"/>
              <w:rPr>
                <w:rFonts w:ascii="Times New Roman" w:hAnsi="Times New Roman" w:cs="Times New Roman"/>
                <w:bCs/>
                <w:sz w:val="20"/>
                <w:szCs w:val="20"/>
                <w:lang w:val="ro-RO"/>
              </w:rPr>
            </w:pPr>
            <w:r w:rsidRPr="00E2570B">
              <w:rPr>
                <w:rFonts w:ascii="Times New Roman" w:hAnsi="Times New Roman" w:cs="Times New Roman"/>
                <w:bCs/>
                <w:sz w:val="20"/>
                <w:szCs w:val="20"/>
                <w:lang w:val="ro-RO"/>
              </w:rPr>
              <w:t>PER</w:t>
            </w:r>
          </w:p>
        </w:tc>
        <w:tc>
          <w:tcPr>
            <w:tcW w:w="1134" w:type="dxa"/>
            <w:vAlign w:val="center"/>
          </w:tcPr>
          <w:p w14:paraId="2154A6AE" w14:textId="77777777" w:rsidR="00B767C3" w:rsidRPr="00E2570B" w:rsidRDefault="00B767C3" w:rsidP="00B767C3">
            <w:pPr>
              <w:spacing w:line="276" w:lineRule="auto"/>
              <w:jc w:val="center"/>
              <w:rPr>
                <w:rFonts w:ascii="Times New Roman" w:hAnsi="Times New Roman" w:cs="Times New Roman"/>
                <w:sz w:val="20"/>
                <w:szCs w:val="20"/>
                <w:lang w:val="ro-RO"/>
              </w:rPr>
            </w:pPr>
            <w:r w:rsidRPr="00E2570B">
              <w:rPr>
                <w:rFonts w:ascii="Times New Roman" w:hAnsi="Times New Roman" w:cs="Times New Roman"/>
                <w:sz w:val="20"/>
                <w:szCs w:val="20"/>
                <w:lang w:val="ro-RO"/>
              </w:rPr>
              <w:t>1</w:t>
            </w:r>
          </w:p>
        </w:tc>
        <w:tc>
          <w:tcPr>
            <w:tcW w:w="993" w:type="dxa"/>
            <w:vAlign w:val="center"/>
          </w:tcPr>
          <w:p w14:paraId="478B1C08" w14:textId="77777777" w:rsidR="00B767C3" w:rsidRPr="00E2570B" w:rsidRDefault="00B767C3" w:rsidP="00B767C3">
            <w:pPr>
              <w:spacing w:line="276" w:lineRule="auto"/>
              <w:jc w:val="center"/>
              <w:rPr>
                <w:rFonts w:ascii="Times New Roman" w:hAnsi="Times New Roman" w:cs="Times New Roman"/>
                <w:sz w:val="20"/>
                <w:szCs w:val="20"/>
                <w:lang w:val="ro-RO"/>
              </w:rPr>
            </w:pPr>
            <w:r w:rsidRPr="00E2570B">
              <w:rPr>
                <w:rFonts w:ascii="Times New Roman" w:hAnsi="Times New Roman" w:cs="Times New Roman"/>
                <w:sz w:val="20"/>
                <w:szCs w:val="20"/>
                <w:lang w:val="ro-RO"/>
              </w:rPr>
              <w:t>1</w:t>
            </w:r>
          </w:p>
        </w:tc>
        <w:tc>
          <w:tcPr>
            <w:tcW w:w="1134" w:type="dxa"/>
            <w:vAlign w:val="center"/>
          </w:tcPr>
          <w:p w14:paraId="3EBF28F0" w14:textId="77777777" w:rsidR="00B767C3" w:rsidRPr="00E2570B" w:rsidRDefault="00B767C3" w:rsidP="00B767C3">
            <w:pPr>
              <w:spacing w:line="276" w:lineRule="auto"/>
              <w:jc w:val="center"/>
              <w:rPr>
                <w:rFonts w:ascii="Times New Roman" w:hAnsi="Times New Roman" w:cs="Times New Roman"/>
                <w:sz w:val="20"/>
                <w:szCs w:val="20"/>
                <w:lang w:val="ro-RO"/>
              </w:rPr>
            </w:pPr>
            <w:r w:rsidRPr="00E2570B">
              <w:rPr>
                <w:rFonts w:ascii="Times New Roman" w:hAnsi="Times New Roman" w:cs="Times New Roman"/>
                <w:sz w:val="20"/>
                <w:szCs w:val="20"/>
                <w:lang w:val="ro-RO"/>
              </w:rPr>
              <w:t>0</w:t>
            </w:r>
          </w:p>
        </w:tc>
        <w:tc>
          <w:tcPr>
            <w:tcW w:w="1134" w:type="dxa"/>
            <w:vAlign w:val="center"/>
          </w:tcPr>
          <w:p w14:paraId="46924459" w14:textId="77777777" w:rsidR="00B767C3" w:rsidRPr="00E2570B" w:rsidRDefault="00B767C3" w:rsidP="00B767C3">
            <w:pPr>
              <w:spacing w:line="276" w:lineRule="auto"/>
              <w:jc w:val="center"/>
              <w:rPr>
                <w:rFonts w:ascii="Times New Roman" w:hAnsi="Times New Roman" w:cs="Times New Roman"/>
                <w:sz w:val="20"/>
                <w:szCs w:val="20"/>
                <w:lang w:val="ro-RO"/>
              </w:rPr>
            </w:pPr>
            <w:r w:rsidRPr="00E2570B">
              <w:rPr>
                <w:rFonts w:ascii="Times New Roman" w:hAnsi="Times New Roman" w:cs="Times New Roman"/>
                <w:sz w:val="20"/>
                <w:szCs w:val="20"/>
                <w:lang w:val="ro-RO"/>
              </w:rPr>
              <w:t>0</w:t>
            </w:r>
          </w:p>
        </w:tc>
        <w:tc>
          <w:tcPr>
            <w:tcW w:w="1134" w:type="dxa"/>
            <w:vAlign w:val="center"/>
          </w:tcPr>
          <w:p w14:paraId="7454D6E8" w14:textId="77777777" w:rsidR="00B767C3" w:rsidRPr="00E2570B" w:rsidRDefault="00B767C3" w:rsidP="00B767C3">
            <w:pPr>
              <w:spacing w:line="276" w:lineRule="auto"/>
              <w:jc w:val="center"/>
              <w:rPr>
                <w:rFonts w:ascii="Times New Roman" w:hAnsi="Times New Roman" w:cs="Times New Roman"/>
                <w:sz w:val="20"/>
                <w:szCs w:val="20"/>
                <w:lang w:val="ro-RO"/>
              </w:rPr>
            </w:pPr>
            <w:r w:rsidRPr="00E2570B">
              <w:rPr>
                <w:rFonts w:ascii="Times New Roman" w:hAnsi="Times New Roman" w:cs="Times New Roman"/>
                <w:sz w:val="20"/>
                <w:szCs w:val="20"/>
                <w:lang w:val="ro-RO"/>
              </w:rPr>
              <w:t>1</w:t>
            </w:r>
          </w:p>
        </w:tc>
        <w:tc>
          <w:tcPr>
            <w:tcW w:w="1984" w:type="dxa"/>
            <w:vAlign w:val="center"/>
          </w:tcPr>
          <w:p w14:paraId="75C5748B" w14:textId="77777777" w:rsidR="00B767C3" w:rsidRPr="00E2570B" w:rsidRDefault="00B767C3" w:rsidP="00B767C3">
            <w:pPr>
              <w:spacing w:line="276" w:lineRule="auto"/>
              <w:jc w:val="center"/>
              <w:rPr>
                <w:rFonts w:ascii="Times New Roman" w:hAnsi="Times New Roman" w:cs="Times New Roman"/>
                <w:sz w:val="20"/>
                <w:szCs w:val="20"/>
                <w:lang w:val="ro-RO"/>
              </w:rPr>
            </w:pPr>
            <w:r w:rsidRPr="00E2570B">
              <w:rPr>
                <w:rFonts w:ascii="Times New Roman" w:hAnsi="Times New Roman" w:cs="Times New Roman"/>
                <w:sz w:val="20"/>
                <w:szCs w:val="20"/>
                <w:lang w:val="ro-RO"/>
              </w:rPr>
              <w:t>01.01.2015 31.12.2017</w:t>
            </w:r>
          </w:p>
        </w:tc>
      </w:tr>
      <w:tr w:rsidR="00B767C3" w:rsidRPr="00E2570B" w14:paraId="040B8AD5" w14:textId="77777777" w:rsidTr="00B767C3">
        <w:tc>
          <w:tcPr>
            <w:tcW w:w="567" w:type="dxa"/>
            <w:vAlign w:val="center"/>
          </w:tcPr>
          <w:p w14:paraId="469B7C84" w14:textId="77777777" w:rsidR="00B767C3" w:rsidRPr="00E2570B" w:rsidRDefault="00B767C3" w:rsidP="00B767C3">
            <w:pPr>
              <w:spacing w:line="276" w:lineRule="auto"/>
              <w:jc w:val="center"/>
              <w:rPr>
                <w:rFonts w:ascii="Times New Roman" w:eastAsia="Times New Roman" w:hAnsi="Times New Roman" w:cs="Times New Roman"/>
                <w:bCs/>
                <w:sz w:val="20"/>
                <w:szCs w:val="20"/>
                <w:lang w:val="ro-RO"/>
              </w:rPr>
            </w:pPr>
            <w:r w:rsidRPr="00E2570B">
              <w:rPr>
                <w:rFonts w:ascii="Times New Roman" w:eastAsia="Times New Roman" w:hAnsi="Times New Roman" w:cs="Times New Roman"/>
                <w:bCs/>
                <w:sz w:val="20"/>
                <w:szCs w:val="20"/>
                <w:lang w:val="ro-RO"/>
              </w:rPr>
              <w:t>4.</w:t>
            </w:r>
          </w:p>
        </w:tc>
        <w:tc>
          <w:tcPr>
            <w:tcW w:w="1134" w:type="dxa"/>
            <w:vAlign w:val="center"/>
          </w:tcPr>
          <w:p w14:paraId="5604AC11" w14:textId="77777777" w:rsidR="00B767C3" w:rsidRPr="00E2570B" w:rsidRDefault="00B767C3" w:rsidP="00B767C3">
            <w:pPr>
              <w:spacing w:line="276" w:lineRule="auto"/>
              <w:rPr>
                <w:rFonts w:ascii="Times New Roman" w:hAnsi="Times New Roman" w:cs="Times New Roman"/>
                <w:bCs/>
                <w:sz w:val="20"/>
                <w:szCs w:val="20"/>
                <w:lang w:val="ro-RO"/>
              </w:rPr>
            </w:pPr>
            <w:r w:rsidRPr="00E2570B">
              <w:rPr>
                <w:rFonts w:ascii="Times New Roman" w:hAnsi="Times New Roman" w:cs="Times New Roman"/>
                <w:bCs/>
                <w:sz w:val="20"/>
                <w:szCs w:val="20"/>
                <w:lang w:val="ro-RO"/>
              </w:rPr>
              <w:t>PNTCD</w:t>
            </w:r>
          </w:p>
        </w:tc>
        <w:tc>
          <w:tcPr>
            <w:tcW w:w="1134" w:type="dxa"/>
            <w:vAlign w:val="center"/>
          </w:tcPr>
          <w:p w14:paraId="0C49F965" w14:textId="77777777" w:rsidR="00B767C3" w:rsidRPr="00E2570B" w:rsidRDefault="00B767C3" w:rsidP="00B767C3">
            <w:pPr>
              <w:spacing w:line="276" w:lineRule="auto"/>
              <w:jc w:val="center"/>
              <w:rPr>
                <w:rFonts w:ascii="Times New Roman" w:hAnsi="Times New Roman" w:cs="Times New Roman"/>
                <w:sz w:val="20"/>
                <w:szCs w:val="20"/>
                <w:lang w:val="ro-RO"/>
              </w:rPr>
            </w:pPr>
            <w:r w:rsidRPr="00E2570B">
              <w:rPr>
                <w:rFonts w:ascii="Times New Roman" w:hAnsi="Times New Roman" w:cs="Times New Roman"/>
                <w:sz w:val="20"/>
                <w:szCs w:val="20"/>
                <w:lang w:val="ro-RO"/>
              </w:rPr>
              <w:t>1</w:t>
            </w:r>
          </w:p>
        </w:tc>
        <w:tc>
          <w:tcPr>
            <w:tcW w:w="993" w:type="dxa"/>
            <w:vAlign w:val="center"/>
          </w:tcPr>
          <w:p w14:paraId="0CF15CC7" w14:textId="77777777" w:rsidR="00B767C3" w:rsidRPr="00E2570B" w:rsidRDefault="00B767C3" w:rsidP="00B767C3">
            <w:pPr>
              <w:spacing w:line="276" w:lineRule="auto"/>
              <w:jc w:val="center"/>
              <w:rPr>
                <w:rFonts w:ascii="Times New Roman" w:hAnsi="Times New Roman" w:cs="Times New Roman"/>
                <w:sz w:val="20"/>
                <w:szCs w:val="20"/>
                <w:lang w:val="ro-RO"/>
              </w:rPr>
            </w:pPr>
            <w:r w:rsidRPr="00E2570B">
              <w:rPr>
                <w:rFonts w:ascii="Times New Roman" w:hAnsi="Times New Roman" w:cs="Times New Roman"/>
                <w:sz w:val="20"/>
                <w:szCs w:val="20"/>
                <w:lang w:val="ro-RO"/>
              </w:rPr>
              <w:t>1</w:t>
            </w:r>
          </w:p>
        </w:tc>
        <w:tc>
          <w:tcPr>
            <w:tcW w:w="1134" w:type="dxa"/>
            <w:vAlign w:val="center"/>
          </w:tcPr>
          <w:p w14:paraId="228103E7" w14:textId="77777777" w:rsidR="00B767C3" w:rsidRPr="00E2570B" w:rsidRDefault="00B767C3" w:rsidP="00B767C3">
            <w:pPr>
              <w:spacing w:line="276" w:lineRule="auto"/>
              <w:jc w:val="center"/>
              <w:rPr>
                <w:rFonts w:ascii="Times New Roman" w:hAnsi="Times New Roman" w:cs="Times New Roman"/>
                <w:sz w:val="20"/>
                <w:szCs w:val="20"/>
                <w:lang w:val="ro-RO"/>
              </w:rPr>
            </w:pPr>
            <w:r w:rsidRPr="00E2570B">
              <w:rPr>
                <w:rFonts w:ascii="Times New Roman" w:hAnsi="Times New Roman" w:cs="Times New Roman"/>
                <w:sz w:val="20"/>
                <w:szCs w:val="20"/>
                <w:lang w:val="ro-RO"/>
              </w:rPr>
              <w:t>0</w:t>
            </w:r>
          </w:p>
        </w:tc>
        <w:tc>
          <w:tcPr>
            <w:tcW w:w="1134" w:type="dxa"/>
            <w:vAlign w:val="center"/>
          </w:tcPr>
          <w:p w14:paraId="4A7F84F1" w14:textId="77777777" w:rsidR="00B767C3" w:rsidRPr="00E2570B" w:rsidRDefault="00B767C3" w:rsidP="00B767C3">
            <w:pPr>
              <w:spacing w:line="276" w:lineRule="auto"/>
              <w:jc w:val="center"/>
              <w:rPr>
                <w:rFonts w:ascii="Times New Roman" w:hAnsi="Times New Roman" w:cs="Times New Roman"/>
                <w:sz w:val="20"/>
                <w:szCs w:val="20"/>
                <w:lang w:val="ro-RO"/>
              </w:rPr>
            </w:pPr>
            <w:r w:rsidRPr="00E2570B">
              <w:rPr>
                <w:rFonts w:ascii="Times New Roman" w:hAnsi="Times New Roman" w:cs="Times New Roman"/>
                <w:sz w:val="20"/>
                <w:szCs w:val="20"/>
                <w:lang w:val="ro-RO"/>
              </w:rPr>
              <w:t>1</w:t>
            </w:r>
          </w:p>
        </w:tc>
        <w:tc>
          <w:tcPr>
            <w:tcW w:w="1134" w:type="dxa"/>
            <w:vAlign w:val="center"/>
          </w:tcPr>
          <w:p w14:paraId="191BEB18" w14:textId="77777777" w:rsidR="00B767C3" w:rsidRPr="00E2570B" w:rsidRDefault="00B767C3" w:rsidP="00B767C3">
            <w:pPr>
              <w:spacing w:line="276" w:lineRule="auto"/>
              <w:jc w:val="center"/>
              <w:rPr>
                <w:rFonts w:ascii="Times New Roman" w:hAnsi="Times New Roman" w:cs="Times New Roman"/>
                <w:sz w:val="20"/>
                <w:szCs w:val="20"/>
                <w:lang w:val="ro-RO"/>
              </w:rPr>
            </w:pPr>
            <w:r w:rsidRPr="00E2570B">
              <w:rPr>
                <w:rFonts w:ascii="Times New Roman" w:hAnsi="Times New Roman" w:cs="Times New Roman"/>
                <w:sz w:val="20"/>
                <w:szCs w:val="20"/>
                <w:lang w:val="ro-RO"/>
              </w:rPr>
              <w:t>0</w:t>
            </w:r>
          </w:p>
        </w:tc>
        <w:tc>
          <w:tcPr>
            <w:tcW w:w="1984" w:type="dxa"/>
            <w:vAlign w:val="center"/>
          </w:tcPr>
          <w:p w14:paraId="5F16AD84" w14:textId="77777777" w:rsidR="00B767C3" w:rsidRPr="00E2570B" w:rsidRDefault="00B767C3" w:rsidP="00B767C3">
            <w:pPr>
              <w:spacing w:line="276" w:lineRule="auto"/>
              <w:jc w:val="center"/>
              <w:rPr>
                <w:rFonts w:ascii="Times New Roman" w:hAnsi="Times New Roman" w:cs="Times New Roman"/>
                <w:sz w:val="20"/>
                <w:szCs w:val="20"/>
                <w:lang w:val="ro-RO"/>
              </w:rPr>
            </w:pPr>
            <w:r w:rsidRPr="00E2570B">
              <w:rPr>
                <w:rFonts w:ascii="Times New Roman" w:hAnsi="Times New Roman" w:cs="Times New Roman"/>
                <w:sz w:val="20"/>
                <w:szCs w:val="20"/>
                <w:lang w:val="ro-RO"/>
              </w:rPr>
              <w:t>01.01.2015 31.12.2017</w:t>
            </w:r>
          </w:p>
        </w:tc>
      </w:tr>
      <w:tr w:rsidR="00B767C3" w:rsidRPr="00E2570B" w14:paraId="0457BF8A" w14:textId="77777777" w:rsidTr="00B767C3">
        <w:tc>
          <w:tcPr>
            <w:tcW w:w="567" w:type="dxa"/>
            <w:vAlign w:val="center"/>
          </w:tcPr>
          <w:p w14:paraId="49D9B3BE" w14:textId="77777777" w:rsidR="00B767C3" w:rsidRPr="00E2570B" w:rsidRDefault="00B767C3" w:rsidP="00B767C3">
            <w:pPr>
              <w:spacing w:line="276" w:lineRule="auto"/>
              <w:jc w:val="center"/>
              <w:rPr>
                <w:rFonts w:ascii="Times New Roman" w:eastAsia="Times New Roman" w:hAnsi="Times New Roman" w:cs="Times New Roman"/>
                <w:bCs/>
                <w:sz w:val="20"/>
                <w:szCs w:val="20"/>
                <w:lang w:val="ro-RO"/>
              </w:rPr>
            </w:pPr>
            <w:r w:rsidRPr="00E2570B">
              <w:rPr>
                <w:rFonts w:ascii="Times New Roman" w:eastAsia="Times New Roman" w:hAnsi="Times New Roman" w:cs="Times New Roman"/>
                <w:bCs/>
                <w:sz w:val="20"/>
                <w:szCs w:val="20"/>
                <w:lang w:val="ro-RO"/>
              </w:rPr>
              <w:lastRenderedPageBreak/>
              <w:t>5.</w:t>
            </w:r>
          </w:p>
        </w:tc>
        <w:tc>
          <w:tcPr>
            <w:tcW w:w="1134" w:type="dxa"/>
            <w:vAlign w:val="center"/>
          </w:tcPr>
          <w:p w14:paraId="3FD159DD" w14:textId="77777777" w:rsidR="00B767C3" w:rsidRPr="00E2570B" w:rsidRDefault="00B767C3" w:rsidP="00B767C3">
            <w:pPr>
              <w:spacing w:line="276" w:lineRule="auto"/>
              <w:rPr>
                <w:rFonts w:ascii="Times New Roman" w:hAnsi="Times New Roman" w:cs="Times New Roman"/>
                <w:bCs/>
                <w:sz w:val="20"/>
                <w:szCs w:val="20"/>
                <w:lang w:val="ro-RO"/>
              </w:rPr>
            </w:pPr>
            <w:r w:rsidRPr="00E2570B">
              <w:rPr>
                <w:rFonts w:ascii="Times New Roman" w:hAnsi="Times New Roman" w:cs="Times New Roman"/>
                <w:bCs/>
                <w:sz w:val="20"/>
                <w:szCs w:val="20"/>
                <w:lang w:val="ro-RO"/>
              </w:rPr>
              <w:t>M10</w:t>
            </w:r>
          </w:p>
        </w:tc>
        <w:tc>
          <w:tcPr>
            <w:tcW w:w="1134" w:type="dxa"/>
            <w:vAlign w:val="center"/>
          </w:tcPr>
          <w:p w14:paraId="5D7144F5" w14:textId="77777777" w:rsidR="00B767C3" w:rsidRPr="00E2570B" w:rsidRDefault="00B767C3" w:rsidP="00B767C3">
            <w:pPr>
              <w:spacing w:line="276" w:lineRule="auto"/>
              <w:jc w:val="center"/>
              <w:rPr>
                <w:rFonts w:ascii="Times New Roman" w:hAnsi="Times New Roman" w:cs="Times New Roman"/>
                <w:sz w:val="20"/>
                <w:szCs w:val="20"/>
                <w:lang w:val="ro-RO"/>
              </w:rPr>
            </w:pPr>
            <w:r w:rsidRPr="00E2570B">
              <w:rPr>
                <w:rFonts w:ascii="Times New Roman" w:hAnsi="Times New Roman" w:cs="Times New Roman"/>
                <w:sz w:val="20"/>
                <w:szCs w:val="20"/>
                <w:lang w:val="ro-RO"/>
              </w:rPr>
              <w:t>1</w:t>
            </w:r>
          </w:p>
        </w:tc>
        <w:tc>
          <w:tcPr>
            <w:tcW w:w="993" w:type="dxa"/>
            <w:vAlign w:val="center"/>
          </w:tcPr>
          <w:p w14:paraId="5D6F4464" w14:textId="77777777" w:rsidR="00B767C3" w:rsidRPr="00E2570B" w:rsidRDefault="00B767C3" w:rsidP="00B767C3">
            <w:pPr>
              <w:spacing w:line="276" w:lineRule="auto"/>
              <w:jc w:val="center"/>
              <w:rPr>
                <w:rFonts w:ascii="Times New Roman" w:hAnsi="Times New Roman" w:cs="Times New Roman"/>
                <w:sz w:val="20"/>
                <w:szCs w:val="20"/>
                <w:lang w:val="ro-RO"/>
              </w:rPr>
            </w:pPr>
            <w:r w:rsidRPr="00E2570B">
              <w:rPr>
                <w:rFonts w:ascii="Times New Roman" w:hAnsi="Times New Roman" w:cs="Times New Roman"/>
                <w:sz w:val="20"/>
                <w:szCs w:val="20"/>
                <w:lang w:val="ro-RO"/>
              </w:rPr>
              <w:t>1</w:t>
            </w:r>
          </w:p>
        </w:tc>
        <w:tc>
          <w:tcPr>
            <w:tcW w:w="1134" w:type="dxa"/>
            <w:vAlign w:val="center"/>
          </w:tcPr>
          <w:p w14:paraId="109FA4EB" w14:textId="77777777" w:rsidR="00B767C3" w:rsidRPr="00E2570B" w:rsidRDefault="00B767C3" w:rsidP="00B767C3">
            <w:pPr>
              <w:spacing w:line="276" w:lineRule="auto"/>
              <w:jc w:val="center"/>
              <w:rPr>
                <w:rFonts w:ascii="Times New Roman" w:hAnsi="Times New Roman" w:cs="Times New Roman"/>
                <w:sz w:val="20"/>
                <w:szCs w:val="20"/>
                <w:lang w:val="ro-RO"/>
              </w:rPr>
            </w:pPr>
            <w:r w:rsidRPr="00E2570B">
              <w:rPr>
                <w:rFonts w:ascii="Times New Roman" w:hAnsi="Times New Roman" w:cs="Times New Roman"/>
                <w:sz w:val="20"/>
                <w:szCs w:val="20"/>
                <w:lang w:val="ro-RO"/>
              </w:rPr>
              <w:t>0</w:t>
            </w:r>
          </w:p>
        </w:tc>
        <w:tc>
          <w:tcPr>
            <w:tcW w:w="1134" w:type="dxa"/>
            <w:vAlign w:val="center"/>
          </w:tcPr>
          <w:p w14:paraId="5786971F" w14:textId="77777777" w:rsidR="00B767C3" w:rsidRPr="00E2570B" w:rsidRDefault="00B767C3" w:rsidP="00B767C3">
            <w:pPr>
              <w:spacing w:line="276" w:lineRule="auto"/>
              <w:jc w:val="center"/>
              <w:rPr>
                <w:rFonts w:ascii="Times New Roman" w:hAnsi="Times New Roman" w:cs="Times New Roman"/>
                <w:sz w:val="20"/>
                <w:szCs w:val="20"/>
                <w:lang w:val="ro-RO"/>
              </w:rPr>
            </w:pPr>
            <w:r w:rsidRPr="00E2570B">
              <w:rPr>
                <w:rFonts w:ascii="Times New Roman" w:hAnsi="Times New Roman" w:cs="Times New Roman"/>
                <w:sz w:val="20"/>
                <w:szCs w:val="20"/>
                <w:lang w:val="ro-RO"/>
              </w:rPr>
              <w:t>1</w:t>
            </w:r>
          </w:p>
        </w:tc>
        <w:tc>
          <w:tcPr>
            <w:tcW w:w="1134" w:type="dxa"/>
            <w:vAlign w:val="center"/>
          </w:tcPr>
          <w:p w14:paraId="6160729A" w14:textId="77777777" w:rsidR="00B767C3" w:rsidRPr="00E2570B" w:rsidRDefault="00B767C3" w:rsidP="00B767C3">
            <w:pPr>
              <w:spacing w:line="276" w:lineRule="auto"/>
              <w:jc w:val="center"/>
              <w:rPr>
                <w:rFonts w:ascii="Times New Roman" w:hAnsi="Times New Roman" w:cs="Times New Roman"/>
                <w:sz w:val="20"/>
                <w:szCs w:val="20"/>
                <w:lang w:val="ro-RO"/>
              </w:rPr>
            </w:pPr>
            <w:r w:rsidRPr="00E2570B">
              <w:rPr>
                <w:rFonts w:ascii="Times New Roman" w:hAnsi="Times New Roman" w:cs="Times New Roman"/>
                <w:sz w:val="20"/>
                <w:szCs w:val="20"/>
                <w:lang w:val="ro-RO"/>
              </w:rPr>
              <w:t>0</w:t>
            </w:r>
          </w:p>
        </w:tc>
        <w:tc>
          <w:tcPr>
            <w:tcW w:w="1984" w:type="dxa"/>
            <w:vAlign w:val="center"/>
          </w:tcPr>
          <w:p w14:paraId="4C195ED4" w14:textId="77777777" w:rsidR="00B767C3" w:rsidRPr="00E2570B" w:rsidRDefault="00B767C3" w:rsidP="00B767C3">
            <w:pPr>
              <w:spacing w:line="276" w:lineRule="auto"/>
              <w:jc w:val="center"/>
              <w:rPr>
                <w:rFonts w:ascii="Times New Roman" w:hAnsi="Times New Roman" w:cs="Times New Roman"/>
                <w:sz w:val="20"/>
                <w:szCs w:val="20"/>
                <w:lang w:val="ro-RO"/>
              </w:rPr>
            </w:pPr>
            <w:r w:rsidRPr="00E2570B">
              <w:rPr>
                <w:rFonts w:ascii="Times New Roman" w:hAnsi="Times New Roman" w:cs="Times New Roman"/>
                <w:sz w:val="20"/>
                <w:szCs w:val="20"/>
                <w:lang w:val="ro-RO"/>
              </w:rPr>
              <w:t>01.01.2015 31.12.2017</w:t>
            </w:r>
          </w:p>
        </w:tc>
      </w:tr>
      <w:tr w:rsidR="00B767C3" w:rsidRPr="00E2570B" w14:paraId="548EC5DB" w14:textId="77777777" w:rsidTr="00B767C3">
        <w:tc>
          <w:tcPr>
            <w:tcW w:w="567" w:type="dxa"/>
            <w:vAlign w:val="center"/>
          </w:tcPr>
          <w:p w14:paraId="355BC06A" w14:textId="77777777" w:rsidR="00B767C3" w:rsidRPr="00E2570B" w:rsidRDefault="00B767C3" w:rsidP="00B767C3">
            <w:pPr>
              <w:spacing w:line="276" w:lineRule="auto"/>
              <w:jc w:val="center"/>
              <w:rPr>
                <w:rFonts w:ascii="Times New Roman" w:eastAsia="Times New Roman" w:hAnsi="Times New Roman" w:cs="Times New Roman"/>
                <w:bCs/>
                <w:sz w:val="20"/>
                <w:szCs w:val="20"/>
                <w:lang w:val="ro-RO"/>
              </w:rPr>
            </w:pPr>
            <w:r w:rsidRPr="00E2570B">
              <w:rPr>
                <w:rFonts w:ascii="Times New Roman" w:eastAsia="Times New Roman" w:hAnsi="Times New Roman" w:cs="Times New Roman"/>
                <w:bCs/>
                <w:sz w:val="20"/>
                <w:szCs w:val="20"/>
                <w:lang w:val="ro-RO"/>
              </w:rPr>
              <w:t>6.</w:t>
            </w:r>
          </w:p>
        </w:tc>
        <w:tc>
          <w:tcPr>
            <w:tcW w:w="1134" w:type="dxa"/>
            <w:vAlign w:val="center"/>
          </w:tcPr>
          <w:p w14:paraId="1BF16D97" w14:textId="77777777" w:rsidR="00B767C3" w:rsidRPr="00E2570B" w:rsidRDefault="00B767C3" w:rsidP="00B767C3">
            <w:pPr>
              <w:spacing w:line="276" w:lineRule="auto"/>
              <w:rPr>
                <w:rFonts w:ascii="Times New Roman" w:hAnsi="Times New Roman" w:cs="Times New Roman"/>
                <w:bCs/>
                <w:sz w:val="20"/>
                <w:szCs w:val="20"/>
                <w:lang w:val="ro-RO"/>
              </w:rPr>
            </w:pPr>
            <w:r w:rsidRPr="00E2570B">
              <w:rPr>
                <w:rFonts w:ascii="Times New Roman" w:hAnsi="Times New Roman" w:cs="Times New Roman"/>
                <w:bCs/>
                <w:sz w:val="20"/>
                <w:szCs w:val="20"/>
                <w:lang w:val="ro-RO"/>
              </w:rPr>
              <w:t>PRM</w:t>
            </w:r>
          </w:p>
        </w:tc>
        <w:tc>
          <w:tcPr>
            <w:tcW w:w="1134" w:type="dxa"/>
            <w:vAlign w:val="center"/>
          </w:tcPr>
          <w:p w14:paraId="1805ED7C" w14:textId="77777777" w:rsidR="00B767C3" w:rsidRPr="00E2570B" w:rsidRDefault="00B767C3" w:rsidP="00B767C3">
            <w:pPr>
              <w:spacing w:line="276" w:lineRule="auto"/>
              <w:jc w:val="center"/>
              <w:rPr>
                <w:rFonts w:ascii="Times New Roman" w:hAnsi="Times New Roman" w:cs="Times New Roman"/>
                <w:sz w:val="20"/>
                <w:szCs w:val="20"/>
                <w:lang w:val="ro-RO"/>
              </w:rPr>
            </w:pPr>
            <w:r w:rsidRPr="00E2570B">
              <w:rPr>
                <w:rFonts w:ascii="Times New Roman" w:hAnsi="Times New Roman" w:cs="Times New Roman"/>
                <w:sz w:val="20"/>
                <w:szCs w:val="20"/>
                <w:lang w:val="ro-RO"/>
              </w:rPr>
              <w:t>1</w:t>
            </w:r>
          </w:p>
        </w:tc>
        <w:tc>
          <w:tcPr>
            <w:tcW w:w="993" w:type="dxa"/>
            <w:vAlign w:val="center"/>
          </w:tcPr>
          <w:p w14:paraId="3674674B" w14:textId="77777777" w:rsidR="00B767C3" w:rsidRPr="00E2570B" w:rsidRDefault="00B767C3" w:rsidP="00B767C3">
            <w:pPr>
              <w:spacing w:line="276" w:lineRule="auto"/>
              <w:jc w:val="center"/>
              <w:rPr>
                <w:rFonts w:ascii="Times New Roman" w:hAnsi="Times New Roman" w:cs="Times New Roman"/>
                <w:sz w:val="20"/>
                <w:szCs w:val="20"/>
                <w:lang w:val="ro-RO"/>
              </w:rPr>
            </w:pPr>
            <w:r w:rsidRPr="00E2570B">
              <w:rPr>
                <w:rFonts w:ascii="Times New Roman" w:hAnsi="Times New Roman" w:cs="Times New Roman"/>
                <w:sz w:val="20"/>
                <w:szCs w:val="20"/>
                <w:lang w:val="ro-RO"/>
              </w:rPr>
              <w:t>1</w:t>
            </w:r>
          </w:p>
        </w:tc>
        <w:tc>
          <w:tcPr>
            <w:tcW w:w="1134" w:type="dxa"/>
            <w:vAlign w:val="center"/>
          </w:tcPr>
          <w:p w14:paraId="2AAB7965" w14:textId="77777777" w:rsidR="00B767C3" w:rsidRPr="00E2570B" w:rsidRDefault="00B767C3" w:rsidP="00B767C3">
            <w:pPr>
              <w:spacing w:line="276" w:lineRule="auto"/>
              <w:jc w:val="center"/>
              <w:rPr>
                <w:rFonts w:ascii="Times New Roman" w:hAnsi="Times New Roman" w:cs="Times New Roman"/>
                <w:sz w:val="20"/>
                <w:szCs w:val="20"/>
                <w:lang w:val="ro-RO"/>
              </w:rPr>
            </w:pPr>
            <w:r w:rsidRPr="00E2570B">
              <w:rPr>
                <w:rFonts w:ascii="Times New Roman" w:hAnsi="Times New Roman" w:cs="Times New Roman"/>
                <w:sz w:val="20"/>
                <w:szCs w:val="20"/>
                <w:lang w:val="ro-RO"/>
              </w:rPr>
              <w:t>1</w:t>
            </w:r>
          </w:p>
        </w:tc>
        <w:tc>
          <w:tcPr>
            <w:tcW w:w="1134" w:type="dxa"/>
            <w:vAlign w:val="center"/>
          </w:tcPr>
          <w:p w14:paraId="0F5CE6AB" w14:textId="77777777" w:rsidR="00B767C3" w:rsidRPr="00E2570B" w:rsidRDefault="00B767C3" w:rsidP="00B767C3">
            <w:pPr>
              <w:spacing w:line="276" w:lineRule="auto"/>
              <w:jc w:val="center"/>
              <w:rPr>
                <w:rFonts w:ascii="Times New Roman" w:hAnsi="Times New Roman" w:cs="Times New Roman"/>
                <w:sz w:val="20"/>
                <w:szCs w:val="20"/>
                <w:lang w:val="ro-RO"/>
              </w:rPr>
            </w:pPr>
            <w:r w:rsidRPr="00E2570B">
              <w:rPr>
                <w:rFonts w:ascii="Times New Roman" w:hAnsi="Times New Roman" w:cs="Times New Roman"/>
                <w:sz w:val="20"/>
                <w:szCs w:val="20"/>
                <w:lang w:val="ro-RO"/>
              </w:rPr>
              <w:t>0</w:t>
            </w:r>
          </w:p>
        </w:tc>
        <w:tc>
          <w:tcPr>
            <w:tcW w:w="1134" w:type="dxa"/>
            <w:vAlign w:val="center"/>
          </w:tcPr>
          <w:p w14:paraId="7A09F2D4" w14:textId="77777777" w:rsidR="00B767C3" w:rsidRPr="00E2570B" w:rsidRDefault="00B767C3" w:rsidP="00B767C3">
            <w:pPr>
              <w:spacing w:line="276" w:lineRule="auto"/>
              <w:jc w:val="center"/>
              <w:rPr>
                <w:rFonts w:ascii="Times New Roman" w:hAnsi="Times New Roman" w:cs="Times New Roman"/>
                <w:sz w:val="20"/>
                <w:szCs w:val="20"/>
                <w:lang w:val="ro-RO"/>
              </w:rPr>
            </w:pPr>
            <w:r w:rsidRPr="00E2570B">
              <w:rPr>
                <w:rFonts w:ascii="Times New Roman" w:hAnsi="Times New Roman" w:cs="Times New Roman"/>
                <w:sz w:val="20"/>
                <w:szCs w:val="20"/>
                <w:lang w:val="ro-RO"/>
              </w:rPr>
              <w:t>0</w:t>
            </w:r>
          </w:p>
        </w:tc>
        <w:tc>
          <w:tcPr>
            <w:tcW w:w="1984" w:type="dxa"/>
            <w:vAlign w:val="center"/>
          </w:tcPr>
          <w:p w14:paraId="6AB59E82" w14:textId="77777777" w:rsidR="00B767C3" w:rsidRPr="00E2570B" w:rsidRDefault="00B767C3" w:rsidP="00B767C3">
            <w:pPr>
              <w:spacing w:after="120" w:line="276" w:lineRule="auto"/>
              <w:jc w:val="center"/>
              <w:rPr>
                <w:rFonts w:ascii="Times New Roman" w:hAnsi="Times New Roman" w:cs="Times New Roman"/>
                <w:sz w:val="20"/>
                <w:szCs w:val="20"/>
                <w:lang w:val="ro-RO"/>
              </w:rPr>
            </w:pPr>
            <w:r w:rsidRPr="00E2570B">
              <w:rPr>
                <w:rFonts w:ascii="Times New Roman" w:hAnsi="Times New Roman" w:cs="Times New Roman"/>
                <w:sz w:val="20"/>
                <w:szCs w:val="20"/>
                <w:lang w:val="ro-RO"/>
              </w:rPr>
              <w:t>01.01.2015 31.12.2017</w:t>
            </w:r>
          </w:p>
        </w:tc>
      </w:tr>
      <w:tr w:rsidR="00B767C3" w:rsidRPr="00E2570B" w14:paraId="01FFC871" w14:textId="77777777" w:rsidTr="00B767C3">
        <w:tc>
          <w:tcPr>
            <w:tcW w:w="567" w:type="dxa"/>
            <w:vAlign w:val="center"/>
          </w:tcPr>
          <w:p w14:paraId="04493A3B" w14:textId="77777777" w:rsidR="00B767C3" w:rsidRPr="00E2570B" w:rsidRDefault="00B767C3" w:rsidP="00B767C3">
            <w:pPr>
              <w:spacing w:line="276" w:lineRule="auto"/>
              <w:jc w:val="center"/>
              <w:rPr>
                <w:rFonts w:ascii="Times New Roman" w:eastAsia="Times New Roman" w:hAnsi="Times New Roman" w:cs="Times New Roman"/>
                <w:bCs/>
                <w:sz w:val="20"/>
                <w:szCs w:val="20"/>
                <w:lang w:val="ro-RO"/>
              </w:rPr>
            </w:pPr>
            <w:r w:rsidRPr="00E2570B">
              <w:rPr>
                <w:rFonts w:ascii="Times New Roman" w:eastAsia="Times New Roman" w:hAnsi="Times New Roman" w:cs="Times New Roman"/>
                <w:bCs/>
                <w:sz w:val="20"/>
                <w:szCs w:val="20"/>
                <w:lang w:val="ro-RO"/>
              </w:rPr>
              <w:t>7.</w:t>
            </w:r>
          </w:p>
        </w:tc>
        <w:tc>
          <w:tcPr>
            <w:tcW w:w="1134" w:type="dxa"/>
            <w:vAlign w:val="center"/>
          </w:tcPr>
          <w:p w14:paraId="084B8A7B" w14:textId="77777777" w:rsidR="00B767C3" w:rsidRPr="00E2570B" w:rsidRDefault="00B767C3" w:rsidP="00B767C3">
            <w:pPr>
              <w:spacing w:line="276" w:lineRule="auto"/>
              <w:rPr>
                <w:rFonts w:ascii="Times New Roman" w:hAnsi="Times New Roman" w:cs="Times New Roman"/>
                <w:bCs/>
                <w:sz w:val="20"/>
                <w:szCs w:val="20"/>
                <w:lang w:val="ro-RO"/>
              </w:rPr>
            </w:pPr>
            <w:r w:rsidRPr="00E2570B">
              <w:rPr>
                <w:rFonts w:ascii="Times New Roman" w:hAnsi="Times New Roman" w:cs="Times New Roman"/>
                <w:bCs/>
                <w:sz w:val="20"/>
                <w:szCs w:val="20"/>
                <w:lang w:val="ro-RO"/>
              </w:rPr>
              <w:t>PCM</w:t>
            </w:r>
          </w:p>
        </w:tc>
        <w:tc>
          <w:tcPr>
            <w:tcW w:w="1134" w:type="dxa"/>
            <w:vAlign w:val="center"/>
          </w:tcPr>
          <w:p w14:paraId="550C4821" w14:textId="77777777" w:rsidR="00B767C3" w:rsidRPr="00E2570B" w:rsidRDefault="00B767C3" w:rsidP="00B767C3">
            <w:pPr>
              <w:spacing w:line="276" w:lineRule="auto"/>
              <w:jc w:val="center"/>
              <w:rPr>
                <w:rFonts w:ascii="Times New Roman" w:hAnsi="Times New Roman" w:cs="Times New Roman"/>
                <w:sz w:val="20"/>
                <w:szCs w:val="20"/>
                <w:lang w:val="ro-RO"/>
              </w:rPr>
            </w:pPr>
            <w:r w:rsidRPr="00E2570B">
              <w:rPr>
                <w:rFonts w:ascii="Times New Roman" w:hAnsi="Times New Roman" w:cs="Times New Roman"/>
                <w:sz w:val="20"/>
                <w:szCs w:val="20"/>
                <w:lang w:val="ro-RO"/>
              </w:rPr>
              <w:t>1</w:t>
            </w:r>
          </w:p>
        </w:tc>
        <w:tc>
          <w:tcPr>
            <w:tcW w:w="993" w:type="dxa"/>
            <w:vAlign w:val="center"/>
          </w:tcPr>
          <w:p w14:paraId="533803B6" w14:textId="77777777" w:rsidR="00B767C3" w:rsidRPr="00E2570B" w:rsidRDefault="00B767C3" w:rsidP="00B767C3">
            <w:pPr>
              <w:spacing w:line="276" w:lineRule="auto"/>
              <w:jc w:val="center"/>
              <w:rPr>
                <w:rFonts w:ascii="Times New Roman" w:hAnsi="Times New Roman" w:cs="Times New Roman"/>
                <w:sz w:val="20"/>
                <w:szCs w:val="20"/>
                <w:lang w:val="ro-RO"/>
              </w:rPr>
            </w:pPr>
            <w:r w:rsidRPr="00E2570B">
              <w:rPr>
                <w:rFonts w:ascii="Times New Roman" w:hAnsi="Times New Roman" w:cs="Times New Roman"/>
                <w:sz w:val="20"/>
                <w:szCs w:val="20"/>
                <w:lang w:val="ro-RO"/>
              </w:rPr>
              <w:t>1</w:t>
            </w:r>
          </w:p>
        </w:tc>
        <w:tc>
          <w:tcPr>
            <w:tcW w:w="1134" w:type="dxa"/>
            <w:vAlign w:val="center"/>
          </w:tcPr>
          <w:p w14:paraId="26F34246" w14:textId="77777777" w:rsidR="00B767C3" w:rsidRPr="00E2570B" w:rsidRDefault="00B767C3" w:rsidP="00B767C3">
            <w:pPr>
              <w:spacing w:line="276" w:lineRule="auto"/>
              <w:jc w:val="center"/>
              <w:rPr>
                <w:rFonts w:ascii="Times New Roman" w:hAnsi="Times New Roman" w:cs="Times New Roman"/>
                <w:sz w:val="20"/>
                <w:szCs w:val="20"/>
                <w:lang w:val="ro-RO"/>
              </w:rPr>
            </w:pPr>
            <w:r w:rsidRPr="00E2570B">
              <w:rPr>
                <w:rFonts w:ascii="Times New Roman" w:hAnsi="Times New Roman" w:cs="Times New Roman"/>
                <w:sz w:val="20"/>
                <w:szCs w:val="20"/>
                <w:lang w:val="ro-RO"/>
              </w:rPr>
              <w:t>1</w:t>
            </w:r>
          </w:p>
        </w:tc>
        <w:tc>
          <w:tcPr>
            <w:tcW w:w="1134" w:type="dxa"/>
            <w:vAlign w:val="center"/>
          </w:tcPr>
          <w:p w14:paraId="5D423325" w14:textId="77777777" w:rsidR="00B767C3" w:rsidRPr="00E2570B" w:rsidRDefault="00B767C3" w:rsidP="00B767C3">
            <w:pPr>
              <w:spacing w:line="276" w:lineRule="auto"/>
              <w:jc w:val="center"/>
              <w:rPr>
                <w:rFonts w:ascii="Times New Roman" w:hAnsi="Times New Roman" w:cs="Times New Roman"/>
                <w:sz w:val="20"/>
                <w:szCs w:val="20"/>
                <w:lang w:val="ro-RO"/>
              </w:rPr>
            </w:pPr>
            <w:r w:rsidRPr="00E2570B">
              <w:rPr>
                <w:rFonts w:ascii="Times New Roman" w:hAnsi="Times New Roman" w:cs="Times New Roman"/>
                <w:sz w:val="20"/>
                <w:szCs w:val="20"/>
                <w:lang w:val="ro-RO"/>
              </w:rPr>
              <w:t>0</w:t>
            </w:r>
          </w:p>
        </w:tc>
        <w:tc>
          <w:tcPr>
            <w:tcW w:w="1134" w:type="dxa"/>
            <w:vAlign w:val="center"/>
          </w:tcPr>
          <w:p w14:paraId="4FB109BA" w14:textId="77777777" w:rsidR="00B767C3" w:rsidRPr="00E2570B" w:rsidRDefault="00B767C3" w:rsidP="00B767C3">
            <w:pPr>
              <w:spacing w:line="276" w:lineRule="auto"/>
              <w:jc w:val="center"/>
              <w:rPr>
                <w:rFonts w:ascii="Times New Roman" w:hAnsi="Times New Roman" w:cs="Times New Roman"/>
                <w:sz w:val="20"/>
                <w:szCs w:val="20"/>
                <w:lang w:val="ro-RO"/>
              </w:rPr>
            </w:pPr>
            <w:r w:rsidRPr="00E2570B">
              <w:rPr>
                <w:rFonts w:ascii="Times New Roman" w:hAnsi="Times New Roman" w:cs="Times New Roman"/>
                <w:sz w:val="20"/>
                <w:szCs w:val="20"/>
                <w:lang w:val="ro-RO"/>
              </w:rPr>
              <w:t>0</w:t>
            </w:r>
          </w:p>
        </w:tc>
        <w:tc>
          <w:tcPr>
            <w:tcW w:w="1984" w:type="dxa"/>
            <w:vAlign w:val="center"/>
          </w:tcPr>
          <w:p w14:paraId="55CF0501" w14:textId="77777777" w:rsidR="00B767C3" w:rsidRPr="00E2570B" w:rsidRDefault="00B767C3" w:rsidP="00B767C3">
            <w:pPr>
              <w:spacing w:line="276" w:lineRule="auto"/>
              <w:jc w:val="center"/>
              <w:rPr>
                <w:rFonts w:ascii="Times New Roman" w:hAnsi="Times New Roman" w:cs="Times New Roman"/>
                <w:sz w:val="20"/>
                <w:szCs w:val="20"/>
                <w:lang w:val="ro-RO"/>
              </w:rPr>
            </w:pPr>
            <w:r w:rsidRPr="00E2570B">
              <w:rPr>
                <w:rFonts w:ascii="Times New Roman" w:hAnsi="Times New Roman" w:cs="Times New Roman"/>
                <w:sz w:val="20"/>
                <w:szCs w:val="20"/>
                <w:lang w:val="ro-RO"/>
              </w:rPr>
              <w:t>01.01.2015 31.12.2017</w:t>
            </w:r>
          </w:p>
        </w:tc>
      </w:tr>
      <w:tr w:rsidR="00B767C3" w:rsidRPr="00E2570B" w14:paraId="3AE856DD" w14:textId="77777777" w:rsidTr="00B767C3">
        <w:tc>
          <w:tcPr>
            <w:tcW w:w="567" w:type="dxa"/>
            <w:vAlign w:val="center"/>
          </w:tcPr>
          <w:p w14:paraId="4CB938B1" w14:textId="77777777" w:rsidR="00B767C3" w:rsidRPr="00E2570B" w:rsidRDefault="00B767C3" w:rsidP="00B767C3">
            <w:pPr>
              <w:spacing w:line="276" w:lineRule="auto"/>
              <w:jc w:val="center"/>
              <w:rPr>
                <w:rFonts w:ascii="Times New Roman" w:eastAsia="Times New Roman" w:hAnsi="Times New Roman" w:cs="Times New Roman"/>
                <w:bCs/>
                <w:sz w:val="20"/>
                <w:szCs w:val="20"/>
                <w:lang w:val="ro-RO"/>
              </w:rPr>
            </w:pPr>
            <w:r w:rsidRPr="00E2570B">
              <w:rPr>
                <w:rFonts w:ascii="Times New Roman" w:eastAsia="Times New Roman" w:hAnsi="Times New Roman" w:cs="Times New Roman"/>
                <w:bCs/>
                <w:sz w:val="20"/>
                <w:szCs w:val="20"/>
                <w:lang w:val="ro-RO"/>
              </w:rPr>
              <w:t>8.</w:t>
            </w:r>
          </w:p>
        </w:tc>
        <w:tc>
          <w:tcPr>
            <w:tcW w:w="1134" w:type="dxa"/>
            <w:vAlign w:val="center"/>
          </w:tcPr>
          <w:p w14:paraId="78C0CD7E" w14:textId="77777777" w:rsidR="00B767C3" w:rsidRPr="00E2570B" w:rsidRDefault="00B767C3" w:rsidP="00B767C3">
            <w:pPr>
              <w:spacing w:line="276" w:lineRule="auto"/>
              <w:rPr>
                <w:rFonts w:ascii="Times New Roman" w:hAnsi="Times New Roman" w:cs="Times New Roman"/>
                <w:bCs/>
                <w:sz w:val="20"/>
                <w:szCs w:val="20"/>
                <w:lang w:val="ro-RO"/>
              </w:rPr>
            </w:pPr>
            <w:r w:rsidRPr="00E2570B">
              <w:rPr>
                <w:rFonts w:ascii="Times New Roman" w:hAnsi="Times New Roman" w:cs="Times New Roman"/>
                <w:bCs/>
                <w:sz w:val="20"/>
                <w:szCs w:val="20"/>
                <w:lang w:val="ro-RO"/>
              </w:rPr>
              <w:t>USR</w:t>
            </w:r>
          </w:p>
        </w:tc>
        <w:tc>
          <w:tcPr>
            <w:tcW w:w="1134" w:type="dxa"/>
            <w:vAlign w:val="center"/>
          </w:tcPr>
          <w:p w14:paraId="179860E6" w14:textId="77777777" w:rsidR="00B767C3" w:rsidRPr="00E2570B" w:rsidRDefault="00B767C3" w:rsidP="00B767C3">
            <w:pPr>
              <w:spacing w:line="276" w:lineRule="auto"/>
              <w:jc w:val="center"/>
              <w:rPr>
                <w:rFonts w:ascii="Times New Roman" w:hAnsi="Times New Roman" w:cs="Times New Roman"/>
                <w:sz w:val="20"/>
                <w:szCs w:val="20"/>
                <w:lang w:val="ro-RO"/>
              </w:rPr>
            </w:pPr>
            <w:r w:rsidRPr="00E2570B">
              <w:rPr>
                <w:rFonts w:ascii="Times New Roman" w:hAnsi="Times New Roman" w:cs="Times New Roman"/>
                <w:sz w:val="20"/>
                <w:szCs w:val="20"/>
                <w:lang w:val="ro-RO"/>
              </w:rPr>
              <w:t>41</w:t>
            </w:r>
          </w:p>
        </w:tc>
        <w:tc>
          <w:tcPr>
            <w:tcW w:w="993" w:type="dxa"/>
            <w:vAlign w:val="center"/>
          </w:tcPr>
          <w:p w14:paraId="4BCA1046" w14:textId="77777777" w:rsidR="00B767C3" w:rsidRPr="00E2570B" w:rsidRDefault="00B767C3" w:rsidP="00B767C3">
            <w:pPr>
              <w:spacing w:line="276" w:lineRule="auto"/>
              <w:jc w:val="center"/>
              <w:rPr>
                <w:rFonts w:ascii="Times New Roman" w:hAnsi="Times New Roman" w:cs="Times New Roman"/>
                <w:sz w:val="20"/>
                <w:szCs w:val="20"/>
                <w:lang w:val="ro-RO"/>
              </w:rPr>
            </w:pPr>
            <w:r w:rsidRPr="00E2570B">
              <w:rPr>
                <w:rFonts w:ascii="Times New Roman" w:hAnsi="Times New Roman" w:cs="Times New Roman"/>
                <w:sz w:val="20"/>
                <w:szCs w:val="20"/>
                <w:lang w:val="ro-RO"/>
              </w:rPr>
              <w:t>1</w:t>
            </w:r>
          </w:p>
        </w:tc>
        <w:tc>
          <w:tcPr>
            <w:tcW w:w="1134" w:type="dxa"/>
            <w:vAlign w:val="center"/>
          </w:tcPr>
          <w:p w14:paraId="21DF3A87" w14:textId="77777777" w:rsidR="00B767C3" w:rsidRPr="00E2570B" w:rsidRDefault="00B767C3" w:rsidP="00B767C3">
            <w:pPr>
              <w:spacing w:line="276" w:lineRule="auto"/>
              <w:jc w:val="center"/>
              <w:rPr>
                <w:rFonts w:ascii="Times New Roman" w:hAnsi="Times New Roman" w:cs="Times New Roman"/>
                <w:sz w:val="20"/>
                <w:szCs w:val="20"/>
                <w:lang w:val="ro-RO"/>
              </w:rPr>
            </w:pPr>
            <w:r w:rsidRPr="00E2570B">
              <w:rPr>
                <w:rFonts w:ascii="Times New Roman" w:hAnsi="Times New Roman" w:cs="Times New Roman"/>
                <w:sz w:val="20"/>
                <w:szCs w:val="20"/>
                <w:lang w:val="ro-RO"/>
              </w:rPr>
              <w:t>0</w:t>
            </w:r>
          </w:p>
        </w:tc>
        <w:tc>
          <w:tcPr>
            <w:tcW w:w="1134" w:type="dxa"/>
            <w:vAlign w:val="center"/>
          </w:tcPr>
          <w:p w14:paraId="0BD51281" w14:textId="77777777" w:rsidR="00B767C3" w:rsidRPr="00E2570B" w:rsidRDefault="00B767C3" w:rsidP="00B767C3">
            <w:pPr>
              <w:spacing w:line="276" w:lineRule="auto"/>
              <w:jc w:val="center"/>
              <w:rPr>
                <w:rFonts w:ascii="Times New Roman" w:hAnsi="Times New Roman" w:cs="Times New Roman"/>
                <w:sz w:val="20"/>
                <w:szCs w:val="20"/>
                <w:lang w:val="ro-RO"/>
              </w:rPr>
            </w:pPr>
            <w:r w:rsidRPr="00E2570B">
              <w:rPr>
                <w:rFonts w:ascii="Times New Roman" w:hAnsi="Times New Roman" w:cs="Times New Roman"/>
                <w:sz w:val="20"/>
                <w:szCs w:val="20"/>
                <w:lang w:val="ro-RO"/>
              </w:rPr>
              <w:t>1</w:t>
            </w:r>
          </w:p>
        </w:tc>
        <w:tc>
          <w:tcPr>
            <w:tcW w:w="1134" w:type="dxa"/>
            <w:vAlign w:val="center"/>
          </w:tcPr>
          <w:p w14:paraId="0833A0F4" w14:textId="77777777" w:rsidR="00B767C3" w:rsidRPr="00E2570B" w:rsidRDefault="00B767C3" w:rsidP="00B767C3">
            <w:pPr>
              <w:spacing w:line="276" w:lineRule="auto"/>
              <w:jc w:val="center"/>
              <w:rPr>
                <w:rFonts w:ascii="Times New Roman" w:hAnsi="Times New Roman" w:cs="Times New Roman"/>
                <w:sz w:val="20"/>
                <w:szCs w:val="20"/>
                <w:lang w:val="ro-RO"/>
              </w:rPr>
            </w:pPr>
            <w:r w:rsidRPr="00E2570B">
              <w:rPr>
                <w:rFonts w:ascii="Times New Roman" w:hAnsi="Times New Roman" w:cs="Times New Roman"/>
                <w:sz w:val="20"/>
                <w:szCs w:val="20"/>
                <w:lang w:val="ro-RO"/>
              </w:rPr>
              <w:t>0</w:t>
            </w:r>
          </w:p>
        </w:tc>
        <w:tc>
          <w:tcPr>
            <w:tcW w:w="1984" w:type="dxa"/>
            <w:vAlign w:val="center"/>
          </w:tcPr>
          <w:p w14:paraId="3FB26C0F" w14:textId="77777777" w:rsidR="00B767C3" w:rsidRPr="00E2570B" w:rsidRDefault="00B767C3" w:rsidP="00B767C3">
            <w:pPr>
              <w:spacing w:line="276" w:lineRule="auto"/>
              <w:jc w:val="center"/>
              <w:rPr>
                <w:rFonts w:ascii="Times New Roman" w:hAnsi="Times New Roman" w:cs="Times New Roman"/>
                <w:sz w:val="20"/>
                <w:szCs w:val="20"/>
                <w:lang w:val="ro-RO"/>
              </w:rPr>
            </w:pPr>
            <w:r w:rsidRPr="00E2570B">
              <w:rPr>
                <w:rFonts w:ascii="Times New Roman" w:hAnsi="Times New Roman" w:cs="Times New Roman"/>
                <w:sz w:val="20"/>
                <w:szCs w:val="20"/>
                <w:lang w:val="ro-RO"/>
              </w:rPr>
              <w:t>de la momentul înființării – 31.12.2017</w:t>
            </w:r>
          </w:p>
        </w:tc>
      </w:tr>
      <w:tr w:rsidR="00B767C3" w:rsidRPr="00E2570B" w14:paraId="7435FFFE" w14:textId="77777777" w:rsidTr="00B767C3">
        <w:tc>
          <w:tcPr>
            <w:tcW w:w="567" w:type="dxa"/>
            <w:vAlign w:val="center"/>
          </w:tcPr>
          <w:p w14:paraId="7E5926D6" w14:textId="77777777" w:rsidR="00B767C3" w:rsidRPr="00E2570B" w:rsidRDefault="00B767C3" w:rsidP="00B767C3">
            <w:pPr>
              <w:spacing w:line="276" w:lineRule="auto"/>
              <w:jc w:val="center"/>
              <w:rPr>
                <w:rFonts w:ascii="Times New Roman" w:eastAsia="Times New Roman" w:hAnsi="Times New Roman" w:cs="Times New Roman"/>
                <w:bCs/>
                <w:sz w:val="20"/>
                <w:szCs w:val="20"/>
                <w:lang w:val="ro-RO"/>
              </w:rPr>
            </w:pPr>
            <w:r w:rsidRPr="00E2570B">
              <w:rPr>
                <w:rFonts w:ascii="Times New Roman" w:eastAsia="Times New Roman" w:hAnsi="Times New Roman" w:cs="Times New Roman"/>
                <w:bCs/>
                <w:sz w:val="20"/>
                <w:szCs w:val="20"/>
                <w:lang w:val="ro-RO"/>
              </w:rPr>
              <w:t>9.</w:t>
            </w:r>
          </w:p>
        </w:tc>
        <w:tc>
          <w:tcPr>
            <w:tcW w:w="1134" w:type="dxa"/>
            <w:vAlign w:val="center"/>
          </w:tcPr>
          <w:p w14:paraId="3D33D5AE" w14:textId="77777777" w:rsidR="00B767C3" w:rsidRPr="00E2570B" w:rsidRDefault="00B767C3" w:rsidP="00B767C3">
            <w:pPr>
              <w:spacing w:line="276" w:lineRule="auto"/>
              <w:rPr>
                <w:rFonts w:ascii="Times New Roman" w:hAnsi="Times New Roman" w:cs="Times New Roman"/>
                <w:bCs/>
                <w:sz w:val="20"/>
                <w:szCs w:val="20"/>
                <w:lang w:val="ro-RO"/>
              </w:rPr>
            </w:pPr>
            <w:r w:rsidRPr="00E2570B">
              <w:rPr>
                <w:rFonts w:ascii="Times New Roman" w:hAnsi="Times New Roman" w:cs="Times New Roman"/>
                <w:bCs/>
                <w:sz w:val="20"/>
                <w:szCs w:val="20"/>
                <w:lang w:val="ro-RO"/>
              </w:rPr>
              <w:t>PNL</w:t>
            </w:r>
          </w:p>
        </w:tc>
        <w:tc>
          <w:tcPr>
            <w:tcW w:w="1134" w:type="dxa"/>
            <w:vAlign w:val="center"/>
          </w:tcPr>
          <w:p w14:paraId="08994A4F" w14:textId="77777777" w:rsidR="00B767C3" w:rsidRPr="00E2570B" w:rsidRDefault="00B767C3" w:rsidP="00B767C3">
            <w:pPr>
              <w:spacing w:line="276" w:lineRule="auto"/>
              <w:jc w:val="center"/>
              <w:rPr>
                <w:rFonts w:ascii="Times New Roman" w:hAnsi="Times New Roman" w:cs="Times New Roman"/>
                <w:sz w:val="20"/>
                <w:szCs w:val="20"/>
                <w:lang w:val="ro-RO"/>
              </w:rPr>
            </w:pPr>
            <w:r w:rsidRPr="00E2570B">
              <w:rPr>
                <w:rFonts w:ascii="Times New Roman" w:hAnsi="Times New Roman" w:cs="Times New Roman"/>
                <w:sz w:val="20"/>
                <w:szCs w:val="20"/>
                <w:lang w:val="ro-RO"/>
              </w:rPr>
              <w:t>49</w:t>
            </w:r>
          </w:p>
        </w:tc>
        <w:tc>
          <w:tcPr>
            <w:tcW w:w="993" w:type="dxa"/>
            <w:vAlign w:val="center"/>
          </w:tcPr>
          <w:p w14:paraId="7BC460DC" w14:textId="77777777" w:rsidR="00B767C3" w:rsidRPr="00E2570B" w:rsidRDefault="00B767C3" w:rsidP="00B767C3">
            <w:pPr>
              <w:spacing w:line="276" w:lineRule="auto"/>
              <w:jc w:val="center"/>
              <w:rPr>
                <w:rFonts w:ascii="Times New Roman" w:hAnsi="Times New Roman" w:cs="Times New Roman"/>
                <w:sz w:val="20"/>
                <w:szCs w:val="20"/>
                <w:lang w:val="ro-RO"/>
              </w:rPr>
            </w:pPr>
            <w:r w:rsidRPr="00E2570B">
              <w:rPr>
                <w:rFonts w:ascii="Times New Roman" w:hAnsi="Times New Roman" w:cs="Times New Roman"/>
                <w:sz w:val="20"/>
                <w:szCs w:val="20"/>
                <w:lang w:val="ro-RO"/>
              </w:rPr>
              <w:t>49</w:t>
            </w:r>
          </w:p>
        </w:tc>
        <w:tc>
          <w:tcPr>
            <w:tcW w:w="1134" w:type="dxa"/>
            <w:vAlign w:val="center"/>
          </w:tcPr>
          <w:p w14:paraId="37C4BF8C" w14:textId="77777777" w:rsidR="00B767C3" w:rsidRPr="00E2570B" w:rsidRDefault="00B767C3" w:rsidP="00B767C3">
            <w:pPr>
              <w:spacing w:line="276" w:lineRule="auto"/>
              <w:jc w:val="center"/>
              <w:rPr>
                <w:rFonts w:ascii="Times New Roman" w:hAnsi="Times New Roman" w:cs="Times New Roman"/>
                <w:sz w:val="20"/>
                <w:szCs w:val="20"/>
                <w:lang w:val="ro-RO"/>
              </w:rPr>
            </w:pPr>
            <w:r w:rsidRPr="00E2570B">
              <w:rPr>
                <w:rFonts w:ascii="Times New Roman" w:hAnsi="Times New Roman" w:cs="Times New Roman"/>
                <w:sz w:val="20"/>
                <w:szCs w:val="20"/>
                <w:lang w:val="ro-RO"/>
              </w:rPr>
              <w:t>46</w:t>
            </w:r>
          </w:p>
        </w:tc>
        <w:tc>
          <w:tcPr>
            <w:tcW w:w="1134" w:type="dxa"/>
            <w:vAlign w:val="center"/>
          </w:tcPr>
          <w:p w14:paraId="11F53FCB" w14:textId="77777777" w:rsidR="00B767C3" w:rsidRPr="00E2570B" w:rsidRDefault="00B767C3" w:rsidP="00B767C3">
            <w:pPr>
              <w:spacing w:line="276" w:lineRule="auto"/>
              <w:jc w:val="center"/>
              <w:rPr>
                <w:rFonts w:ascii="Times New Roman" w:hAnsi="Times New Roman" w:cs="Times New Roman"/>
                <w:sz w:val="20"/>
                <w:szCs w:val="20"/>
                <w:lang w:val="ro-RO"/>
              </w:rPr>
            </w:pPr>
            <w:r w:rsidRPr="00E2570B">
              <w:rPr>
                <w:rFonts w:ascii="Times New Roman" w:hAnsi="Times New Roman" w:cs="Times New Roman"/>
                <w:sz w:val="20"/>
                <w:szCs w:val="20"/>
                <w:lang w:val="ro-RO"/>
              </w:rPr>
              <w:t>2</w:t>
            </w:r>
          </w:p>
        </w:tc>
        <w:tc>
          <w:tcPr>
            <w:tcW w:w="1134" w:type="dxa"/>
            <w:vAlign w:val="center"/>
          </w:tcPr>
          <w:p w14:paraId="089D11BC" w14:textId="77777777" w:rsidR="00B767C3" w:rsidRPr="00E2570B" w:rsidRDefault="00B767C3" w:rsidP="00B767C3">
            <w:pPr>
              <w:spacing w:line="276" w:lineRule="auto"/>
              <w:jc w:val="center"/>
              <w:rPr>
                <w:rFonts w:ascii="Times New Roman" w:hAnsi="Times New Roman" w:cs="Times New Roman"/>
                <w:sz w:val="20"/>
                <w:szCs w:val="20"/>
                <w:lang w:val="ro-RO"/>
              </w:rPr>
            </w:pPr>
            <w:r w:rsidRPr="00E2570B">
              <w:rPr>
                <w:rFonts w:ascii="Times New Roman" w:hAnsi="Times New Roman" w:cs="Times New Roman"/>
                <w:sz w:val="20"/>
                <w:szCs w:val="20"/>
                <w:lang w:val="ro-RO"/>
              </w:rPr>
              <w:t>1</w:t>
            </w:r>
          </w:p>
        </w:tc>
        <w:tc>
          <w:tcPr>
            <w:tcW w:w="1984" w:type="dxa"/>
            <w:vAlign w:val="center"/>
          </w:tcPr>
          <w:p w14:paraId="0CBE1B9D" w14:textId="77777777" w:rsidR="00B767C3" w:rsidRPr="00E2570B" w:rsidRDefault="00B767C3" w:rsidP="00B767C3">
            <w:pPr>
              <w:spacing w:line="276" w:lineRule="auto"/>
              <w:jc w:val="center"/>
              <w:rPr>
                <w:rFonts w:ascii="Times New Roman" w:hAnsi="Times New Roman" w:cs="Times New Roman"/>
                <w:sz w:val="20"/>
                <w:szCs w:val="20"/>
                <w:lang w:val="ro-RO"/>
              </w:rPr>
            </w:pPr>
            <w:r w:rsidRPr="00E2570B">
              <w:rPr>
                <w:rFonts w:ascii="Times New Roman" w:hAnsi="Times New Roman" w:cs="Times New Roman"/>
                <w:sz w:val="20"/>
                <w:szCs w:val="20"/>
                <w:lang w:val="ro-RO"/>
              </w:rPr>
              <w:t>01.01.2017 31.12.2017</w:t>
            </w:r>
          </w:p>
        </w:tc>
      </w:tr>
      <w:tr w:rsidR="00B767C3" w:rsidRPr="00E2570B" w14:paraId="27536814" w14:textId="77777777" w:rsidTr="00B767C3">
        <w:tc>
          <w:tcPr>
            <w:tcW w:w="567" w:type="dxa"/>
            <w:vAlign w:val="center"/>
          </w:tcPr>
          <w:p w14:paraId="56AAA8AF" w14:textId="77777777" w:rsidR="00B767C3" w:rsidRPr="00E2570B" w:rsidRDefault="00B767C3" w:rsidP="00B767C3">
            <w:pPr>
              <w:spacing w:line="276" w:lineRule="auto"/>
              <w:jc w:val="center"/>
              <w:rPr>
                <w:rFonts w:ascii="Times New Roman" w:eastAsia="Times New Roman" w:hAnsi="Times New Roman" w:cs="Times New Roman"/>
                <w:bCs/>
                <w:sz w:val="20"/>
                <w:szCs w:val="20"/>
                <w:lang w:val="ro-RO"/>
              </w:rPr>
            </w:pPr>
            <w:r w:rsidRPr="00E2570B">
              <w:rPr>
                <w:rFonts w:ascii="Times New Roman" w:eastAsia="Times New Roman" w:hAnsi="Times New Roman" w:cs="Times New Roman"/>
                <w:bCs/>
                <w:sz w:val="20"/>
                <w:szCs w:val="20"/>
                <w:lang w:val="ro-RO"/>
              </w:rPr>
              <w:t>10.</w:t>
            </w:r>
          </w:p>
        </w:tc>
        <w:tc>
          <w:tcPr>
            <w:tcW w:w="1134" w:type="dxa"/>
            <w:vAlign w:val="center"/>
          </w:tcPr>
          <w:p w14:paraId="6C1633B0" w14:textId="77777777" w:rsidR="00B767C3" w:rsidRPr="00E2570B" w:rsidRDefault="00B767C3" w:rsidP="00B767C3">
            <w:pPr>
              <w:spacing w:line="276" w:lineRule="auto"/>
              <w:rPr>
                <w:rFonts w:ascii="Times New Roman" w:hAnsi="Times New Roman" w:cs="Times New Roman"/>
                <w:bCs/>
                <w:sz w:val="20"/>
                <w:szCs w:val="20"/>
                <w:lang w:val="ro-RO"/>
              </w:rPr>
            </w:pPr>
            <w:r w:rsidRPr="00E2570B">
              <w:rPr>
                <w:rFonts w:ascii="Times New Roman" w:hAnsi="Times New Roman" w:cs="Times New Roman"/>
                <w:bCs/>
                <w:sz w:val="20"/>
                <w:szCs w:val="20"/>
                <w:lang w:val="ro-RO"/>
              </w:rPr>
              <w:t>PSD</w:t>
            </w:r>
          </w:p>
        </w:tc>
        <w:tc>
          <w:tcPr>
            <w:tcW w:w="1134" w:type="dxa"/>
            <w:vAlign w:val="center"/>
          </w:tcPr>
          <w:p w14:paraId="2AC9D948" w14:textId="77777777" w:rsidR="00B767C3" w:rsidRPr="00E2570B" w:rsidRDefault="00B767C3" w:rsidP="00B767C3">
            <w:pPr>
              <w:spacing w:line="276" w:lineRule="auto"/>
              <w:jc w:val="center"/>
              <w:rPr>
                <w:rFonts w:ascii="Times New Roman" w:hAnsi="Times New Roman" w:cs="Times New Roman"/>
                <w:sz w:val="20"/>
                <w:szCs w:val="20"/>
                <w:lang w:val="ro-RO"/>
              </w:rPr>
            </w:pPr>
            <w:r w:rsidRPr="00E2570B">
              <w:rPr>
                <w:rFonts w:ascii="Times New Roman" w:hAnsi="Times New Roman" w:cs="Times New Roman"/>
                <w:sz w:val="20"/>
                <w:szCs w:val="20"/>
                <w:lang w:val="ro-RO"/>
              </w:rPr>
              <w:t>49</w:t>
            </w:r>
          </w:p>
        </w:tc>
        <w:tc>
          <w:tcPr>
            <w:tcW w:w="993" w:type="dxa"/>
            <w:vAlign w:val="center"/>
          </w:tcPr>
          <w:p w14:paraId="1CA159AD" w14:textId="77777777" w:rsidR="00B767C3" w:rsidRPr="00E2570B" w:rsidRDefault="00B767C3" w:rsidP="00B767C3">
            <w:pPr>
              <w:spacing w:line="276" w:lineRule="auto"/>
              <w:jc w:val="center"/>
              <w:rPr>
                <w:rFonts w:ascii="Times New Roman" w:hAnsi="Times New Roman" w:cs="Times New Roman"/>
                <w:sz w:val="20"/>
                <w:szCs w:val="20"/>
                <w:lang w:val="ro-RO"/>
              </w:rPr>
            </w:pPr>
            <w:r w:rsidRPr="00E2570B">
              <w:rPr>
                <w:rFonts w:ascii="Times New Roman" w:hAnsi="Times New Roman" w:cs="Times New Roman"/>
                <w:sz w:val="20"/>
                <w:szCs w:val="20"/>
                <w:lang w:val="ro-RO"/>
              </w:rPr>
              <w:t>49</w:t>
            </w:r>
          </w:p>
        </w:tc>
        <w:tc>
          <w:tcPr>
            <w:tcW w:w="1134" w:type="dxa"/>
            <w:vAlign w:val="center"/>
          </w:tcPr>
          <w:p w14:paraId="74FA165D" w14:textId="77777777" w:rsidR="00B767C3" w:rsidRPr="00E2570B" w:rsidRDefault="00B767C3" w:rsidP="00B767C3">
            <w:pPr>
              <w:spacing w:line="276" w:lineRule="auto"/>
              <w:jc w:val="center"/>
              <w:rPr>
                <w:rFonts w:ascii="Times New Roman" w:hAnsi="Times New Roman" w:cs="Times New Roman"/>
                <w:sz w:val="20"/>
                <w:szCs w:val="20"/>
                <w:lang w:val="ro-RO"/>
              </w:rPr>
            </w:pPr>
            <w:r w:rsidRPr="00E2570B">
              <w:rPr>
                <w:rFonts w:ascii="Times New Roman" w:hAnsi="Times New Roman" w:cs="Times New Roman"/>
                <w:sz w:val="20"/>
                <w:szCs w:val="20"/>
                <w:lang w:val="ro-RO"/>
              </w:rPr>
              <w:t>46</w:t>
            </w:r>
          </w:p>
        </w:tc>
        <w:tc>
          <w:tcPr>
            <w:tcW w:w="1134" w:type="dxa"/>
            <w:vAlign w:val="center"/>
          </w:tcPr>
          <w:p w14:paraId="3938E9CB" w14:textId="77777777" w:rsidR="00B767C3" w:rsidRPr="00E2570B" w:rsidRDefault="00B767C3" w:rsidP="00B767C3">
            <w:pPr>
              <w:spacing w:line="276" w:lineRule="auto"/>
              <w:jc w:val="center"/>
              <w:rPr>
                <w:rFonts w:ascii="Times New Roman" w:hAnsi="Times New Roman" w:cs="Times New Roman"/>
                <w:sz w:val="20"/>
                <w:szCs w:val="20"/>
                <w:lang w:val="ro-RO"/>
              </w:rPr>
            </w:pPr>
            <w:r w:rsidRPr="00E2570B">
              <w:rPr>
                <w:rFonts w:ascii="Times New Roman" w:hAnsi="Times New Roman" w:cs="Times New Roman"/>
                <w:sz w:val="20"/>
                <w:szCs w:val="20"/>
                <w:lang w:val="ro-RO"/>
              </w:rPr>
              <w:t>2</w:t>
            </w:r>
          </w:p>
        </w:tc>
        <w:tc>
          <w:tcPr>
            <w:tcW w:w="1134" w:type="dxa"/>
            <w:vAlign w:val="center"/>
          </w:tcPr>
          <w:p w14:paraId="576DDBE6" w14:textId="77777777" w:rsidR="00B767C3" w:rsidRPr="00E2570B" w:rsidRDefault="00B767C3" w:rsidP="00B767C3">
            <w:pPr>
              <w:spacing w:line="276" w:lineRule="auto"/>
              <w:jc w:val="center"/>
              <w:rPr>
                <w:rFonts w:ascii="Times New Roman" w:hAnsi="Times New Roman" w:cs="Times New Roman"/>
                <w:sz w:val="20"/>
                <w:szCs w:val="20"/>
                <w:lang w:val="ro-RO"/>
              </w:rPr>
            </w:pPr>
            <w:r w:rsidRPr="00E2570B">
              <w:rPr>
                <w:rFonts w:ascii="Times New Roman" w:hAnsi="Times New Roman" w:cs="Times New Roman"/>
                <w:sz w:val="20"/>
                <w:szCs w:val="20"/>
                <w:lang w:val="ro-RO"/>
              </w:rPr>
              <w:t>1</w:t>
            </w:r>
          </w:p>
        </w:tc>
        <w:tc>
          <w:tcPr>
            <w:tcW w:w="1984" w:type="dxa"/>
            <w:vAlign w:val="center"/>
          </w:tcPr>
          <w:p w14:paraId="2C99E783" w14:textId="77777777" w:rsidR="00B767C3" w:rsidRPr="00E2570B" w:rsidRDefault="00B767C3" w:rsidP="00B767C3">
            <w:pPr>
              <w:spacing w:line="276" w:lineRule="auto"/>
              <w:jc w:val="center"/>
              <w:rPr>
                <w:rFonts w:ascii="Times New Roman" w:hAnsi="Times New Roman" w:cs="Times New Roman"/>
                <w:sz w:val="20"/>
                <w:szCs w:val="20"/>
                <w:lang w:val="ro-RO"/>
              </w:rPr>
            </w:pPr>
            <w:r w:rsidRPr="00E2570B">
              <w:rPr>
                <w:rFonts w:ascii="Times New Roman" w:hAnsi="Times New Roman" w:cs="Times New Roman"/>
                <w:sz w:val="20"/>
                <w:szCs w:val="20"/>
                <w:lang w:val="ro-RO"/>
              </w:rPr>
              <w:t>01.01.2017 31.12.2017</w:t>
            </w:r>
          </w:p>
        </w:tc>
      </w:tr>
      <w:tr w:rsidR="00B767C3" w:rsidRPr="00E2570B" w14:paraId="32C63AD9" w14:textId="77777777" w:rsidTr="00B767C3">
        <w:tc>
          <w:tcPr>
            <w:tcW w:w="567" w:type="dxa"/>
            <w:vAlign w:val="center"/>
          </w:tcPr>
          <w:p w14:paraId="45CC98CA" w14:textId="77777777" w:rsidR="00B767C3" w:rsidRPr="00E2570B" w:rsidRDefault="00B767C3" w:rsidP="00B767C3">
            <w:pPr>
              <w:spacing w:line="276" w:lineRule="auto"/>
              <w:jc w:val="center"/>
              <w:rPr>
                <w:rFonts w:ascii="Times New Roman" w:eastAsia="Times New Roman" w:hAnsi="Times New Roman" w:cs="Times New Roman"/>
                <w:bCs/>
                <w:sz w:val="20"/>
                <w:szCs w:val="20"/>
                <w:lang w:val="ro-RO"/>
              </w:rPr>
            </w:pPr>
            <w:r w:rsidRPr="00E2570B">
              <w:rPr>
                <w:rFonts w:ascii="Times New Roman" w:eastAsia="Times New Roman" w:hAnsi="Times New Roman" w:cs="Times New Roman"/>
                <w:bCs/>
                <w:sz w:val="20"/>
                <w:szCs w:val="20"/>
                <w:lang w:val="ro-RO"/>
              </w:rPr>
              <w:t>11.</w:t>
            </w:r>
          </w:p>
        </w:tc>
        <w:tc>
          <w:tcPr>
            <w:tcW w:w="1134" w:type="dxa"/>
            <w:vAlign w:val="center"/>
          </w:tcPr>
          <w:p w14:paraId="550E48D6" w14:textId="77777777" w:rsidR="00B767C3" w:rsidRPr="00E2570B" w:rsidRDefault="00B767C3" w:rsidP="00B767C3">
            <w:pPr>
              <w:spacing w:line="276" w:lineRule="auto"/>
              <w:rPr>
                <w:rFonts w:ascii="Times New Roman" w:hAnsi="Times New Roman" w:cs="Times New Roman"/>
                <w:bCs/>
                <w:sz w:val="20"/>
                <w:szCs w:val="20"/>
                <w:lang w:val="ro-RO"/>
              </w:rPr>
            </w:pPr>
            <w:r w:rsidRPr="00E2570B">
              <w:rPr>
                <w:rFonts w:ascii="Times New Roman" w:hAnsi="Times New Roman" w:cs="Times New Roman"/>
                <w:bCs/>
                <w:sz w:val="20"/>
                <w:szCs w:val="20"/>
                <w:lang w:val="ro-RO"/>
              </w:rPr>
              <w:t>UDMR</w:t>
            </w:r>
            <w:r w:rsidRPr="00E2570B">
              <w:rPr>
                <w:rStyle w:val="FootnoteReference"/>
                <w:rFonts w:ascii="Times New Roman" w:hAnsi="Times New Roman" w:cs="Times New Roman"/>
                <w:bCs/>
                <w:sz w:val="20"/>
                <w:szCs w:val="20"/>
                <w:lang w:val="ro-RO"/>
              </w:rPr>
              <w:footnoteReference w:id="2"/>
            </w:r>
          </w:p>
        </w:tc>
        <w:tc>
          <w:tcPr>
            <w:tcW w:w="1134" w:type="dxa"/>
            <w:vAlign w:val="center"/>
          </w:tcPr>
          <w:p w14:paraId="200D1036" w14:textId="77777777" w:rsidR="00B767C3" w:rsidRPr="00E2570B" w:rsidRDefault="00B767C3" w:rsidP="00B767C3">
            <w:pPr>
              <w:spacing w:line="276" w:lineRule="auto"/>
              <w:jc w:val="center"/>
              <w:rPr>
                <w:rFonts w:ascii="Times New Roman" w:hAnsi="Times New Roman" w:cs="Times New Roman"/>
                <w:sz w:val="20"/>
                <w:szCs w:val="20"/>
                <w:lang w:val="ro-RO"/>
              </w:rPr>
            </w:pPr>
            <w:r w:rsidRPr="00E2570B">
              <w:rPr>
                <w:rFonts w:ascii="Times New Roman" w:hAnsi="Times New Roman" w:cs="Times New Roman"/>
                <w:sz w:val="20"/>
                <w:szCs w:val="20"/>
                <w:lang w:val="ro-RO"/>
              </w:rPr>
              <w:t>15</w:t>
            </w:r>
          </w:p>
        </w:tc>
        <w:tc>
          <w:tcPr>
            <w:tcW w:w="993" w:type="dxa"/>
            <w:vAlign w:val="center"/>
          </w:tcPr>
          <w:p w14:paraId="3033B29F" w14:textId="77777777" w:rsidR="00B767C3" w:rsidRPr="00E2570B" w:rsidRDefault="00B767C3" w:rsidP="00B767C3">
            <w:pPr>
              <w:spacing w:line="276" w:lineRule="auto"/>
              <w:jc w:val="center"/>
              <w:rPr>
                <w:rFonts w:ascii="Times New Roman" w:hAnsi="Times New Roman" w:cs="Times New Roman"/>
                <w:sz w:val="20"/>
                <w:szCs w:val="20"/>
                <w:lang w:val="ro-RO"/>
              </w:rPr>
            </w:pPr>
            <w:r w:rsidRPr="00E2570B">
              <w:rPr>
                <w:rFonts w:ascii="Times New Roman" w:hAnsi="Times New Roman" w:cs="Times New Roman"/>
                <w:sz w:val="20"/>
                <w:szCs w:val="20"/>
                <w:lang w:val="ro-RO"/>
              </w:rPr>
              <w:t>54</w:t>
            </w:r>
          </w:p>
        </w:tc>
        <w:tc>
          <w:tcPr>
            <w:tcW w:w="1134" w:type="dxa"/>
            <w:vAlign w:val="center"/>
          </w:tcPr>
          <w:p w14:paraId="4A5850C8" w14:textId="77777777" w:rsidR="00B767C3" w:rsidRPr="00E2570B" w:rsidRDefault="00B767C3" w:rsidP="00B767C3">
            <w:pPr>
              <w:spacing w:line="276" w:lineRule="auto"/>
              <w:jc w:val="center"/>
              <w:rPr>
                <w:rFonts w:ascii="Times New Roman" w:hAnsi="Times New Roman" w:cs="Times New Roman"/>
                <w:sz w:val="20"/>
                <w:szCs w:val="20"/>
                <w:lang w:val="ro-RO"/>
              </w:rPr>
            </w:pPr>
            <w:r w:rsidRPr="00E2570B">
              <w:rPr>
                <w:rFonts w:ascii="Times New Roman" w:hAnsi="Times New Roman" w:cs="Times New Roman"/>
                <w:sz w:val="20"/>
                <w:szCs w:val="20"/>
                <w:lang w:val="ro-RO"/>
              </w:rPr>
              <w:t>2</w:t>
            </w:r>
          </w:p>
        </w:tc>
        <w:tc>
          <w:tcPr>
            <w:tcW w:w="1134" w:type="dxa"/>
            <w:vAlign w:val="center"/>
          </w:tcPr>
          <w:p w14:paraId="391FEC63" w14:textId="77777777" w:rsidR="00B767C3" w:rsidRPr="00E2570B" w:rsidRDefault="00B767C3" w:rsidP="00B767C3">
            <w:pPr>
              <w:spacing w:line="276" w:lineRule="auto"/>
              <w:jc w:val="center"/>
              <w:rPr>
                <w:rFonts w:ascii="Times New Roman" w:hAnsi="Times New Roman" w:cs="Times New Roman"/>
                <w:sz w:val="20"/>
                <w:szCs w:val="20"/>
                <w:lang w:val="ro-RO"/>
              </w:rPr>
            </w:pPr>
            <w:r w:rsidRPr="00E2570B">
              <w:rPr>
                <w:rFonts w:ascii="Times New Roman" w:hAnsi="Times New Roman" w:cs="Times New Roman"/>
                <w:sz w:val="20"/>
                <w:szCs w:val="20"/>
                <w:lang w:val="ro-RO"/>
              </w:rPr>
              <w:t>18</w:t>
            </w:r>
          </w:p>
        </w:tc>
        <w:tc>
          <w:tcPr>
            <w:tcW w:w="1134" w:type="dxa"/>
            <w:vAlign w:val="center"/>
          </w:tcPr>
          <w:p w14:paraId="18BC62BE" w14:textId="77777777" w:rsidR="00B767C3" w:rsidRPr="00E2570B" w:rsidRDefault="00B767C3" w:rsidP="00B767C3">
            <w:pPr>
              <w:spacing w:line="276" w:lineRule="auto"/>
              <w:jc w:val="center"/>
              <w:rPr>
                <w:rFonts w:ascii="Times New Roman" w:hAnsi="Times New Roman" w:cs="Times New Roman"/>
                <w:sz w:val="20"/>
                <w:szCs w:val="20"/>
                <w:lang w:val="ro-RO"/>
              </w:rPr>
            </w:pPr>
            <w:r w:rsidRPr="00E2570B">
              <w:rPr>
                <w:rFonts w:ascii="Times New Roman" w:hAnsi="Times New Roman" w:cs="Times New Roman"/>
                <w:sz w:val="20"/>
                <w:szCs w:val="20"/>
                <w:lang w:val="ro-RO"/>
              </w:rPr>
              <w:t>34</w:t>
            </w:r>
          </w:p>
        </w:tc>
        <w:tc>
          <w:tcPr>
            <w:tcW w:w="1984" w:type="dxa"/>
            <w:vAlign w:val="center"/>
          </w:tcPr>
          <w:p w14:paraId="0E24BF29" w14:textId="77777777" w:rsidR="00B767C3" w:rsidRPr="00E2570B" w:rsidRDefault="00B767C3" w:rsidP="00B767C3">
            <w:pPr>
              <w:spacing w:line="276" w:lineRule="auto"/>
              <w:jc w:val="center"/>
              <w:rPr>
                <w:rFonts w:ascii="Times New Roman" w:hAnsi="Times New Roman" w:cs="Times New Roman"/>
                <w:sz w:val="20"/>
                <w:szCs w:val="20"/>
                <w:lang w:val="ro-RO"/>
              </w:rPr>
            </w:pPr>
            <w:r w:rsidRPr="00E2570B">
              <w:rPr>
                <w:rFonts w:ascii="Times New Roman" w:hAnsi="Times New Roman" w:cs="Times New Roman"/>
                <w:sz w:val="20"/>
                <w:szCs w:val="20"/>
                <w:lang w:val="ro-RO"/>
              </w:rPr>
              <w:t>01.01.2015 31.12.2017</w:t>
            </w:r>
          </w:p>
        </w:tc>
      </w:tr>
      <w:tr w:rsidR="00B767C3" w:rsidRPr="00E2570B" w14:paraId="194AFA97" w14:textId="77777777" w:rsidTr="00B767C3">
        <w:tc>
          <w:tcPr>
            <w:tcW w:w="1701" w:type="dxa"/>
            <w:gridSpan w:val="2"/>
          </w:tcPr>
          <w:p w14:paraId="79CC5E16" w14:textId="77777777" w:rsidR="00B767C3" w:rsidRPr="00E2570B" w:rsidRDefault="00B767C3" w:rsidP="00B767C3">
            <w:pPr>
              <w:spacing w:line="276" w:lineRule="auto"/>
              <w:jc w:val="center"/>
              <w:rPr>
                <w:rFonts w:ascii="Times New Roman" w:hAnsi="Times New Roman" w:cs="Times New Roman"/>
                <w:b/>
                <w:bCs/>
                <w:sz w:val="20"/>
                <w:szCs w:val="20"/>
                <w:lang w:val="ro-RO"/>
              </w:rPr>
            </w:pPr>
            <w:r w:rsidRPr="00E2570B">
              <w:rPr>
                <w:rFonts w:ascii="Times New Roman" w:hAnsi="Times New Roman" w:cs="Times New Roman"/>
                <w:b/>
                <w:bCs/>
                <w:sz w:val="20"/>
                <w:szCs w:val="20"/>
                <w:lang w:val="ro-RO"/>
              </w:rPr>
              <w:t>TOTAL</w:t>
            </w:r>
          </w:p>
        </w:tc>
        <w:tc>
          <w:tcPr>
            <w:tcW w:w="1134" w:type="dxa"/>
            <w:vAlign w:val="center"/>
          </w:tcPr>
          <w:p w14:paraId="3042683B" w14:textId="77777777" w:rsidR="00B767C3" w:rsidRPr="00E2570B" w:rsidRDefault="00B767C3" w:rsidP="00B767C3">
            <w:pPr>
              <w:spacing w:line="276" w:lineRule="auto"/>
              <w:jc w:val="center"/>
              <w:rPr>
                <w:rFonts w:ascii="Times New Roman" w:hAnsi="Times New Roman" w:cs="Times New Roman"/>
                <w:b/>
                <w:bCs/>
                <w:sz w:val="20"/>
                <w:szCs w:val="20"/>
                <w:lang w:val="ro-RO"/>
              </w:rPr>
            </w:pPr>
            <w:r w:rsidRPr="00E2570B">
              <w:rPr>
                <w:rFonts w:ascii="Times New Roman" w:hAnsi="Times New Roman" w:cs="Times New Roman"/>
                <w:b/>
                <w:bCs/>
                <w:sz w:val="20"/>
                <w:szCs w:val="20"/>
                <w:lang w:val="ro-RO"/>
              </w:rPr>
              <w:t>257</w:t>
            </w:r>
          </w:p>
        </w:tc>
        <w:tc>
          <w:tcPr>
            <w:tcW w:w="993" w:type="dxa"/>
            <w:vAlign w:val="center"/>
          </w:tcPr>
          <w:p w14:paraId="7EA56B08" w14:textId="77777777" w:rsidR="00B767C3" w:rsidRPr="00E2570B" w:rsidRDefault="00B767C3" w:rsidP="00B767C3">
            <w:pPr>
              <w:spacing w:line="276" w:lineRule="auto"/>
              <w:jc w:val="center"/>
              <w:rPr>
                <w:rFonts w:ascii="Times New Roman" w:hAnsi="Times New Roman" w:cs="Times New Roman"/>
                <w:b/>
                <w:bCs/>
                <w:sz w:val="20"/>
                <w:szCs w:val="20"/>
                <w:lang w:val="ro-RO"/>
              </w:rPr>
            </w:pPr>
            <w:r w:rsidRPr="00E2570B">
              <w:rPr>
                <w:rFonts w:ascii="Times New Roman" w:hAnsi="Times New Roman" w:cs="Times New Roman"/>
                <w:b/>
                <w:bCs/>
                <w:sz w:val="20"/>
                <w:szCs w:val="20"/>
                <w:lang w:val="ro-RO"/>
              </w:rPr>
              <w:t>256</w:t>
            </w:r>
          </w:p>
        </w:tc>
        <w:tc>
          <w:tcPr>
            <w:tcW w:w="1134" w:type="dxa"/>
            <w:vAlign w:val="center"/>
          </w:tcPr>
          <w:p w14:paraId="2B081CAD" w14:textId="77777777" w:rsidR="00B767C3" w:rsidRPr="00E2570B" w:rsidRDefault="00B767C3" w:rsidP="00B767C3">
            <w:pPr>
              <w:spacing w:line="276" w:lineRule="auto"/>
              <w:jc w:val="center"/>
              <w:rPr>
                <w:rFonts w:ascii="Times New Roman" w:hAnsi="Times New Roman" w:cs="Times New Roman"/>
                <w:b/>
                <w:bCs/>
                <w:sz w:val="20"/>
                <w:szCs w:val="20"/>
                <w:lang w:val="ro-RO"/>
              </w:rPr>
            </w:pPr>
            <w:r w:rsidRPr="00E2570B">
              <w:rPr>
                <w:rFonts w:ascii="Times New Roman" w:hAnsi="Times New Roman" w:cs="Times New Roman"/>
                <w:b/>
                <w:bCs/>
                <w:sz w:val="20"/>
                <w:szCs w:val="20"/>
                <w:lang w:val="ro-RO"/>
              </w:rPr>
              <w:t>184</w:t>
            </w:r>
          </w:p>
        </w:tc>
        <w:tc>
          <w:tcPr>
            <w:tcW w:w="1134" w:type="dxa"/>
            <w:vAlign w:val="center"/>
          </w:tcPr>
          <w:p w14:paraId="7140DB9B" w14:textId="77777777" w:rsidR="00B767C3" w:rsidRPr="00E2570B" w:rsidRDefault="00B767C3" w:rsidP="00B767C3">
            <w:pPr>
              <w:spacing w:line="276" w:lineRule="auto"/>
              <w:jc w:val="center"/>
              <w:rPr>
                <w:rFonts w:ascii="Times New Roman" w:hAnsi="Times New Roman" w:cs="Times New Roman"/>
                <w:b/>
                <w:bCs/>
                <w:sz w:val="20"/>
                <w:szCs w:val="20"/>
                <w:lang w:val="ro-RO"/>
              </w:rPr>
            </w:pPr>
            <w:r w:rsidRPr="00E2570B">
              <w:rPr>
                <w:rFonts w:ascii="Times New Roman" w:hAnsi="Times New Roman" w:cs="Times New Roman"/>
                <w:b/>
                <w:bCs/>
                <w:sz w:val="20"/>
                <w:szCs w:val="20"/>
                <w:lang w:val="ro-RO"/>
              </w:rPr>
              <w:t>32</w:t>
            </w:r>
          </w:p>
        </w:tc>
        <w:tc>
          <w:tcPr>
            <w:tcW w:w="1134" w:type="dxa"/>
            <w:vAlign w:val="center"/>
          </w:tcPr>
          <w:p w14:paraId="6035C371" w14:textId="77777777" w:rsidR="00B767C3" w:rsidRPr="00E2570B" w:rsidRDefault="00B767C3" w:rsidP="00B767C3">
            <w:pPr>
              <w:spacing w:line="276" w:lineRule="auto"/>
              <w:jc w:val="center"/>
              <w:rPr>
                <w:rFonts w:ascii="Times New Roman" w:hAnsi="Times New Roman" w:cs="Times New Roman"/>
                <w:b/>
                <w:bCs/>
                <w:sz w:val="20"/>
                <w:szCs w:val="20"/>
                <w:lang w:val="ro-RO"/>
              </w:rPr>
            </w:pPr>
            <w:r w:rsidRPr="00E2570B">
              <w:rPr>
                <w:rFonts w:ascii="Times New Roman" w:hAnsi="Times New Roman" w:cs="Times New Roman"/>
                <w:b/>
                <w:bCs/>
                <w:sz w:val="20"/>
                <w:szCs w:val="20"/>
                <w:lang w:val="ro-RO"/>
              </w:rPr>
              <w:t>40</w:t>
            </w:r>
          </w:p>
        </w:tc>
        <w:tc>
          <w:tcPr>
            <w:tcW w:w="1984" w:type="dxa"/>
            <w:vAlign w:val="center"/>
          </w:tcPr>
          <w:p w14:paraId="0997A2BE" w14:textId="77777777" w:rsidR="00B767C3" w:rsidRPr="00E2570B" w:rsidRDefault="00B767C3" w:rsidP="00B767C3">
            <w:pPr>
              <w:pStyle w:val="DefaultText1"/>
              <w:spacing w:line="276" w:lineRule="auto"/>
              <w:rPr>
                <w:rStyle w:val="Strong"/>
                <w:b w:val="0"/>
                <w:sz w:val="20"/>
                <w:lang w:val="ro-RO"/>
              </w:rPr>
            </w:pPr>
          </w:p>
        </w:tc>
      </w:tr>
    </w:tbl>
    <w:p w14:paraId="6C7C22BB" w14:textId="77777777" w:rsidR="00B767C3" w:rsidRPr="00E2570B" w:rsidRDefault="00B767C3" w:rsidP="00B767C3">
      <w:pPr>
        <w:pStyle w:val="DefaultText1"/>
        <w:spacing w:before="240" w:line="360" w:lineRule="auto"/>
        <w:ind w:firstLine="720"/>
        <w:jc w:val="both"/>
        <w:rPr>
          <w:bCs/>
          <w:noProof/>
          <w:lang w:val="ro-RO"/>
        </w:rPr>
      </w:pPr>
      <w:r w:rsidRPr="00E2570B">
        <w:rPr>
          <w:bCs/>
          <w:noProof/>
          <w:lang w:val="ro-RO"/>
        </w:rPr>
        <w:t>În urma celor 256 de acțiuni de control realizate în anul 2018 au fost întocmite și înregistrate la AEP rapoarte de control, după cum urmează:</w:t>
      </w:r>
    </w:p>
    <w:p w14:paraId="714D62C1" w14:textId="77777777" w:rsidR="00B767C3" w:rsidRPr="00E2570B" w:rsidRDefault="00B767C3" w:rsidP="00B767C3">
      <w:pPr>
        <w:pStyle w:val="DefaultText1"/>
        <w:numPr>
          <w:ilvl w:val="0"/>
          <w:numId w:val="11"/>
        </w:numPr>
        <w:spacing w:line="360" w:lineRule="auto"/>
        <w:jc w:val="both"/>
        <w:rPr>
          <w:bCs/>
          <w:noProof/>
          <w:lang w:val="ro-RO"/>
        </w:rPr>
      </w:pPr>
      <w:r w:rsidRPr="00E2570B">
        <w:rPr>
          <w:bCs/>
          <w:noProof/>
          <w:lang w:val="ro-RO"/>
        </w:rPr>
        <w:t>184 înregistrate în anul 2018;</w:t>
      </w:r>
    </w:p>
    <w:p w14:paraId="40D28BDC" w14:textId="77777777" w:rsidR="00B767C3" w:rsidRPr="00E2570B" w:rsidRDefault="00B767C3" w:rsidP="00B767C3">
      <w:pPr>
        <w:pStyle w:val="DefaultText1"/>
        <w:numPr>
          <w:ilvl w:val="0"/>
          <w:numId w:val="11"/>
        </w:numPr>
        <w:spacing w:line="360" w:lineRule="auto"/>
        <w:jc w:val="both"/>
        <w:rPr>
          <w:bCs/>
          <w:noProof/>
          <w:lang w:val="ro-RO"/>
        </w:rPr>
      </w:pPr>
      <w:r w:rsidRPr="00E2570B">
        <w:rPr>
          <w:bCs/>
          <w:noProof/>
          <w:lang w:val="ro-RO"/>
        </w:rPr>
        <w:t>32 înregistrate în anul 2019;</w:t>
      </w:r>
    </w:p>
    <w:p w14:paraId="684C599A" w14:textId="77777777" w:rsidR="00B767C3" w:rsidRPr="00E2570B" w:rsidRDefault="00B767C3" w:rsidP="00B767C3">
      <w:pPr>
        <w:pStyle w:val="DefaultText1"/>
        <w:numPr>
          <w:ilvl w:val="0"/>
          <w:numId w:val="11"/>
        </w:numPr>
        <w:spacing w:line="360" w:lineRule="auto"/>
        <w:jc w:val="both"/>
        <w:rPr>
          <w:bCs/>
          <w:noProof/>
          <w:lang w:val="ro-RO"/>
        </w:rPr>
      </w:pPr>
      <w:r w:rsidRPr="00E2570B">
        <w:rPr>
          <w:bCs/>
          <w:noProof/>
          <w:lang w:val="ro-RO"/>
        </w:rPr>
        <w:t>40 nefinalizate.</w:t>
      </w:r>
    </w:p>
    <w:p w14:paraId="54164B40" w14:textId="77777777" w:rsidR="00B767C3" w:rsidRPr="00E2570B" w:rsidRDefault="00B767C3" w:rsidP="00B767C3">
      <w:pPr>
        <w:pStyle w:val="DefaultText1"/>
        <w:spacing w:line="360" w:lineRule="auto"/>
        <w:ind w:firstLine="720"/>
        <w:jc w:val="both"/>
        <w:rPr>
          <w:bCs/>
          <w:noProof/>
          <w:lang w:val="ro-RO"/>
        </w:rPr>
      </w:pPr>
      <w:r w:rsidRPr="00E2570B">
        <w:rPr>
          <w:bCs/>
          <w:noProof/>
          <w:lang w:val="ro-RO"/>
        </w:rPr>
        <w:t xml:space="preserve">Referitor la acțiunile de control nefinalizate au fost solicitate informații suplimentare, prin Nota de relații nr. 2/20.03.2019 </w:t>
      </w:r>
      <w:r w:rsidRPr="00E2570B">
        <w:rPr>
          <w:bCs/>
          <w:i/>
          <w:noProof/>
          <w:lang w:val="ro-RO"/>
        </w:rPr>
        <w:t>(anexa nr.1)</w:t>
      </w:r>
      <w:r w:rsidRPr="00E2570B">
        <w:rPr>
          <w:bCs/>
          <w:noProof/>
          <w:lang w:val="ro-RO"/>
        </w:rPr>
        <w:t>, adresata domnului director general Constantin Rada, cu privire la stadiul rapoartelor de control la următoarele formațiuni politice: PSD-sediul central, PNL-sediul central, ALDE-sediul central, PMP-sediul central, PMP-Organizația mun. București, UDMR-sediul central și organizațiile județene, PER.</w:t>
      </w:r>
    </w:p>
    <w:p w14:paraId="7651BC13" w14:textId="77777777" w:rsidR="00B767C3" w:rsidRPr="00E2570B" w:rsidRDefault="00B767C3" w:rsidP="00B767C3">
      <w:pPr>
        <w:pStyle w:val="DefaultText1"/>
        <w:spacing w:line="360" w:lineRule="auto"/>
        <w:ind w:firstLine="720"/>
        <w:jc w:val="both"/>
        <w:rPr>
          <w:bCs/>
          <w:noProof/>
          <w:lang w:val="ro-RO"/>
        </w:rPr>
      </w:pPr>
      <w:r w:rsidRPr="00E2570B">
        <w:rPr>
          <w:bCs/>
          <w:noProof/>
          <w:lang w:val="ro-RO"/>
        </w:rPr>
        <w:t xml:space="preserve">Astfel, potrivit răspunsului domnului director general </w:t>
      </w:r>
      <w:r w:rsidRPr="00E2570B">
        <w:rPr>
          <w:bCs/>
          <w:i/>
          <w:noProof/>
          <w:lang w:val="ro-RO"/>
        </w:rPr>
        <w:t>(anexa nr.2)</w:t>
      </w:r>
      <w:r w:rsidRPr="00E2570B">
        <w:rPr>
          <w:bCs/>
          <w:noProof/>
          <w:lang w:val="ro-RO"/>
        </w:rPr>
        <w:t xml:space="preserve"> la cele solicitate prin nota de relații, au fost precizate următoarele:</w:t>
      </w:r>
    </w:p>
    <w:p w14:paraId="38A91F56" w14:textId="77777777" w:rsidR="00B767C3" w:rsidRPr="00E2570B" w:rsidRDefault="00B767C3" w:rsidP="00B767C3">
      <w:pPr>
        <w:pStyle w:val="DefaultText1"/>
        <w:numPr>
          <w:ilvl w:val="0"/>
          <w:numId w:val="2"/>
        </w:numPr>
        <w:tabs>
          <w:tab w:val="clear" w:pos="720"/>
          <w:tab w:val="num" w:pos="0"/>
        </w:tabs>
        <w:spacing w:line="360" w:lineRule="auto"/>
        <w:ind w:left="0" w:firstLine="360"/>
        <w:jc w:val="both"/>
        <w:rPr>
          <w:bCs/>
          <w:noProof/>
          <w:lang w:val="ro-RO"/>
        </w:rPr>
      </w:pPr>
      <w:r w:rsidRPr="00E2570B">
        <w:rPr>
          <w:bCs/>
          <w:noProof/>
          <w:lang w:val="ro-RO"/>
        </w:rPr>
        <w:t>misiunea de control la PSD sediul central a fost suspendată prin adresa nr. 3344/28.02.2019 raportată la adresa Curții de Conturi a României nr. 17815/18.01.2019, urmând a fi reluată în perioada 26.08.2019-12.11.2019;</w:t>
      </w:r>
    </w:p>
    <w:p w14:paraId="4B23F870" w14:textId="77777777" w:rsidR="00B767C3" w:rsidRPr="00E2570B" w:rsidRDefault="00B767C3" w:rsidP="00B767C3">
      <w:pPr>
        <w:pStyle w:val="DefaultText1"/>
        <w:numPr>
          <w:ilvl w:val="0"/>
          <w:numId w:val="2"/>
        </w:numPr>
        <w:tabs>
          <w:tab w:val="clear" w:pos="720"/>
          <w:tab w:val="num" w:pos="0"/>
        </w:tabs>
        <w:spacing w:line="360" w:lineRule="auto"/>
        <w:ind w:left="0" w:firstLine="360"/>
        <w:jc w:val="both"/>
        <w:rPr>
          <w:bCs/>
          <w:noProof/>
          <w:lang w:val="ro-RO"/>
        </w:rPr>
      </w:pPr>
      <w:r w:rsidRPr="00E2570B">
        <w:rPr>
          <w:bCs/>
          <w:noProof/>
          <w:lang w:val="ro-RO"/>
        </w:rPr>
        <w:lastRenderedPageBreak/>
        <w:t>misiunile de control la PNL-sediul central, ALDE-sediul central și PMP-sediul central sunt suspendate pentru efectuarea controlului simultan de către AEP și Curtea de Conturi a României în perioada 26.08.2019-12.11.2019;</w:t>
      </w:r>
    </w:p>
    <w:p w14:paraId="3DFEC47E" w14:textId="77777777" w:rsidR="00B767C3" w:rsidRPr="00E2570B" w:rsidRDefault="00B767C3" w:rsidP="00B767C3">
      <w:pPr>
        <w:pStyle w:val="DefaultText1"/>
        <w:numPr>
          <w:ilvl w:val="0"/>
          <w:numId w:val="2"/>
        </w:numPr>
        <w:tabs>
          <w:tab w:val="clear" w:pos="720"/>
          <w:tab w:val="num" w:pos="0"/>
        </w:tabs>
        <w:spacing w:line="360" w:lineRule="auto"/>
        <w:ind w:left="0" w:firstLine="360"/>
        <w:jc w:val="both"/>
        <w:rPr>
          <w:bCs/>
          <w:noProof/>
          <w:lang w:val="ro-RO"/>
        </w:rPr>
      </w:pPr>
      <w:r w:rsidRPr="00E2570B">
        <w:rPr>
          <w:bCs/>
          <w:noProof/>
          <w:lang w:val="ro-RO"/>
        </w:rPr>
        <w:t>PMP-Organizația mun. București, UDMR-sediul central și organizațiile județene și PER se află în procedură de finalizare de către echipa de control.</w:t>
      </w:r>
    </w:p>
    <w:p w14:paraId="71C4ED83" w14:textId="77777777" w:rsidR="00B767C3" w:rsidRPr="00E2570B" w:rsidRDefault="00B767C3" w:rsidP="00B767C3">
      <w:pPr>
        <w:pStyle w:val="DefaultText1"/>
        <w:spacing w:line="360" w:lineRule="auto"/>
        <w:ind w:firstLine="720"/>
        <w:jc w:val="both"/>
        <w:rPr>
          <w:bCs/>
          <w:noProof/>
          <w:lang w:val="ro-RO"/>
        </w:rPr>
      </w:pPr>
      <w:r w:rsidRPr="00E2570B">
        <w:rPr>
          <w:bCs/>
          <w:noProof/>
          <w:lang w:val="ro-RO"/>
        </w:rPr>
        <w:t>De asemenea, prin nota de relații menționată mai sus au fost solicitate clarificări cu privire la modul de întocmire a rapoartelor de control încheiate la PNȚCD, M10, PRM, PCM și USR, deoarece a fost elaborat un raport de control la nivel central, deși au fost verificate și organizațiile județene ale acestora. În acest sens, s-a menționat că ,,fostul director general al DCFPPCE, domnul Bogdan Toma Costreie, a dat dispoziție verbală să se întocmească un raport care să cuprindă rezultatele controlului efectuat atât la sediile centrale, cât și la organizațiile acestora.</w:t>
      </w:r>
      <w:r w:rsidRPr="00E2570B">
        <w:rPr>
          <w:szCs w:val="24"/>
          <w:lang w:val="ro-RO"/>
        </w:rPr>
        <w:t>”</w:t>
      </w:r>
      <w:r w:rsidRPr="00E2570B">
        <w:rPr>
          <w:bCs/>
          <w:noProof/>
          <w:lang w:val="ro-RO"/>
        </w:rPr>
        <w:t xml:space="preserve"> Precizăm că ordinele de serviciu întocmite în vederea realizării acestor misiuni de control specifică faptul că acestea se desfășoară atât în organizațiile teritoriale, cât și la sediile centrale. </w:t>
      </w:r>
    </w:p>
    <w:p w14:paraId="2AD8AF54" w14:textId="77777777" w:rsidR="00B767C3" w:rsidRPr="00E2570B" w:rsidRDefault="00B767C3" w:rsidP="00B767C3">
      <w:pPr>
        <w:pStyle w:val="DefaultText1"/>
        <w:spacing w:after="100" w:afterAutospacing="1" w:line="360" w:lineRule="auto"/>
        <w:ind w:firstLine="720"/>
        <w:jc w:val="both"/>
        <w:rPr>
          <w:rStyle w:val="Strong"/>
          <w:b w:val="0"/>
          <w:lang w:val="ro-RO"/>
        </w:rPr>
      </w:pPr>
      <w:r w:rsidRPr="00E2570B">
        <w:rPr>
          <w:rStyle w:val="Strong"/>
          <w:b w:val="0"/>
          <w:lang w:val="ro-RO"/>
        </w:rPr>
        <w:t>Din analiza documentelor privind înregistrarea partidelor/alianțelor politice la Tribunalul Municipiului București, întocmite de către DCFPPCE reiese că, în anul 2017, au fost active 118 formațiuni politice, fiind efectuate controale la 10 dintre acestea și la UDMR.</w:t>
      </w:r>
    </w:p>
    <w:p w14:paraId="55CB0334" w14:textId="77777777" w:rsidR="00B767C3" w:rsidRPr="00E2570B" w:rsidRDefault="00B767C3" w:rsidP="00B767C3">
      <w:pPr>
        <w:pStyle w:val="DefaultText1"/>
        <w:spacing w:line="360" w:lineRule="auto"/>
        <w:ind w:firstLine="720"/>
        <w:jc w:val="center"/>
        <w:rPr>
          <w:rStyle w:val="Strong"/>
          <w:b w:val="0"/>
          <w:lang w:val="ro-RO"/>
        </w:rPr>
      </w:pPr>
      <w:r w:rsidRPr="00E2570B">
        <w:rPr>
          <w:bCs/>
          <w:noProof/>
          <w:sz w:val="22"/>
          <w:szCs w:val="22"/>
          <w:lang w:val="ro-RO" w:eastAsia="ko-KR"/>
        </w:rPr>
        <w:drawing>
          <wp:inline distT="0" distB="0" distL="0" distR="0" wp14:anchorId="1A418E2B" wp14:editId="5FF7D35F">
            <wp:extent cx="4442400" cy="2592000"/>
            <wp:effectExtent l="0" t="0" r="15875" b="18415"/>
            <wp:docPr id="14" name="Chart 1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6846CBFD" w14:textId="77777777" w:rsidR="00B767C3" w:rsidRPr="00E2570B" w:rsidRDefault="00B767C3" w:rsidP="00B767C3">
      <w:pPr>
        <w:pStyle w:val="DefaultText1"/>
        <w:spacing w:before="240" w:line="360" w:lineRule="auto"/>
        <w:ind w:firstLine="720"/>
        <w:jc w:val="both"/>
        <w:rPr>
          <w:bCs/>
          <w:noProof/>
          <w:lang w:val="ro-RO"/>
        </w:rPr>
      </w:pPr>
      <w:r w:rsidRPr="00E2570B">
        <w:rPr>
          <w:bCs/>
          <w:noProof/>
          <w:lang w:val="ro-RO"/>
        </w:rPr>
        <w:lastRenderedPageBreak/>
        <w:t xml:space="preserve">Gradul de îndeplinire a planului anual de control pentru anul 2018 a fost de </w:t>
      </w:r>
      <w:r w:rsidRPr="00E2570B">
        <w:rPr>
          <w:b/>
          <w:bCs/>
          <w:noProof/>
          <w:lang w:val="ro-RO"/>
        </w:rPr>
        <w:t>99,60%</w:t>
      </w:r>
      <w:r w:rsidRPr="00E2570B">
        <w:rPr>
          <w:bCs/>
          <w:noProof/>
          <w:lang w:val="ro-RO"/>
        </w:rPr>
        <w:t>.</w:t>
      </w:r>
    </w:p>
    <w:p w14:paraId="7F0C8A8A" w14:textId="77777777" w:rsidR="00B767C3" w:rsidRPr="00E2570B" w:rsidRDefault="00B767C3" w:rsidP="00B767C3">
      <w:pPr>
        <w:pStyle w:val="DefaultText1"/>
        <w:spacing w:line="360" w:lineRule="auto"/>
        <w:ind w:firstLine="720"/>
        <w:jc w:val="both"/>
        <w:rPr>
          <w:bCs/>
          <w:noProof/>
          <w:lang w:val="ro-RO"/>
        </w:rPr>
      </w:pPr>
      <w:r w:rsidRPr="00E2570B">
        <w:rPr>
          <w:bCs/>
          <w:noProof/>
          <w:lang w:val="ro-RO"/>
        </w:rPr>
        <w:t xml:space="preserve">După cum se observă din constatările menționate mai sus, pentru perioada 2017-2018, reiese că nu a fost întocmit la sfârșitul anului pentru anul următor un plan anual de control, ci un plan privind controlul finanțării partidelor politice și a campaniilor electorale pentru anumite perioade de timp. </w:t>
      </w:r>
    </w:p>
    <w:p w14:paraId="1F2BC3F9" w14:textId="77777777" w:rsidR="00B767C3" w:rsidRPr="00E2570B" w:rsidRDefault="00B767C3" w:rsidP="00B767C3">
      <w:pPr>
        <w:pStyle w:val="DefaultText1"/>
        <w:spacing w:line="360" w:lineRule="auto"/>
        <w:ind w:firstLine="720"/>
        <w:jc w:val="both"/>
        <w:rPr>
          <w:szCs w:val="24"/>
          <w:lang w:val="ro-RO"/>
        </w:rPr>
      </w:pPr>
      <w:r w:rsidRPr="00E2570B">
        <w:rPr>
          <w:bCs/>
          <w:noProof/>
          <w:szCs w:val="24"/>
          <w:lang w:val="ro-RO"/>
        </w:rPr>
        <w:t>Potrivit art. 42 alin. 2 din Legea nr. 334/2006 privind finanțarea activității partidelor politice și a campaniilor electorale, republicată ,,</w:t>
      </w:r>
      <w:r w:rsidRPr="00E2570B">
        <w:rPr>
          <w:szCs w:val="24"/>
          <w:lang w:val="ro-RO"/>
        </w:rPr>
        <w:t>Controlul privind subvenţiile de la bugetul de stat va fi efectuat în mod simultan şi de Curtea de Conturi, conform dispoziţiilor Legii nr. 94/1992 privind organizarea şi funcţionarea Curţii de Conturi, republicată.”</w:t>
      </w:r>
    </w:p>
    <w:p w14:paraId="6D09FA40" w14:textId="77777777" w:rsidR="00B767C3" w:rsidRPr="00E2570B" w:rsidRDefault="00B767C3" w:rsidP="00B767C3">
      <w:pPr>
        <w:pStyle w:val="DefaultText1"/>
        <w:spacing w:line="360" w:lineRule="auto"/>
        <w:ind w:firstLine="720"/>
        <w:jc w:val="both"/>
        <w:rPr>
          <w:szCs w:val="24"/>
          <w:lang w:val="ro-RO"/>
        </w:rPr>
      </w:pPr>
      <w:r w:rsidRPr="00E2570B">
        <w:rPr>
          <w:szCs w:val="24"/>
          <w:lang w:val="ro-RO"/>
        </w:rPr>
        <w:t xml:space="preserve">În acest sens, a fost încheiat protocolul de colaborare, înregistrat la AEP sub nr. 4817/06.06.2012 </w:t>
      </w:r>
      <w:r w:rsidRPr="00E2570B">
        <w:rPr>
          <w:i/>
          <w:szCs w:val="24"/>
          <w:lang w:val="ro-RO"/>
        </w:rPr>
        <w:t>(anexa nr. 3)</w:t>
      </w:r>
      <w:r w:rsidRPr="00E2570B">
        <w:rPr>
          <w:szCs w:val="24"/>
          <w:lang w:val="ro-RO"/>
        </w:rPr>
        <w:t xml:space="preserve"> între Curtea de Conturi a României și Autoritatea Electorală Permanentă, ce prevedea ca în luna octombrie a fiecărui an, cele două instituții să aibă întâlniri de lucru, prin reprezentanți ai acestora, pentru a decide calendarul acțiunilor de control simultan la partidele politice finanțate de la bugetul de stat, în vederea includerii ulterioare în planul de control al celor două instituții.</w:t>
      </w:r>
    </w:p>
    <w:p w14:paraId="32D25E70" w14:textId="77777777" w:rsidR="00B767C3" w:rsidRPr="00E2570B" w:rsidRDefault="00B767C3" w:rsidP="00B767C3">
      <w:pPr>
        <w:pStyle w:val="DefaultText1"/>
        <w:spacing w:line="360" w:lineRule="auto"/>
        <w:ind w:firstLine="720"/>
        <w:jc w:val="both"/>
        <w:rPr>
          <w:szCs w:val="24"/>
          <w:lang w:val="ro-RO"/>
        </w:rPr>
      </w:pPr>
      <w:r w:rsidRPr="00E2570B">
        <w:rPr>
          <w:szCs w:val="24"/>
          <w:lang w:val="ro-RO"/>
        </w:rPr>
        <w:t xml:space="preserve">Din verificările efectuate, s-a constatat că nu există documente (minute ale ședințelor, procese-verbale) pentru perioada 2015-2018, care să ateste faptul că aceste întâlniri au avut loc. </w:t>
      </w:r>
    </w:p>
    <w:p w14:paraId="4B7DCBD3" w14:textId="77777777" w:rsidR="00B767C3" w:rsidRPr="00E2570B" w:rsidRDefault="00B767C3" w:rsidP="00B767C3">
      <w:pPr>
        <w:pStyle w:val="DefaultText1"/>
        <w:spacing w:line="360" w:lineRule="auto"/>
        <w:ind w:firstLine="720"/>
        <w:jc w:val="both"/>
        <w:rPr>
          <w:szCs w:val="24"/>
          <w:lang w:val="ro-RO"/>
        </w:rPr>
      </w:pPr>
      <w:r w:rsidRPr="00E2570B">
        <w:rPr>
          <w:szCs w:val="24"/>
          <w:lang w:val="ro-RO"/>
        </w:rPr>
        <w:t xml:space="preserve">Pentru a verifica modul în care au fost respectate prevederile protocolului încheiat între AEP și Curtea de Conturi a României, în sensul adoptării unui calendar comun al acțiunilor de control simultan la partidele politice, au fost solicitate informații suplimentare prin Interviul nr. 1/11.03.2019 </w:t>
      </w:r>
      <w:r w:rsidRPr="00E2570B">
        <w:rPr>
          <w:i/>
          <w:szCs w:val="24"/>
          <w:lang w:val="ro-RO"/>
        </w:rPr>
        <w:t>(anexa nr. 4)</w:t>
      </w:r>
      <w:r w:rsidRPr="00E2570B">
        <w:rPr>
          <w:szCs w:val="24"/>
          <w:lang w:val="ro-RO"/>
        </w:rPr>
        <w:t>, adresat DCFPPCE.</w:t>
      </w:r>
    </w:p>
    <w:p w14:paraId="34012F07" w14:textId="77777777" w:rsidR="00B767C3" w:rsidRPr="00E2570B" w:rsidRDefault="00B767C3" w:rsidP="00B767C3">
      <w:pPr>
        <w:pStyle w:val="DefaultText1"/>
        <w:spacing w:line="360" w:lineRule="auto"/>
        <w:ind w:firstLine="720"/>
        <w:jc w:val="both"/>
        <w:rPr>
          <w:szCs w:val="24"/>
          <w:lang w:val="ro-RO"/>
        </w:rPr>
      </w:pPr>
      <w:r w:rsidRPr="00E2570B">
        <w:rPr>
          <w:szCs w:val="24"/>
          <w:lang w:val="ro-RO"/>
        </w:rPr>
        <w:t xml:space="preserve">În răspunsul la interviu </w:t>
      </w:r>
      <w:r w:rsidRPr="00E2570B">
        <w:rPr>
          <w:i/>
          <w:szCs w:val="24"/>
          <w:lang w:val="ro-RO"/>
        </w:rPr>
        <w:t>(anexa nr.5)</w:t>
      </w:r>
      <w:r w:rsidRPr="00E2570B">
        <w:rPr>
          <w:szCs w:val="24"/>
          <w:lang w:val="ro-RO"/>
        </w:rPr>
        <w:t xml:space="preserve">, domnul director general, Constantin Rada a precizat că în perioada 2015-2017 nu există solicitări scrise adresate de către AEP, Curții de Conturi a României pentru a adopta un calendar comun al acțiunilor de control. </w:t>
      </w:r>
    </w:p>
    <w:p w14:paraId="2C75DD10" w14:textId="77777777" w:rsidR="00B767C3" w:rsidRPr="00E2570B" w:rsidRDefault="00B767C3" w:rsidP="00B767C3">
      <w:pPr>
        <w:pStyle w:val="DefaultText1"/>
        <w:spacing w:line="360" w:lineRule="auto"/>
        <w:ind w:firstLine="720"/>
        <w:jc w:val="both"/>
        <w:rPr>
          <w:szCs w:val="24"/>
          <w:lang w:val="ro-RO"/>
        </w:rPr>
      </w:pPr>
      <w:r w:rsidRPr="00E2570B">
        <w:rPr>
          <w:szCs w:val="24"/>
          <w:lang w:val="ro-RO"/>
        </w:rPr>
        <w:t xml:space="preserve">În anul 2018, AEP a solicitat Curții de Conturi a României, prin adresa nr. 15389/05.11.2018 </w:t>
      </w:r>
      <w:r w:rsidRPr="00E2570B">
        <w:rPr>
          <w:i/>
          <w:szCs w:val="24"/>
          <w:lang w:val="ro-RO"/>
        </w:rPr>
        <w:t>(anexa nr. 6)</w:t>
      </w:r>
      <w:r w:rsidRPr="00E2570B">
        <w:rPr>
          <w:szCs w:val="24"/>
          <w:lang w:val="ro-RO"/>
        </w:rPr>
        <w:t>, participarea la misiunile de control care să aibă ca obiectiv verificarea respectării normelor legale privind acordarea subvențiilor de la bugetul de stat la PNL, UDMR, PSD, ALDE și PMP, pentru perioada 2015-2017.</w:t>
      </w:r>
    </w:p>
    <w:p w14:paraId="40AE6729" w14:textId="77777777" w:rsidR="00B767C3" w:rsidRPr="00E2570B" w:rsidRDefault="00B767C3" w:rsidP="00B767C3">
      <w:pPr>
        <w:pStyle w:val="DefaultText1"/>
        <w:spacing w:line="360" w:lineRule="auto"/>
        <w:ind w:firstLine="720"/>
        <w:jc w:val="both"/>
        <w:rPr>
          <w:szCs w:val="24"/>
          <w:lang w:val="ro-RO"/>
        </w:rPr>
      </w:pPr>
      <w:r w:rsidRPr="00E2570B">
        <w:rPr>
          <w:szCs w:val="24"/>
          <w:lang w:val="ro-RO"/>
        </w:rPr>
        <w:lastRenderedPageBreak/>
        <w:t>Din analiza documentelor puse la dispoziție, reiese faptul că solicitarea AEP către Curtea de Conturi a României a fost transmisă în luna noiembrie, lună în care era prevăzută deja demararea misiunilor de control la partidele politice menționate mai sus, deși protocolul de colaborare prevedea ca acestea să fie stabilite în luna octombrie a anului precedent.</w:t>
      </w:r>
    </w:p>
    <w:p w14:paraId="7DB85A25" w14:textId="77777777" w:rsidR="00B767C3" w:rsidRPr="00E2570B" w:rsidRDefault="00B767C3" w:rsidP="00B767C3">
      <w:pPr>
        <w:pStyle w:val="DefaultText1"/>
        <w:spacing w:after="240" w:line="360" w:lineRule="auto"/>
        <w:ind w:firstLine="720"/>
        <w:jc w:val="both"/>
        <w:rPr>
          <w:szCs w:val="24"/>
          <w:lang w:val="ro-RO"/>
        </w:rPr>
      </w:pPr>
      <w:r w:rsidRPr="00E2570B">
        <w:rPr>
          <w:szCs w:val="24"/>
          <w:lang w:val="ro-RO"/>
        </w:rPr>
        <w:t xml:space="preserve">Referitor la adresa AEP nr. 15389/05.11.2018, Curtea de Conturi a României a transmis instituției adresa nr. II/40956/09.11.2018 </w:t>
      </w:r>
      <w:r w:rsidRPr="00E2570B">
        <w:rPr>
          <w:i/>
          <w:szCs w:val="24"/>
          <w:lang w:val="ro-RO"/>
        </w:rPr>
        <w:t>(anexa nr. 7)</w:t>
      </w:r>
      <w:r w:rsidRPr="00E2570B">
        <w:rPr>
          <w:szCs w:val="24"/>
          <w:lang w:val="ro-RO"/>
        </w:rPr>
        <w:t xml:space="preserve"> prin care preciza că ,,în programul de activitate al Curții de Conturi, pe anul 2018, nu au fost cuprinse misiuni de verificare a utilizării fondurilor provenite din subvenții de la bugetul de stat de către partidele politice… misiunile de control vor fi înscrise în programul de activitate al Curții de Conturi.”</w:t>
      </w:r>
    </w:p>
    <w:p w14:paraId="24673DDF" w14:textId="77777777" w:rsidR="00B767C3" w:rsidRPr="00E2570B" w:rsidRDefault="00B767C3" w:rsidP="00B767C3">
      <w:pPr>
        <w:pStyle w:val="DefaultText1"/>
        <w:spacing w:line="360" w:lineRule="auto"/>
        <w:jc w:val="both"/>
        <w:rPr>
          <w:b/>
          <w:i/>
          <w:szCs w:val="24"/>
          <w:lang w:val="ro-RO"/>
        </w:rPr>
      </w:pPr>
      <w:r w:rsidRPr="00E2570B">
        <w:rPr>
          <w:b/>
          <w:i/>
          <w:szCs w:val="24"/>
          <w:lang w:val="ro-RO"/>
        </w:rPr>
        <w:t xml:space="preserve">Recomandări:  </w:t>
      </w:r>
    </w:p>
    <w:p w14:paraId="27BD543A" w14:textId="77777777" w:rsidR="00B767C3" w:rsidRPr="00E2570B" w:rsidRDefault="00B767C3" w:rsidP="00B767C3">
      <w:pPr>
        <w:pStyle w:val="DefaultText1"/>
        <w:numPr>
          <w:ilvl w:val="0"/>
          <w:numId w:val="12"/>
        </w:numPr>
        <w:spacing w:line="360" w:lineRule="auto"/>
        <w:jc w:val="both"/>
        <w:rPr>
          <w:i/>
          <w:szCs w:val="24"/>
          <w:lang w:val="ro-RO"/>
        </w:rPr>
      </w:pPr>
      <w:r w:rsidRPr="00E2570B">
        <w:rPr>
          <w:i/>
          <w:szCs w:val="24"/>
          <w:lang w:val="ro-RO"/>
        </w:rPr>
        <w:t>Revizuirea PO.DCFPPCE.04 privind elaborarea planului anual de control;</w:t>
      </w:r>
    </w:p>
    <w:p w14:paraId="25550219" w14:textId="77777777" w:rsidR="00B767C3" w:rsidRPr="00E2570B" w:rsidRDefault="00B767C3" w:rsidP="00B767C3">
      <w:pPr>
        <w:pStyle w:val="DefaultText1"/>
        <w:numPr>
          <w:ilvl w:val="0"/>
          <w:numId w:val="12"/>
        </w:numPr>
        <w:spacing w:line="360" w:lineRule="auto"/>
        <w:jc w:val="both"/>
        <w:rPr>
          <w:i/>
          <w:szCs w:val="24"/>
          <w:lang w:val="ro-RO"/>
        </w:rPr>
      </w:pPr>
      <w:r w:rsidRPr="00E2570B">
        <w:rPr>
          <w:i/>
          <w:szCs w:val="24"/>
          <w:lang w:val="ro-RO"/>
        </w:rPr>
        <w:t>Realizarea unei planificări multianuale care să cuprindă pe un anumit orizont de timp misiunile de control, astfel încât să fie evitat riscul prescripției extinctive;</w:t>
      </w:r>
    </w:p>
    <w:p w14:paraId="493E486E" w14:textId="77777777" w:rsidR="00B767C3" w:rsidRPr="00E2570B" w:rsidRDefault="00B767C3" w:rsidP="00B767C3">
      <w:pPr>
        <w:pStyle w:val="DefaultText1"/>
        <w:numPr>
          <w:ilvl w:val="0"/>
          <w:numId w:val="12"/>
        </w:numPr>
        <w:spacing w:line="360" w:lineRule="auto"/>
        <w:jc w:val="both"/>
        <w:rPr>
          <w:i/>
          <w:szCs w:val="24"/>
          <w:lang w:val="ro-RO"/>
        </w:rPr>
      </w:pPr>
      <w:r w:rsidRPr="00E2570B">
        <w:rPr>
          <w:i/>
          <w:szCs w:val="24"/>
          <w:lang w:val="ro-RO"/>
        </w:rPr>
        <w:t>Planificarea multianuală să selecteze și să cuprindă misiunile de control în funcție de analiză prealabilă a riscurilor;</w:t>
      </w:r>
    </w:p>
    <w:p w14:paraId="756D8B82" w14:textId="77777777" w:rsidR="00B767C3" w:rsidRPr="00E2570B" w:rsidRDefault="00B767C3" w:rsidP="00B767C3">
      <w:pPr>
        <w:pStyle w:val="DefaultText1"/>
        <w:numPr>
          <w:ilvl w:val="0"/>
          <w:numId w:val="12"/>
        </w:numPr>
        <w:spacing w:line="360" w:lineRule="auto"/>
        <w:jc w:val="both"/>
        <w:rPr>
          <w:i/>
          <w:szCs w:val="24"/>
          <w:lang w:val="ro-RO"/>
        </w:rPr>
      </w:pPr>
      <w:r w:rsidRPr="00E2570B">
        <w:rPr>
          <w:i/>
          <w:szCs w:val="24"/>
          <w:lang w:val="ro-RO"/>
        </w:rPr>
        <w:t>Planul anual de control să fie întocmit și aprobat la sfârșitul fiecărui an pentru anul următor;</w:t>
      </w:r>
    </w:p>
    <w:p w14:paraId="068DFB7B" w14:textId="77777777" w:rsidR="00B767C3" w:rsidRPr="00E2570B" w:rsidRDefault="00B767C3" w:rsidP="00B767C3">
      <w:pPr>
        <w:pStyle w:val="DefaultText1"/>
        <w:numPr>
          <w:ilvl w:val="0"/>
          <w:numId w:val="12"/>
        </w:numPr>
        <w:spacing w:line="360" w:lineRule="auto"/>
        <w:jc w:val="both"/>
        <w:rPr>
          <w:i/>
          <w:szCs w:val="24"/>
          <w:lang w:val="ro-RO"/>
        </w:rPr>
      </w:pPr>
      <w:r w:rsidRPr="00E2570B">
        <w:rPr>
          <w:i/>
          <w:szCs w:val="24"/>
          <w:lang w:val="ro-RO"/>
        </w:rPr>
        <w:t>Planul multianual și anual să se întocmească ținând cont de informațiile din registrul partidelor politice și registrul fiscal;</w:t>
      </w:r>
    </w:p>
    <w:p w14:paraId="0FF55DE7" w14:textId="77777777" w:rsidR="00B767C3" w:rsidRPr="00E2570B" w:rsidRDefault="00B767C3" w:rsidP="00B767C3">
      <w:pPr>
        <w:pStyle w:val="DefaultText1"/>
        <w:numPr>
          <w:ilvl w:val="0"/>
          <w:numId w:val="12"/>
        </w:numPr>
        <w:spacing w:line="360" w:lineRule="auto"/>
        <w:jc w:val="both"/>
        <w:rPr>
          <w:i/>
          <w:szCs w:val="24"/>
          <w:lang w:val="ro-RO"/>
        </w:rPr>
      </w:pPr>
      <w:r w:rsidRPr="00E2570B">
        <w:rPr>
          <w:i/>
          <w:szCs w:val="24"/>
          <w:lang w:val="ro-RO"/>
        </w:rPr>
        <w:t>Respectarea art. 4 din Protocolul de colaborare nr. 4817/06.06.2012 încheiat cu Curtea de Conturi a României;</w:t>
      </w:r>
    </w:p>
    <w:p w14:paraId="53200D95" w14:textId="77777777" w:rsidR="00B767C3" w:rsidRPr="00E2570B" w:rsidRDefault="00B767C3" w:rsidP="00B767C3">
      <w:pPr>
        <w:pStyle w:val="DefaultText1"/>
        <w:numPr>
          <w:ilvl w:val="0"/>
          <w:numId w:val="12"/>
        </w:numPr>
        <w:spacing w:line="360" w:lineRule="auto"/>
        <w:jc w:val="both"/>
        <w:rPr>
          <w:i/>
          <w:szCs w:val="24"/>
          <w:lang w:val="ro-RO"/>
        </w:rPr>
      </w:pPr>
      <w:r w:rsidRPr="00E2570B">
        <w:rPr>
          <w:i/>
          <w:szCs w:val="24"/>
          <w:lang w:val="ro-RO"/>
        </w:rPr>
        <w:t>La elaborarea planului anual de control trebuie să se țină cont de calculul fondului de timp în raport cu resursa umană disponibilă, evenimente electorale, concedii de odihnă, alte activități;</w:t>
      </w:r>
    </w:p>
    <w:p w14:paraId="0FB5DC7B" w14:textId="77777777" w:rsidR="00B767C3" w:rsidRPr="00E2570B" w:rsidRDefault="00B767C3" w:rsidP="00B767C3">
      <w:pPr>
        <w:pStyle w:val="DefaultText1"/>
        <w:numPr>
          <w:ilvl w:val="0"/>
          <w:numId w:val="12"/>
        </w:numPr>
        <w:spacing w:after="120" w:line="360" w:lineRule="auto"/>
        <w:ind w:left="714" w:hanging="357"/>
        <w:jc w:val="both"/>
        <w:rPr>
          <w:i/>
          <w:szCs w:val="24"/>
          <w:lang w:val="ro-RO"/>
        </w:rPr>
      </w:pPr>
      <w:r w:rsidRPr="00E2570B">
        <w:rPr>
          <w:i/>
          <w:szCs w:val="24"/>
          <w:lang w:val="ro-RO"/>
        </w:rPr>
        <w:t>Actualizarea planului anual de control să se realizeze prin întocmirea unui referat de modificare a acestuia care să cuprindă justificarea introducerii sau eliminării unor misiuni de control.</w:t>
      </w:r>
    </w:p>
    <w:p w14:paraId="4ED81BDF" w14:textId="77777777" w:rsidR="00B767C3" w:rsidRPr="00E2570B" w:rsidRDefault="00B767C3" w:rsidP="00B767C3">
      <w:pPr>
        <w:pStyle w:val="DefaultText1"/>
        <w:numPr>
          <w:ilvl w:val="2"/>
          <w:numId w:val="4"/>
        </w:numPr>
        <w:spacing w:after="240" w:line="360" w:lineRule="auto"/>
        <w:ind w:left="1077"/>
        <w:jc w:val="both"/>
        <w:rPr>
          <w:b/>
          <w:i/>
          <w:szCs w:val="24"/>
          <w:lang w:val="ro-RO"/>
        </w:rPr>
      </w:pPr>
      <w:r w:rsidRPr="00E2570B">
        <w:rPr>
          <w:b/>
          <w:i/>
          <w:szCs w:val="24"/>
          <w:lang w:val="ro-RO"/>
        </w:rPr>
        <w:lastRenderedPageBreak/>
        <w:t>Obiectiv 2: Respectarea dispozițiilor legale privind întocmirea și completarea registrului fiscal al partidelor/alianțelor politice și a candidaților independenți pentru perioada 2016-2018</w:t>
      </w:r>
    </w:p>
    <w:p w14:paraId="53B214E6" w14:textId="77777777" w:rsidR="00B767C3" w:rsidRPr="00E2570B" w:rsidRDefault="00B767C3" w:rsidP="00B767C3">
      <w:pPr>
        <w:pStyle w:val="DefaultText1"/>
        <w:spacing w:line="360" w:lineRule="auto"/>
        <w:ind w:firstLine="720"/>
        <w:jc w:val="both"/>
        <w:rPr>
          <w:szCs w:val="24"/>
          <w:lang w:val="ro-RO"/>
        </w:rPr>
      </w:pPr>
      <w:r w:rsidRPr="00E2570B">
        <w:rPr>
          <w:szCs w:val="24"/>
          <w:lang w:val="ro-RO"/>
        </w:rPr>
        <w:t xml:space="preserve">Potrivit prevederilor art. 60 din Legea nr. 334/2006 Autoritatea Electorală Permanentă păstrează un registru fiscal al partidelor politice și al candidaților independenți. Acesta trebuie să conțină informații referitoare la: </w:t>
      </w:r>
    </w:p>
    <w:p w14:paraId="71D8A20E" w14:textId="77777777" w:rsidR="00B767C3" w:rsidRPr="00E2570B" w:rsidRDefault="00B767C3" w:rsidP="00B767C3">
      <w:pPr>
        <w:pStyle w:val="DefaultText1"/>
        <w:numPr>
          <w:ilvl w:val="0"/>
          <w:numId w:val="2"/>
        </w:numPr>
        <w:tabs>
          <w:tab w:val="clear" w:pos="720"/>
          <w:tab w:val="num" w:pos="0"/>
        </w:tabs>
        <w:spacing w:line="360" w:lineRule="auto"/>
        <w:ind w:left="0" w:firstLine="360"/>
        <w:jc w:val="both"/>
        <w:rPr>
          <w:szCs w:val="24"/>
          <w:lang w:val="ro-RO"/>
        </w:rPr>
      </w:pPr>
      <w:r w:rsidRPr="00E2570B">
        <w:rPr>
          <w:szCs w:val="24"/>
          <w:lang w:val="ro-RO"/>
        </w:rPr>
        <w:t>datele persoanelor responsabile de administrarea fondurilor partidului politic, la nivel național și județean;</w:t>
      </w:r>
    </w:p>
    <w:p w14:paraId="1ECDDF82" w14:textId="77777777" w:rsidR="00B767C3" w:rsidRPr="00E2570B" w:rsidRDefault="00B767C3" w:rsidP="00B767C3">
      <w:pPr>
        <w:pStyle w:val="DefaultText1"/>
        <w:numPr>
          <w:ilvl w:val="0"/>
          <w:numId w:val="2"/>
        </w:numPr>
        <w:tabs>
          <w:tab w:val="clear" w:pos="720"/>
          <w:tab w:val="num" w:pos="0"/>
        </w:tabs>
        <w:spacing w:line="360" w:lineRule="auto"/>
        <w:ind w:left="0" w:firstLine="360"/>
        <w:jc w:val="both"/>
        <w:rPr>
          <w:szCs w:val="24"/>
          <w:lang w:val="ro-RO"/>
        </w:rPr>
      </w:pPr>
      <w:r w:rsidRPr="00E2570B">
        <w:rPr>
          <w:szCs w:val="24"/>
          <w:lang w:val="ro-RO"/>
        </w:rPr>
        <w:t>adresele sediilor centrale ale organizațiilor teritoriale și ale structurilor interne ale partidului politic;</w:t>
      </w:r>
    </w:p>
    <w:p w14:paraId="5B0451C5" w14:textId="77777777" w:rsidR="00B767C3" w:rsidRPr="00E2570B" w:rsidRDefault="00B767C3" w:rsidP="00B767C3">
      <w:pPr>
        <w:pStyle w:val="DefaultText1"/>
        <w:numPr>
          <w:ilvl w:val="0"/>
          <w:numId w:val="2"/>
        </w:numPr>
        <w:tabs>
          <w:tab w:val="clear" w:pos="720"/>
          <w:tab w:val="num" w:pos="0"/>
        </w:tabs>
        <w:spacing w:line="360" w:lineRule="auto"/>
        <w:ind w:left="0" w:firstLine="360"/>
        <w:jc w:val="both"/>
        <w:rPr>
          <w:szCs w:val="24"/>
          <w:lang w:val="ro-RO"/>
        </w:rPr>
      </w:pPr>
      <w:r w:rsidRPr="00E2570B">
        <w:rPr>
          <w:szCs w:val="24"/>
          <w:lang w:val="ro-RO"/>
        </w:rPr>
        <w:t>datele persoanelor îndreptățite să reprezinte partidele politice la nivel central și județean;</w:t>
      </w:r>
    </w:p>
    <w:p w14:paraId="4FC1E0B6" w14:textId="77777777" w:rsidR="00B767C3" w:rsidRPr="00E2570B" w:rsidRDefault="00B767C3" w:rsidP="00B767C3">
      <w:pPr>
        <w:pStyle w:val="DefaultText1"/>
        <w:numPr>
          <w:ilvl w:val="0"/>
          <w:numId w:val="2"/>
        </w:numPr>
        <w:tabs>
          <w:tab w:val="clear" w:pos="720"/>
          <w:tab w:val="num" w:pos="0"/>
        </w:tabs>
        <w:spacing w:line="360" w:lineRule="auto"/>
        <w:ind w:left="0" w:firstLine="360"/>
        <w:jc w:val="both"/>
        <w:rPr>
          <w:szCs w:val="24"/>
          <w:lang w:val="ro-RO"/>
        </w:rPr>
      </w:pPr>
      <w:r w:rsidRPr="00E2570B">
        <w:rPr>
          <w:szCs w:val="24"/>
          <w:lang w:val="ro-RO"/>
        </w:rPr>
        <w:t>datele referitoare la activitatea financiară a partidelor politice;</w:t>
      </w:r>
    </w:p>
    <w:p w14:paraId="5BD68068" w14:textId="77777777" w:rsidR="00B767C3" w:rsidRPr="00E2570B" w:rsidRDefault="00B767C3" w:rsidP="00B767C3">
      <w:pPr>
        <w:pStyle w:val="DefaultText1"/>
        <w:numPr>
          <w:ilvl w:val="0"/>
          <w:numId w:val="2"/>
        </w:numPr>
        <w:tabs>
          <w:tab w:val="clear" w:pos="720"/>
          <w:tab w:val="num" w:pos="0"/>
        </w:tabs>
        <w:spacing w:line="360" w:lineRule="auto"/>
        <w:ind w:left="0" w:firstLine="360"/>
        <w:jc w:val="both"/>
        <w:rPr>
          <w:szCs w:val="24"/>
          <w:lang w:val="ro-RO"/>
        </w:rPr>
      </w:pPr>
      <w:r w:rsidRPr="00E2570B">
        <w:rPr>
          <w:szCs w:val="24"/>
          <w:lang w:val="ro-RO"/>
        </w:rPr>
        <w:t>sancțiunile aplicate.</w:t>
      </w:r>
    </w:p>
    <w:p w14:paraId="4F08EAE6" w14:textId="77777777" w:rsidR="00B767C3" w:rsidRPr="00E2570B" w:rsidRDefault="00B767C3" w:rsidP="00B767C3">
      <w:pPr>
        <w:pStyle w:val="DefaultText1"/>
        <w:spacing w:line="360" w:lineRule="auto"/>
        <w:ind w:firstLine="720"/>
        <w:jc w:val="both"/>
        <w:rPr>
          <w:szCs w:val="24"/>
          <w:lang w:val="ro-RO"/>
        </w:rPr>
      </w:pPr>
      <w:r w:rsidRPr="00E2570B">
        <w:rPr>
          <w:szCs w:val="24"/>
          <w:lang w:val="ro-RO"/>
        </w:rPr>
        <w:t>De asemenea, conform prevederilor legale, AEP păstrează un registru fiscal al candidaților independenți în care trebuie să se regăsească informații cu privire la domiciliile și datele de contact ale acestora, datele referitoare la activitatea financiară desfășurată în campaniile electorale și sancțiunile aplicate.</w:t>
      </w:r>
    </w:p>
    <w:p w14:paraId="24286095" w14:textId="77777777" w:rsidR="00B767C3" w:rsidRPr="00E2570B" w:rsidRDefault="00B767C3" w:rsidP="00B767C3">
      <w:pPr>
        <w:pStyle w:val="DefaultText1"/>
        <w:spacing w:line="360" w:lineRule="auto"/>
        <w:ind w:firstLine="720"/>
        <w:jc w:val="both"/>
        <w:rPr>
          <w:szCs w:val="24"/>
          <w:lang w:val="ro-RO"/>
        </w:rPr>
      </w:pPr>
      <w:r w:rsidRPr="00E2570B">
        <w:rPr>
          <w:szCs w:val="24"/>
          <w:lang w:val="ro-RO"/>
        </w:rPr>
        <w:t>Din verificările efectuate s-au constatat următoarele:</w:t>
      </w:r>
    </w:p>
    <w:p w14:paraId="3C0E049A" w14:textId="77777777" w:rsidR="00B767C3" w:rsidRPr="00E2570B" w:rsidRDefault="00B767C3" w:rsidP="00B767C3">
      <w:pPr>
        <w:pStyle w:val="DefaultText1"/>
        <w:numPr>
          <w:ilvl w:val="0"/>
          <w:numId w:val="2"/>
        </w:numPr>
        <w:tabs>
          <w:tab w:val="clear" w:pos="720"/>
          <w:tab w:val="num" w:pos="0"/>
        </w:tabs>
        <w:spacing w:line="360" w:lineRule="auto"/>
        <w:ind w:left="0" w:firstLine="360"/>
        <w:jc w:val="both"/>
        <w:rPr>
          <w:szCs w:val="24"/>
          <w:lang w:val="ro-RO"/>
        </w:rPr>
      </w:pPr>
      <w:r w:rsidRPr="00E2570B">
        <w:rPr>
          <w:szCs w:val="24"/>
          <w:lang w:val="ro-RO"/>
        </w:rPr>
        <w:t>atribuția privind completarea registrului fiscal al partidelor politice și candidaților independenți nu este prevăzută distinct în fișele de post ale persoanelor responsabile de întocmirea și actualizarea registrului fiscal, aceasta regăsindu-se în toate fișele de post întocmite la nivelul departamentului;</w:t>
      </w:r>
    </w:p>
    <w:p w14:paraId="00D364EF" w14:textId="77777777" w:rsidR="00B767C3" w:rsidRPr="00E2570B" w:rsidRDefault="00B767C3" w:rsidP="00B767C3">
      <w:pPr>
        <w:pStyle w:val="DefaultText1"/>
        <w:numPr>
          <w:ilvl w:val="0"/>
          <w:numId w:val="2"/>
        </w:numPr>
        <w:tabs>
          <w:tab w:val="clear" w:pos="720"/>
          <w:tab w:val="num" w:pos="0"/>
        </w:tabs>
        <w:spacing w:line="360" w:lineRule="auto"/>
        <w:ind w:left="0" w:firstLine="360"/>
        <w:jc w:val="both"/>
        <w:rPr>
          <w:szCs w:val="24"/>
          <w:lang w:val="ro-RO"/>
        </w:rPr>
      </w:pPr>
      <w:r w:rsidRPr="00E2570B">
        <w:rPr>
          <w:szCs w:val="24"/>
          <w:lang w:val="ro-RO"/>
        </w:rPr>
        <w:t xml:space="preserve">inexistența unei dispoziții scrise a directorului general care să se stabilească persoanele îndreptățite să opereze în registrul fiscal. Menționăm că în perioada efectuării misiunii de audit a fost emisă Dispoziția nr. 6/15.03.2019 a domnului director general Constantin Rada </w:t>
      </w:r>
      <w:r w:rsidRPr="00E2570B">
        <w:rPr>
          <w:i/>
          <w:szCs w:val="24"/>
          <w:lang w:val="ro-RO"/>
        </w:rPr>
        <w:t>(anexa nr. 8)</w:t>
      </w:r>
      <w:r w:rsidRPr="00E2570B">
        <w:rPr>
          <w:szCs w:val="24"/>
          <w:lang w:val="ro-RO"/>
        </w:rPr>
        <w:t xml:space="preserve"> care nominalizează o persoană din cadrul departamentului ce va coordona activitatea de administrare a registrului fiscal, conform prevederilor legale.</w:t>
      </w:r>
    </w:p>
    <w:p w14:paraId="48D3E842" w14:textId="77777777" w:rsidR="00B767C3" w:rsidRPr="00E2570B" w:rsidRDefault="00B767C3" w:rsidP="00B767C3">
      <w:pPr>
        <w:pStyle w:val="DefaultText1"/>
        <w:numPr>
          <w:ilvl w:val="0"/>
          <w:numId w:val="2"/>
        </w:numPr>
        <w:tabs>
          <w:tab w:val="clear" w:pos="720"/>
          <w:tab w:val="num" w:pos="0"/>
        </w:tabs>
        <w:spacing w:line="360" w:lineRule="auto"/>
        <w:ind w:left="0" w:firstLine="360"/>
        <w:jc w:val="both"/>
        <w:rPr>
          <w:szCs w:val="24"/>
          <w:lang w:val="ro-RO"/>
        </w:rPr>
      </w:pPr>
      <w:r w:rsidRPr="00E2570B">
        <w:rPr>
          <w:szCs w:val="24"/>
          <w:lang w:val="ro-RO"/>
        </w:rPr>
        <w:lastRenderedPageBreak/>
        <w:t>în perioada 2016-2018, registrul fiscal nu a fost întocmit pentru candidații independenți și alianțele politice;</w:t>
      </w:r>
    </w:p>
    <w:p w14:paraId="0482181A" w14:textId="77777777" w:rsidR="00B767C3" w:rsidRPr="00E2570B" w:rsidRDefault="00B767C3" w:rsidP="00B767C3">
      <w:pPr>
        <w:pStyle w:val="DefaultText1"/>
        <w:numPr>
          <w:ilvl w:val="0"/>
          <w:numId w:val="2"/>
        </w:numPr>
        <w:tabs>
          <w:tab w:val="clear" w:pos="720"/>
          <w:tab w:val="num" w:pos="0"/>
        </w:tabs>
        <w:spacing w:line="360" w:lineRule="auto"/>
        <w:ind w:left="0" w:firstLine="360"/>
        <w:jc w:val="both"/>
        <w:rPr>
          <w:szCs w:val="24"/>
          <w:lang w:val="ro-RO"/>
        </w:rPr>
      </w:pPr>
      <w:r w:rsidRPr="00E2570B">
        <w:rPr>
          <w:szCs w:val="24"/>
          <w:lang w:val="ro-RO"/>
        </w:rPr>
        <w:t>registrul fiscal al partidelor politice nu cuprinde toate formațiunile politice active cuprinse în registrul partidelor politice întocmit de Tribunalul Municipiului București, astfel:</w:t>
      </w:r>
    </w:p>
    <w:p w14:paraId="0DE36082" w14:textId="77777777" w:rsidR="00B767C3" w:rsidRPr="00E2570B" w:rsidRDefault="00B767C3" w:rsidP="00B767C3">
      <w:pPr>
        <w:pStyle w:val="DefaultText1"/>
        <w:numPr>
          <w:ilvl w:val="1"/>
          <w:numId w:val="2"/>
        </w:numPr>
        <w:spacing w:line="360" w:lineRule="auto"/>
        <w:jc w:val="both"/>
        <w:rPr>
          <w:szCs w:val="24"/>
          <w:lang w:val="ro-RO"/>
        </w:rPr>
      </w:pPr>
      <w:r w:rsidRPr="00E2570B">
        <w:rPr>
          <w:szCs w:val="24"/>
          <w:lang w:val="ro-RO"/>
        </w:rPr>
        <w:t>anul 2016: din 51 de formațiuni politice cuprinse în Registrul partidelor politice au fost completate informații pentru 39 dintre acestea (grad de completare de 76%);</w:t>
      </w:r>
    </w:p>
    <w:p w14:paraId="66FA2481" w14:textId="77777777" w:rsidR="00B767C3" w:rsidRPr="00E2570B" w:rsidRDefault="00B767C3" w:rsidP="00B767C3">
      <w:pPr>
        <w:pStyle w:val="DefaultText1"/>
        <w:numPr>
          <w:ilvl w:val="1"/>
          <w:numId w:val="2"/>
        </w:numPr>
        <w:spacing w:line="360" w:lineRule="auto"/>
        <w:jc w:val="both"/>
        <w:rPr>
          <w:szCs w:val="24"/>
          <w:lang w:val="ro-RO"/>
        </w:rPr>
      </w:pPr>
      <w:r w:rsidRPr="00E2570B">
        <w:rPr>
          <w:szCs w:val="24"/>
          <w:lang w:val="ro-RO"/>
        </w:rPr>
        <w:t>anul 2017: din 107 formațiuni politice cuprinse în Registrul partidelor politice au fost completate informații pentru 57 dintre acestea (grad de completare de 53%);</w:t>
      </w:r>
    </w:p>
    <w:p w14:paraId="25575B6E" w14:textId="77777777" w:rsidR="00B767C3" w:rsidRPr="00E2570B" w:rsidRDefault="00B767C3" w:rsidP="00B767C3">
      <w:pPr>
        <w:pStyle w:val="DefaultText1"/>
        <w:numPr>
          <w:ilvl w:val="1"/>
          <w:numId w:val="2"/>
        </w:numPr>
        <w:spacing w:line="360" w:lineRule="auto"/>
        <w:jc w:val="both"/>
        <w:rPr>
          <w:szCs w:val="24"/>
          <w:lang w:val="ro-RO"/>
        </w:rPr>
      </w:pPr>
      <w:r w:rsidRPr="00E2570B">
        <w:rPr>
          <w:szCs w:val="24"/>
          <w:lang w:val="ro-RO"/>
        </w:rPr>
        <w:t>anul 2018: din 118 formațiuni politice cuprinse în Registrul partidelor politice au fost completate informații pentru 61 dintre acestea (grad de completare de 52%);</w:t>
      </w:r>
    </w:p>
    <w:p w14:paraId="235B5A63" w14:textId="77777777" w:rsidR="00B767C3" w:rsidRPr="00E2570B" w:rsidRDefault="00B767C3" w:rsidP="00B767C3">
      <w:pPr>
        <w:pStyle w:val="DefaultText1"/>
        <w:numPr>
          <w:ilvl w:val="0"/>
          <w:numId w:val="2"/>
        </w:numPr>
        <w:tabs>
          <w:tab w:val="clear" w:pos="720"/>
          <w:tab w:val="num" w:pos="0"/>
        </w:tabs>
        <w:spacing w:line="360" w:lineRule="auto"/>
        <w:ind w:left="0" w:firstLine="360"/>
        <w:jc w:val="both"/>
        <w:rPr>
          <w:szCs w:val="24"/>
          <w:lang w:val="ro-RO"/>
        </w:rPr>
      </w:pPr>
      <w:r w:rsidRPr="00E2570B">
        <w:rPr>
          <w:szCs w:val="24"/>
          <w:lang w:val="ro-RO"/>
        </w:rPr>
        <w:t>registrul fiscal al partidelor politice nu cuprinde informații referitoare la activitatea financiară a acestora și sancțiunile aplicate, încălcându-se astfel prevederile art. 60 alin. 1 lit. (d) și (e) din Legea nr. 334/2006;</w:t>
      </w:r>
    </w:p>
    <w:p w14:paraId="02A75020" w14:textId="77777777" w:rsidR="00B767C3" w:rsidRPr="00E2570B" w:rsidRDefault="00B767C3" w:rsidP="00B767C3">
      <w:pPr>
        <w:pStyle w:val="DefaultText1"/>
        <w:numPr>
          <w:ilvl w:val="0"/>
          <w:numId w:val="2"/>
        </w:numPr>
        <w:tabs>
          <w:tab w:val="clear" w:pos="720"/>
          <w:tab w:val="num" w:pos="0"/>
        </w:tabs>
        <w:spacing w:line="360" w:lineRule="auto"/>
        <w:ind w:left="0" w:firstLine="360"/>
        <w:jc w:val="both"/>
        <w:rPr>
          <w:szCs w:val="24"/>
          <w:lang w:val="ro-RO"/>
        </w:rPr>
      </w:pPr>
      <w:r w:rsidRPr="00E2570B">
        <w:rPr>
          <w:szCs w:val="24"/>
          <w:lang w:val="ro-RO"/>
        </w:rPr>
        <w:t xml:space="preserve">nu au fost transmise notificări prin care să se solicite informații cu privire la datele necesare completării și actualizării registrului fiscal tuturor partidelor politice nou înființate și active cuprinse în registrul partidelor politice, așa cum prevede PO.DCFPPCE.02 privind administrarea registrului fiscal al partidelor politice, al alianțelor politice și al candidaților independenți. Menționăm că în perioada efectuării misiunii de audit, DCFPPCE a solicitat prin adresa nr. 6359/01.04.2019, Tribunalului Municipiului București să furnizeze un exemplar actualizat al formațiunilor politice cuprinse în Registrul partidelor și a inițiat demersuri pentru transmiterea notificărilor la 146 de formațiuni politice active din registrul fiscal </w:t>
      </w:r>
      <w:r w:rsidRPr="00E2570B">
        <w:rPr>
          <w:i/>
          <w:szCs w:val="24"/>
          <w:lang w:val="ro-RO"/>
        </w:rPr>
        <w:t>(anexa nr. 9)</w:t>
      </w:r>
      <w:r w:rsidRPr="00E2570B">
        <w:rPr>
          <w:szCs w:val="24"/>
          <w:lang w:val="ro-RO"/>
        </w:rPr>
        <w:t>;</w:t>
      </w:r>
    </w:p>
    <w:p w14:paraId="2F0E7289" w14:textId="03D80306" w:rsidR="00CF3B4A" w:rsidRPr="00451356" w:rsidRDefault="00B767C3" w:rsidP="00CF3B4A">
      <w:pPr>
        <w:pStyle w:val="DefaultText1"/>
        <w:numPr>
          <w:ilvl w:val="0"/>
          <w:numId w:val="2"/>
        </w:numPr>
        <w:tabs>
          <w:tab w:val="clear" w:pos="720"/>
          <w:tab w:val="num" w:pos="0"/>
        </w:tabs>
        <w:spacing w:after="240" w:line="360" w:lineRule="auto"/>
        <w:ind w:left="0" w:firstLine="357"/>
        <w:jc w:val="both"/>
        <w:rPr>
          <w:rStyle w:val="Strong"/>
          <w:b w:val="0"/>
          <w:lang w:val="ro-RO"/>
        </w:rPr>
      </w:pPr>
      <w:r w:rsidRPr="00E2570B">
        <w:rPr>
          <w:rStyle w:val="Strong"/>
          <w:b w:val="0"/>
          <w:lang w:val="ro-RO"/>
        </w:rPr>
        <w:t>în cadrul registrului fiscal nu se regăsesc informații cu privire la data înființării/desființării formațiunii politice, statut, numele persoanei care a făcut ultima modificare, așa cum prevede PO.DCFPPCE.02.</w:t>
      </w:r>
    </w:p>
    <w:p w14:paraId="543DCF6C" w14:textId="77777777" w:rsidR="00B767C3" w:rsidRPr="00E2570B" w:rsidRDefault="00B767C3" w:rsidP="00B767C3">
      <w:pPr>
        <w:pStyle w:val="DefaultText1"/>
        <w:spacing w:line="360" w:lineRule="auto"/>
        <w:jc w:val="both"/>
        <w:rPr>
          <w:rStyle w:val="Strong"/>
          <w:i/>
          <w:lang w:val="ro-RO"/>
        </w:rPr>
      </w:pPr>
      <w:r w:rsidRPr="00E2570B">
        <w:rPr>
          <w:rStyle w:val="Strong"/>
          <w:i/>
          <w:lang w:val="ro-RO"/>
        </w:rPr>
        <w:t>Recomandări:</w:t>
      </w:r>
    </w:p>
    <w:p w14:paraId="624B3BC6" w14:textId="77777777" w:rsidR="00B767C3" w:rsidRPr="00E2570B" w:rsidRDefault="00B767C3" w:rsidP="00B767C3">
      <w:pPr>
        <w:pStyle w:val="DefaultText1"/>
        <w:numPr>
          <w:ilvl w:val="0"/>
          <w:numId w:val="15"/>
        </w:numPr>
        <w:spacing w:line="360" w:lineRule="auto"/>
        <w:jc w:val="both"/>
        <w:rPr>
          <w:bCs/>
          <w:i/>
          <w:lang w:val="ro-RO"/>
        </w:rPr>
      </w:pPr>
      <w:r w:rsidRPr="00E2570B">
        <w:rPr>
          <w:rStyle w:val="Strong"/>
          <w:b w:val="0"/>
          <w:i/>
          <w:lang w:val="ro-RO"/>
        </w:rPr>
        <w:t xml:space="preserve">Revizuirea PO.DCFPPCE.02 </w:t>
      </w:r>
      <w:r w:rsidRPr="00E2570B">
        <w:rPr>
          <w:i/>
          <w:szCs w:val="24"/>
          <w:lang w:val="ro-RO"/>
        </w:rPr>
        <w:t>privind administrarea registrului fiscal al partidelor politice, al alianțelor politice și al candidaților independenți;</w:t>
      </w:r>
    </w:p>
    <w:p w14:paraId="7B40F717" w14:textId="77777777" w:rsidR="00B767C3" w:rsidRPr="00E2570B" w:rsidRDefault="00B767C3" w:rsidP="00B767C3">
      <w:pPr>
        <w:pStyle w:val="DefaultText1"/>
        <w:numPr>
          <w:ilvl w:val="0"/>
          <w:numId w:val="15"/>
        </w:numPr>
        <w:spacing w:line="360" w:lineRule="auto"/>
        <w:jc w:val="both"/>
        <w:rPr>
          <w:rStyle w:val="Strong"/>
          <w:b w:val="0"/>
          <w:i/>
          <w:lang w:val="ro-RO"/>
        </w:rPr>
      </w:pPr>
      <w:r w:rsidRPr="00E2570B">
        <w:rPr>
          <w:rStyle w:val="Strong"/>
          <w:b w:val="0"/>
          <w:i/>
          <w:lang w:val="ro-RO"/>
        </w:rPr>
        <w:lastRenderedPageBreak/>
        <w:t>Transmiterea notificărilor</w:t>
      </w:r>
      <w:r w:rsidRPr="00E2570B">
        <w:rPr>
          <w:i/>
          <w:szCs w:val="24"/>
          <w:lang w:val="ro-RO"/>
        </w:rPr>
        <w:t xml:space="preserve"> prin care să se solicite informații cu privire la datele necesare completării și actualizării registrului fiscal tuturor partidelor politice nou înființate și active cuprinse în registrul partidelor politice, anual;</w:t>
      </w:r>
    </w:p>
    <w:p w14:paraId="0654173C" w14:textId="77777777" w:rsidR="00B767C3" w:rsidRPr="00E2570B" w:rsidRDefault="00B767C3" w:rsidP="00B767C3">
      <w:pPr>
        <w:pStyle w:val="DefaultText1"/>
        <w:numPr>
          <w:ilvl w:val="0"/>
          <w:numId w:val="15"/>
        </w:numPr>
        <w:spacing w:line="360" w:lineRule="auto"/>
        <w:jc w:val="both"/>
        <w:rPr>
          <w:rStyle w:val="Strong"/>
          <w:b w:val="0"/>
          <w:i/>
          <w:lang w:val="ro-RO"/>
        </w:rPr>
      </w:pPr>
      <w:r w:rsidRPr="00E2570B">
        <w:rPr>
          <w:rStyle w:val="Strong"/>
          <w:b w:val="0"/>
          <w:i/>
          <w:lang w:val="ro-RO"/>
        </w:rPr>
        <w:t>Stabilirea unui mod de operare în registrul fiscal care să permită identificarea persoanei ce completează informații în cadrul acestuia;</w:t>
      </w:r>
    </w:p>
    <w:p w14:paraId="630BFF3C" w14:textId="77777777" w:rsidR="00B767C3" w:rsidRPr="00E2570B" w:rsidRDefault="00B767C3" w:rsidP="00B767C3">
      <w:pPr>
        <w:pStyle w:val="DefaultText1"/>
        <w:numPr>
          <w:ilvl w:val="0"/>
          <w:numId w:val="15"/>
        </w:numPr>
        <w:spacing w:line="360" w:lineRule="auto"/>
        <w:jc w:val="both"/>
        <w:rPr>
          <w:rStyle w:val="Strong"/>
          <w:b w:val="0"/>
          <w:i/>
          <w:lang w:val="ro-RO"/>
        </w:rPr>
      </w:pPr>
      <w:r w:rsidRPr="00E2570B">
        <w:rPr>
          <w:rStyle w:val="Strong"/>
          <w:b w:val="0"/>
          <w:i/>
          <w:lang w:val="ro-RO"/>
        </w:rPr>
        <w:t>Completarea registrului fiscal cu toate partidele politice active cuprinse în registrul partidelor politice;</w:t>
      </w:r>
    </w:p>
    <w:p w14:paraId="5E4B819A" w14:textId="77777777" w:rsidR="00B767C3" w:rsidRPr="00E2570B" w:rsidRDefault="00B767C3" w:rsidP="00B767C3">
      <w:pPr>
        <w:pStyle w:val="DefaultText1"/>
        <w:numPr>
          <w:ilvl w:val="0"/>
          <w:numId w:val="15"/>
        </w:numPr>
        <w:spacing w:line="360" w:lineRule="auto"/>
        <w:jc w:val="both"/>
        <w:rPr>
          <w:rStyle w:val="Strong"/>
          <w:b w:val="0"/>
          <w:i/>
          <w:lang w:val="ro-RO"/>
        </w:rPr>
      </w:pPr>
      <w:r w:rsidRPr="00E2570B">
        <w:rPr>
          <w:rStyle w:val="Strong"/>
          <w:b w:val="0"/>
          <w:i/>
          <w:lang w:val="ro-RO"/>
        </w:rPr>
        <w:t>Întocmirea registrului fiscal al alianțelor politice și al candidaților independenți;</w:t>
      </w:r>
    </w:p>
    <w:p w14:paraId="223C8035" w14:textId="6F925B80" w:rsidR="00B767C3" w:rsidRPr="00CF3B4A" w:rsidRDefault="00B767C3" w:rsidP="00B767C3">
      <w:pPr>
        <w:pStyle w:val="DefaultText1"/>
        <w:numPr>
          <w:ilvl w:val="0"/>
          <w:numId w:val="15"/>
        </w:numPr>
        <w:spacing w:after="120" w:line="360" w:lineRule="auto"/>
        <w:ind w:left="714" w:hanging="357"/>
        <w:jc w:val="both"/>
        <w:rPr>
          <w:bCs/>
          <w:i/>
          <w:lang w:val="ro-RO"/>
        </w:rPr>
      </w:pPr>
      <w:r w:rsidRPr="00E2570B">
        <w:rPr>
          <w:rStyle w:val="Strong"/>
          <w:b w:val="0"/>
          <w:i/>
          <w:lang w:val="ro-RO"/>
        </w:rPr>
        <w:t>Completarea registrului fiscal cu toate informațiile prevăzute la art. 60 alin. 1 și alin. 2 din Legea nr. 334/2006.</w:t>
      </w:r>
    </w:p>
    <w:p w14:paraId="060F4088" w14:textId="77777777" w:rsidR="00B767C3" w:rsidRPr="00E2570B" w:rsidRDefault="00B767C3" w:rsidP="00B767C3">
      <w:pPr>
        <w:pStyle w:val="DefaultText1"/>
        <w:numPr>
          <w:ilvl w:val="2"/>
          <w:numId w:val="4"/>
        </w:numPr>
        <w:spacing w:after="240" w:line="360" w:lineRule="auto"/>
        <w:ind w:left="1077"/>
        <w:jc w:val="both"/>
        <w:rPr>
          <w:b/>
          <w:i/>
          <w:szCs w:val="24"/>
          <w:lang w:val="ro-RO"/>
        </w:rPr>
      </w:pPr>
      <w:r w:rsidRPr="00E2570B">
        <w:rPr>
          <w:b/>
          <w:i/>
          <w:szCs w:val="24"/>
          <w:lang w:val="ro-RO"/>
        </w:rPr>
        <w:t>Obiectiv 3: Evaluarea activității de control anual privind finanțarea partidelor/alianțelor politice desfășurată în perioada 2016-2018</w:t>
      </w:r>
    </w:p>
    <w:p w14:paraId="122B5BA1" w14:textId="77777777" w:rsidR="00B767C3" w:rsidRPr="00E2570B" w:rsidRDefault="00B767C3" w:rsidP="00B767C3">
      <w:pPr>
        <w:pStyle w:val="DefaultText1"/>
        <w:spacing w:line="360" w:lineRule="auto"/>
        <w:ind w:firstLine="720"/>
        <w:jc w:val="both"/>
        <w:rPr>
          <w:szCs w:val="24"/>
          <w:lang w:val="ro-RO"/>
        </w:rPr>
      </w:pPr>
      <w:r w:rsidRPr="00E2570B">
        <w:rPr>
          <w:szCs w:val="24"/>
          <w:lang w:val="ro-RO"/>
        </w:rPr>
        <w:t xml:space="preserve">Potrivit art. 42 alin. 1 din Legea nr. 334/2006, Autoritatea Electorală Permanentă ,,este abilitată să controleze respectarea prevederilor legale privind veniturile și cheltuielile partidelor politice, ale alianțelor politice sau electorale, ale candidaților independenți, precum și legalitatea finanțării campaniilor electorale”. </w:t>
      </w:r>
    </w:p>
    <w:p w14:paraId="2466E823" w14:textId="77777777" w:rsidR="00B767C3" w:rsidRPr="00E2570B" w:rsidRDefault="00B767C3" w:rsidP="00B767C3">
      <w:pPr>
        <w:pStyle w:val="DefaultText1"/>
        <w:spacing w:line="360" w:lineRule="auto"/>
        <w:ind w:firstLine="720"/>
        <w:jc w:val="both"/>
        <w:rPr>
          <w:szCs w:val="24"/>
          <w:lang w:val="ro-RO"/>
        </w:rPr>
      </w:pPr>
      <w:r w:rsidRPr="00E2570B">
        <w:rPr>
          <w:szCs w:val="24"/>
          <w:lang w:val="ro-RO"/>
        </w:rPr>
        <w:t>De asemenea, conform prevederilor art. 44 alin. 1 din Legea nr. 334/2006, AEP verifică pentru fiecare partid respectarea prevederilor legale referitoare la veniturile și cheltuielile partidelor politice, anual și ori de câte ori este sesizată.</w:t>
      </w:r>
    </w:p>
    <w:p w14:paraId="1AE4467B" w14:textId="77777777" w:rsidR="00B767C3" w:rsidRPr="00E2570B" w:rsidRDefault="00B767C3" w:rsidP="00B767C3">
      <w:pPr>
        <w:pStyle w:val="DefaultText1"/>
        <w:spacing w:line="360" w:lineRule="auto"/>
        <w:ind w:firstLine="720"/>
        <w:jc w:val="both"/>
        <w:rPr>
          <w:szCs w:val="24"/>
          <w:lang w:val="ro-RO"/>
        </w:rPr>
      </w:pPr>
      <w:r w:rsidRPr="00E2570B">
        <w:rPr>
          <w:szCs w:val="24"/>
          <w:lang w:val="ro-RO"/>
        </w:rPr>
        <w:t>Echipa de audit a verificat modul în care au fost realizate misiunile de control privind controlul finanțării activității curente a partidelor/alianțelor politice, în perioada 2015-2018, de către DCFPPCE.</w:t>
      </w:r>
    </w:p>
    <w:p w14:paraId="4270A643" w14:textId="77777777" w:rsidR="00B767C3" w:rsidRPr="00E2570B" w:rsidRDefault="00B767C3" w:rsidP="00B767C3">
      <w:pPr>
        <w:pStyle w:val="DefaultText1"/>
        <w:spacing w:line="360" w:lineRule="auto"/>
        <w:ind w:firstLine="720"/>
        <w:jc w:val="both"/>
        <w:rPr>
          <w:szCs w:val="24"/>
          <w:lang w:val="ro-RO"/>
        </w:rPr>
      </w:pPr>
      <w:r w:rsidRPr="00E2570B">
        <w:rPr>
          <w:szCs w:val="24"/>
          <w:lang w:val="ro-RO"/>
        </w:rPr>
        <w:t>Controlul finanțării activității curente a partidelor politice și a cheltuielilor efectuate este un control programat, cu obiective precise și cu o durată predeterminată, menit să asigure verificarea conformității activității entității controlate cu normele legale aplicabile.</w:t>
      </w:r>
    </w:p>
    <w:p w14:paraId="76A7406A" w14:textId="77777777" w:rsidR="00B767C3" w:rsidRPr="00E2570B" w:rsidRDefault="00B767C3" w:rsidP="00B767C3">
      <w:pPr>
        <w:pStyle w:val="DefaultText1"/>
        <w:spacing w:line="360" w:lineRule="auto"/>
        <w:ind w:firstLine="720"/>
        <w:jc w:val="both"/>
        <w:rPr>
          <w:szCs w:val="24"/>
          <w:lang w:val="ro-RO"/>
        </w:rPr>
      </w:pPr>
      <w:r w:rsidRPr="00E2570B">
        <w:rPr>
          <w:szCs w:val="24"/>
          <w:lang w:val="ro-RO"/>
        </w:rPr>
        <w:t xml:space="preserve">Pentru stabilirea unui set unitar de norme și reguli care să reglementeze realizarea activității de control privind finanțarea activității curente a partidelor politice și a cheltuielilor </w:t>
      </w:r>
      <w:r w:rsidRPr="00E2570B">
        <w:rPr>
          <w:szCs w:val="24"/>
          <w:lang w:val="ro-RO"/>
        </w:rPr>
        <w:lastRenderedPageBreak/>
        <w:t>efectuate de acestea a fost întocmită în anul 2013, PO.DCFPPCE.01 privind controlul activității curente a partidelor politice, aceasta a fost revizuită în martie 2018, deși în cursul anilor 2013-2017 au intervenit numeroase modificări legislative.</w:t>
      </w:r>
    </w:p>
    <w:p w14:paraId="095F07D1" w14:textId="77777777" w:rsidR="00B767C3" w:rsidRPr="00E2570B" w:rsidRDefault="00B767C3" w:rsidP="00B767C3">
      <w:pPr>
        <w:pStyle w:val="DefaultText1"/>
        <w:spacing w:line="360" w:lineRule="auto"/>
        <w:ind w:firstLine="720"/>
        <w:jc w:val="both"/>
        <w:rPr>
          <w:szCs w:val="24"/>
          <w:lang w:val="ro-RO"/>
        </w:rPr>
      </w:pPr>
      <w:r w:rsidRPr="00E2570B">
        <w:rPr>
          <w:szCs w:val="24"/>
          <w:lang w:val="ro-RO"/>
        </w:rPr>
        <w:t>Controlul finanțării activității curente a partidelor politice se face în baza planului anual de control. Operațiunile de control constau în colectarea documentelor și a informațiilor privind finanțarea activității curente a partidelor politice și a cheltuielilor efectuate de acestea, analiza și evaluarea acestora la sediul partidului politic sau la sediul AEP. În urma desfășurării acestor operațiuni se elaborează un raport de control.</w:t>
      </w:r>
    </w:p>
    <w:p w14:paraId="1DBB8038" w14:textId="77777777" w:rsidR="00B767C3" w:rsidRPr="00E2570B" w:rsidRDefault="00B767C3" w:rsidP="00B767C3">
      <w:pPr>
        <w:pStyle w:val="DefaultText1"/>
        <w:spacing w:line="360" w:lineRule="auto"/>
        <w:ind w:firstLine="720"/>
        <w:jc w:val="both"/>
        <w:rPr>
          <w:szCs w:val="24"/>
          <w:lang w:val="ro-RO"/>
        </w:rPr>
      </w:pPr>
      <w:r w:rsidRPr="00E2570B">
        <w:rPr>
          <w:szCs w:val="24"/>
          <w:lang w:val="ro-RO"/>
        </w:rPr>
        <w:t>Documentele examinate de către echipa de audit pentru a furniza o evaluare obiectivă care să conducă la o îmbunătățire a activității de control a finanțării curente a partidelor politice au fost următoarele:</w:t>
      </w:r>
    </w:p>
    <w:p w14:paraId="3D32AD06" w14:textId="77777777" w:rsidR="00B767C3" w:rsidRPr="00E2570B" w:rsidRDefault="00B767C3" w:rsidP="00B767C3">
      <w:pPr>
        <w:pStyle w:val="DefaultText1"/>
        <w:numPr>
          <w:ilvl w:val="0"/>
          <w:numId w:val="2"/>
        </w:numPr>
        <w:spacing w:line="360" w:lineRule="auto"/>
        <w:jc w:val="both"/>
        <w:rPr>
          <w:szCs w:val="24"/>
          <w:lang w:val="ro-RO"/>
        </w:rPr>
      </w:pPr>
      <w:r w:rsidRPr="00E2570B">
        <w:rPr>
          <w:szCs w:val="24"/>
          <w:lang w:val="ro-RO"/>
        </w:rPr>
        <w:t>notificarea;</w:t>
      </w:r>
    </w:p>
    <w:p w14:paraId="5C24A05C" w14:textId="77777777" w:rsidR="00B767C3" w:rsidRPr="00E2570B" w:rsidRDefault="00B767C3" w:rsidP="00B767C3">
      <w:pPr>
        <w:pStyle w:val="DefaultText1"/>
        <w:numPr>
          <w:ilvl w:val="0"/>
          <w:numId w:val="2"/>
        </w:numPr>
        <w:spacing w:line="360" w:lineRule="auto"/>
        <w:jc w:val="both"/>
        <w:rPr>
          <w:szCs w:val="24"/>
          <w:lang w:val="ro-RO"/>
        </w:rPr>
      </w:pPr>
      <w:r w:rsidRPr="00E2570B">
        <w:rPr>
          <w:szCs w:val="24"/>
          <w:lang w:val="ro-RO"/>
        </w:rPr>
        <w:t>ordinul de serviciu;</w:t>
      </w:r>
    </w:p>
    <w:p w14:paraId="0428D9D1" w14:textId="77777777" w:rsidR="00B767C3" w:rsidRPr="00E2570B" w:rsidRDefault="00B767C3" w:rsidP="00B767C3">
      <w:pPr>
        <w:pStyle w:val="DefaultText1"/>
        <w:numPr>
          <w:ilvl w:val="0"/>
          <w:numId w:val="2"/>
        </w:numPr>
        <w:spacing w:line="360" w:lineRule="auto"/>
        <w:jc w:val="both"/>
        <w:rPr>
          <w:szCs w:val="24"/>
          <w:lang w:val="ro-RO"/>
        </w:rPr>
      </w:pPr>
      <w:r w:rsidRPr="00E2570B">
        <w:rPr>
          <w:szCs w:val="24"/>
          <w:lang w:val="ro-RO"/>
        </w:rPr>
        <w:t>calendarul misiunii de control;</w:t>
      </w:r>
    </w:p>
    <w:p w14:paraId="2E38EC16" w14:textId="77777777" w:rsidR="00B767C3" w:rsidRPr="00E2570B" w:rsidRDefault="00B767C3" w:rsidP="00B767C3">
      <w:pPr>
        <w:pStyle w:val="DefaultText1"/>
        <w:numPr>
          <w:ilvl w:val="0"/>
          <w:numId w:val="2"/>
        </w:numPr>
        <w:spacing w:line="360" w:lineRule="auto"/>
        <w:jc w:val="both"/>
        <w:rPr>
          <w:szCs w:val="24"/>
          <w:lang w:val="ro-RO"/>
        </w:rPr>
      </w:pPr>
      <w:r w:rsidRPr="00E2570B">
        <w:rPr>
          <w:szCs w:val="24"/>
          <w:lang w:val="ro-RO"/>
        </w:rPr>
        <w:t>minuta ședinței de prezentare/închidere;</w:t>
      </w:r>
    </w:p>
    <w:p w14:paraId="58C5D491" w14:textId="77777777" w:rsidR="00B767C3" w:rsidRPr="00E2570B" w:rsidRDefault="00B767C3" w:rsidP="00B767C3">
      <w:pPr>
        <w:pStyle w:val="DefaultText1"/>
        <w:numPr>
          <w:ilvl w:val="0"/>
          <w:numId w:val="2"/>
        </w:numPr>
        <w:spacing w:line="360" w:lineRule="auto"/>
        <w:jc w:val="both"/>
        <w:rPr>
          <w:szCs w:val="24"/>
          <w:lang w:val="ro-RO"/>
        </w:rPr>
      </w:pPr>
      <w:r w:rsidRPr="00E2570B">
        <w:rPr>
          <w:szCs w:val="24"/>
          <w:lang w:val="ro-RO"/>
        </w:rPr>
        <w:t>raportul de control;</w:t>
      </w:r>
    </w:p>
    <w:p w14:paraId="3878B0F1" w14:textId="77777777" w:rsidR="00B767C3" w:rsidRPr="00E2570B" w:rsidRDefault="00B767C3" w:rsidP="00B767C3">
      <w:pPr>
        <w:pStyle w:val="DefaultText1"/>
        <w:numPr>
          <w:ilvl w:val="0"/>
          <w:numId w:val="2"/>
        </w:numPr>
        <w:spacing w:line="360" w:lineRule="auto"/>
        <w:jc w:val="both"/>
        <w:rPr>
          <w:szCs w:val="24"/>
          <w:lang w:val="ro-RO"/>
        </w:rPr>
      </w:pPr>
      <w:r w:rsidRPr="00E2570B">
        <w:rPr>
          <w:szCs w:val="24"/>
          <w:lang w:val="ro-RO"/>
        </w:rPr>
        <w:t>procese-verbale de constatare a contravenției;</w:t>
      </w:r>
    </w:p>
    <w:p w14:paraId="0928E778" w14:textId="77777777" w:rsidR="00B767C3" w:rsidRPr="00E2570B" w:rsidRDefault="00B767C3" w:rsidP="00B767C3">
      <w:pPr>
        <w:pStyle w:val="DefaultText1"/>
        <w:numPr>
          <w:ilvl w:val="0"/>
          <w:numId w:val="2"/>
        </w:numPr>
        <w:spacing w:line="360" w:lineRule="auto"/>
        <w:jc w:val="both"/>
        <w:rPr>
          <w:szCs w:val="24"/>
          <w:lang w:val="ro-RO"/>
        </w:rPr>
      </w:pPr>
      <w:r w:rsidRPr="00E2570B">
        <w:rPr>
          <w:szCs w:val="24"/>
          <w:lang w:val="ro-RO"/>
        </w:rPr>
        <w:t>notă de propunere a aplicării sancțiunilor;</w:t>
      </w:r>
    </w:p>
    <w:p w14:paraId="014498E0" w14:textId="77777777" w:rsidR="00B767C3" w:rsidRPr="00E2570B" w:rsidRDefault="00B767C3" w:rsidP="00B767C3">
      <w:pPr>
        <w:pStyle w:val="DefaultText1"/>
        <w:numPr>
          <w:ilvl w:val="0"/>
          <w:numId w:val="2"/>
        </w:numPr>
        <w:spacing w:line="360" w:lineRule="auto"/>
        <w:jc w:val="both"/>
        <w:rPr>
          <w:szCs w:val="24"/>
          <w:lang w:val="ro-RO"/>
        </w:rPr>
      </w:pPr>
      <w:r w:rsidRPr="00E2570B">
        <w:rPr>
          <w:szCs w:val="24"/>
          <w:lang w:val="ro-RO"/>
        </w:rPr>
        <w:t>decizie, hotărâre;</w:t>
      </w:r>
    </w:p>
    <w:p w14:paraId="3FA97848" w14:textId="77777777" w:rsidR="00B767C3" w:rsidRPr="00E2570B" w:rsidRDefault="00B767C3" w:rsidP="00B767C3">
      <w:pPr>
        <w:pStyle w:val="DefaultText1"/>
        <w:numPr>
          <w:ilvl w:val="0"/>
          <w:numId w:val="2"/>
        </w:numPr>
        <w:spacing w:line="360" w:lineRule="auto"/>
        <w:jc w:val="both"/>
        <w:rPr>
          <w:szCs w:val="24"/>
          <w:lang w:val="ro-RO"/>
        </w:rPr>
      </w:pPr>
      <w:r w:rsidRPr="00E2570B">
        <w:rPr>
          <w:szCs w:val="24"/>
          <w:lang w:val="ro-RO"/>
        </w:rPr>
        <w:t>înștiințare de plată.</w:t>
      </w:r>
    </w:p>
    <w:p w14:paraId="637830C1" w14:textId="77777777" w:rsidR="00B767C3" w:rsidRPr="00E2570B" w:rsidRDefault="00B767C3" w:rsidP="00B767C3">
      <w:pPr>
        <w:pStyle w:val="DefaultText1"/>
        <w:spacing w:line="360" w:lineRule="auto"/>
        <w:ind w:firstLine="720"/>
        <w:jc w:val="both"/>
        <w:rPr>
          <w:szCs w:val="24"/>
          <w:lang w:val="ro-RO"/>
        </w:rPr>
      </w:pPr>
      <w:r w:rsidRPr="00E2570B">
        <w:rPr>
          <w:szCs w:val="24"/>
          <w:lang w:val="ro-RO"/>
        </w:rPr>
        <w:t>Analizând documentele de control întocmite, în perioada 2015-2018, de către echipele de control din cadrul DCFPPCE, s-au constatat următoarele:</w:t>
      </w:r>
    </w:p>
    <w:p w14:paraId="14F3562D" w14:textId="77777777" w:rsidR="00B767C3" w:rsidRPr="00E2570B" w:rsidRDefault="00B767C3" w:rsidP="00B767C3">
      <w:pPr>
        <w:pStyle w:val="DefaultText1"/>
        <w:numPr>
          <w:ilvl w:val="0"/>
          <w:numId w:val="2"/>
        </w:numPr>
        <w:tabs>
          <w:tab w:val="clear" w:pos="720"/>
          <w:tab w:val="num" w:pos="0"/>
        </w:tabs>
        <w:spacing w:line="360" w:lineRule="auto"/>
        <w:ind w:left="0" w:firstLine="360"/>
        <w:jc w:val="both"/>
        <w:rPr>
          <w:szCs w:val="24"/>
          <w:lang w:val="ro-RO"/>
        </w:rPr>
      </w:pPr>
      <w:r w:rsidRPr="00E2570B">
        <w:rPr>
          <w:szCs w:val="24"/>
          <w:lang w:val="ro-RO"/>
        </w:rPr>
        <w:t>lipsa unor documentele (minute, notificări, ordine de serviciu, calendare ale misiunii de control) prevăzute a fi întocmite, conform PO.DCFPPCE.01;</w:t>
      </w:r>
    </w:p>
    <w:p w14:paraId="563DABB4" w14:textId="77777777" w:rsidR="00B767C3" w:rsidRPr="00E2570B" w:rsidRDefault="00B767C3" w:rsidP="00B767C3">
      <w:pPr>
        <w:pStyle w:val="DefaultText1"/>
        <w:numPr>
          <w:ilvl w:val="0"/>
          <w:numId w:val="2"/>
        </w:numPr>
        <w:tabs>
          <w:tab w:val="clear" w:pos="720"/>
          <w:tab w:val="num" w:pos="0"/>
        </w:tabs>
        <w:spacing w:line="360" w:lineRule="auto"/>
        <w:ind w:left="0" w:firstLine="360"/>
        <w:jc w:val="both"/>
        <w:rPr>
          <w:szCs w:val="24"/>
          <w:lang w:val="ro-RO"/>
        </w:rPr>
      </w:pPr>
      <w:r w:rsidRPr="00E2570B">
        <w:rPr>
          <w:szCs w:val="24"/>
          <w:lang w:val="ro-RO"/>
        </w:rPr>
        <w:t>neîntocmirea de către directorul general al DCFPPCE a notelor de propunere a aplicării sancțiunilor, conform PO.DCFPPCE.03 privind constatarea și aplicarea sancțiunii contravenționale;</w:t>
      </w:r>
    </w:p>
    <w:p w14:paraId="16F0EA71" w14:textId="77777777" w:rsidR="00B767C3" w:rsidRPr="00E2570B" w:rsidRDefault="00B767C3" w:rsidP="00B767C3">
      <w:pPr>
        <w:pStyle w:val="DefaultText1"/>
        <w:numPr>
          <w:ilvl w:val="0"/>
          <w:numId w:val="2"/>
        </w:numPr>
        <w:tabs>
          <w:tab w:val="clear" w:pos="720"/>
          <w:tab w:val="num" w:pos="0"/>
        </w:tabs>
        <w:spacing w:line="360" w:lineRule="auto"/>
        <w:ind w:left="0" w:firstLine="360"/>
        <w:jc w:val="both"/>
        <w:rPr>
          <w:szCs w:val="24"/>
          <w:lang w:val="ro-RO"/>
        </w:rPr>
      </w:pPr>
      <w:r w:rsidRPr="00E2570B">
        <w:rPr>
          <w:szCs w:val="24"/>
          <w:lang w:val="ro-RO"/>
        </w:rPr>
        <w:t>pentru recomandările privind remedierea deficiențelor constatate nu au fost stabilite în rapoartele de control, termene de implementare ale acestora, conform PO.DCFPPCE.01;</w:t>
      </w:r>
    </w:p>
    <w:p w14:paraId="335EA08E" w14:textId="77777777" w:rsidR="00B767C3" w:rsidRPr="00E2570B" w:rsidRDefault="00B767C3" w:rsidP="00B767C3">
      <w:pPr>
        <w:pStyle w:val="DefaultText1"/>
        <w:numPr>
          <w:ilvl w:val="0"/>
          <w:numId w:val="2"/>
        </w:numPr>
        <w:tabs>
          <w:tab w:val="clear" w:pos="720"/>
          <w:tab w:val="num" w:pos="0"/>
        </w:tabs>
        <w:spacing w:line="360" w:lineRule="auto"/>
        <w:ind w:left="0" w:firstLine="360"/>
        <w:jc w:val="both"/>
        <w:rPr>
          <w:szCs w:val="24"/>
          <w:lang w:val="ro-RO"/>
        </w:rPr>
      </w:pPr>
      <w:r w:rsidRPr="00E2570B">
        <w:rPr>
          <w:szCs w:val="24"/>
          <w:lang w:val="ro-RO"/>
        </w:rPr>
        <w:t>înregistrarea rapoartelor anterior încheierii misiunii de control (raport încheiat în 19.01.2016 la PSD Sector 4 și înregistrat la AEP sub nr. 684/18.01.2016);</w:t>
      </w:r>
    </w:p>
    <w:p w14:paraId="50424792" w14:textId="77777777" w:rsidR="00B767C3" w:rsidRPr="00E2570B" w:rsidRDefault="00B767C3" w:rsidP="00B767C3">
      <w:pPr>
        <w:pStyle w:val="DefaultText1"/>
        <w:numPr>
          <w:ilvl w:val="0"/>
          <w:numId w:val="2"/>
        </w:numPr>
        <w:tabs>
          <w:tab w:val="clear" w:pos="720"/>
          <w:tab w:val="num" w:pos="0"/>
        </w:tabs>
        <w:spacing w:line="360" w:lineRule="auto"/>
        <w:ind w:left="0" w:firstLine="360"/>
        <w:jc w:val="both"/>
        <w:rPr>
          <w:szCs w:val="24"/>
          <w:lang w:val="ro-RO"/>
        </w:rPr>
      </w:pPr>
      <w:r w:rsidRPr="00E2570B">
        <w:rPr>
          <w:szCs w:val="24"/>
          <w:lang w:val="ro-RO"/>
        </w:rPr>
        <w:t>neconcordanță între sancțiunile înscrise în raportul de control și cele înscrise în procesul-verbal de constatare a contravențiilor, în raportul de control nefiind înscrisă sancțiunea complementară de confiscare (ex: Raportul nr. 17357/17.12.2018, PVCC nr. A0002903/18.12.2018, Decizia nr. 1744/27.12.2018, Hotărârea nr. 627/27.12.2018);</w:t>
      </w:r>
    </w:p>
    <w:p w14:paraId="19C079AB" w14:textId="77777777" w:rsidR="00B767C3" w:rsidRPr="00E2570B" w:rsidRDefault="00B767C3" w:rsidP="00B767C3">
      <w:pPr>
        <w:pStyle w:val="DefaultText1"/>
        <w:numPr>
          <w:ilvl w:val="0"/>
          <w:numId w:val="2"/>
        </w:numPr>
        <w:tabs>
          <w:tab w:val="clear" w:pos="720"/>
          <w:tab w:val="num" w:pos="0"/>
        </w:tabs>
        <w:spacing w:line="360" w:lineRule="auto"/>
        <w:ind w:left="0" w:firstLine="360"/>
        <w:jc w:val="both"/>
        <w:rPr>
          <w:szCs w:val="24"/>
          <w:lang w:val="ro-RO"/>
        </w:rPr>
      </w:pPr>
      <w:r w:rsidRPr="00E2570B">
        <w:rPr>
          <w:szCs w:val="24"/>
          <w:lang w:val="ro-RO"/>
        </w:rPr>
        <w:t>lipsa fizică a unor documente de sancționare din dosarele de control (ex:  PVCC nr. A0001029/13.05.2016 la PSD Sector 5 menționat în raportul de control, decizia de sancționare întocmită în baza constatărilor din Raportul de control nr. 3140/25.02.2016 încheiat la PSD Sector 5);</w:t>
      </w:r>
    </w:p>
    <w:p w14:paraId="08084F7E" w14:textId="77777777" w:rsidR="00B767C3" w:rsidRPr="00E2570B" w:rsidRDefault="00B767C3" w:rsidP="00B767C3">
      <w:pPr>
        <w:pStyle w:val="DefaultText1"/>
        <w:numPr>
          <w:ilvl w:val="0"/>
          <w:numId w:val="2"/>
        </w:numPr>
        <w:tabs>
          <w:tab w:val="clear" w:pos="720"/>
          <w:tab w:val="num" w:pos="0"/>
        </w:tabs>
        <w:spacing w:line="360" w:lineRule="auto"/>
        <w:ind w:left="0" w:firstLine="360"/>
        <w:jc w:val="both"/>
        <w:rPr>
          <w:szCs w:val="24"/>
          <w:lang w:val="ro-RO"/>
        </w:rPr>
      </w:pPr>
      <w:r w:rsidRPr="00E2570B">
        <w:rPr>
          <w:szCs w:val="24"/>
          <w:lang w:val="ro-RO"/>
        </w:rPr>
        <w:t>procese-verbale de constatare a contravenției întocmite în mai mult de 5 zile lucrătoare de la data încheierii raportului de control, așa cum prevede PO.DCFPPCE.03, după cum urmează:</w:t>
      </w:r>
    </w:p>
    <w:p w14:paraId="41DE5B5B" w14:textId="77777777" w:rsidR="00B767C3" w:rsidRPr="00E2570B" w:rsidRDefault="00B767C3" w:rsidP="00B767C3">
      <w:pPr>
        <w:pStyle w:val="DefaultText1"/>
        <w:numPr>
          <w:ilvl w:val="1"/>
          <w:numId w:val="2"/>
        </w:numPr>
        <w:spacing w:line="360" w:lineRule="auto"/>
        <w:jc w:val="both"/>
        <w:rPr>
          <w:szCs w:val="24"/>
          <w:lang w:val="ro-RO"/>
        </w:rPr>
      </w:pPr>
      <w:r w:rsidRPr="00E2570B">
        <w:rPr>
          <w:szCs w:val="24"/>
          <w:lang w:val="ro-RO"/>
        </w:rPr>
        <w:t>PVCC neîntocmit la Raportul nr. 15853/14.11.2018 încheiat la PSD Sector 1;</w:t>
      </w:r>
    </w:p>
    <w:p w14:paraId="0A638FF3" w14:textId="77777777" w:rsidR="00B767C3" w:rsidRPr="00E2570B" w:rsidRDefault="00B767C3" w:rsidP="00B767C3">
      <w:pPr>
        <w:pStyle w:val="DefaultText1"/>
        <w:numPr>
          <w:ilvl w:val="1"/>
          <w:numId w:val="2"/>
        </w:numPr>
        <w:spacing w:line="360" w:lineRule="auto"/>
        <w:jc w:val="both"/>
        <w:rPr>
          <w:szCs w:val="24"/>
          <w:lang w:val="ro-RO"/>
        </w:rPr>
      </w:pPr>
      <w:r w:rsidRPr="00E2570B">
        <w:rPr>
          <w:szCs w:val="24"/>
          <w:lang w:val="ro-RO"/>
        </w:rPr>
        <w:t>PVCC neîntocmit la Raportul nr. 4393/11.03.2019 încheiat la PNL Diaspora;</w:t>
      </w:r>
    </w:p>
    <w:p w14:paraId="2896013F" w14:textId="77777777" w:rsidR="00B767C3" w:rsidRPr="00E2570B" w:rsidRDefault="00B767C3" w:rsidP="00B767C3">
      <w:pPr>
        <w:pStyle w:val="DefaultText1"/>
        <w:numPr>
          <w:ilvl w:val="1"/>
          <w:numId w:val="2"/>
        </w:numPr>
        <w:spacing w:line="360" w:lineRule="auto"/>
        <w:jc w:val="both"/>
        <w:rPr>
          <w:szCs w:val="24"/>
          <w:lang w:val="ro-RO"/>
        </w:rPr>
      </w:pPr>
      <w:r w:rsidRPr="00E2570B">
        <w:rPr>
          <w:szCs w:val="24"/>
          <w:lang w:val="ro-RO"/>
        </w:rPr>
        <w:t>PVCC neîntocmit la Raportul nr. 1697/11.12.2018 încheiat la PNL Sector 5;</w:t>
      </w:r>
    </w:p>
    <w:p w14:paraId="1DBA888F" w14:textId="77777777" w:rsidR="00B767C3" w:rsidRPr="00E2570B" w:rsidRDefault="00B767C3" w:rsidP="00B767C3">
      <w:pPr>
        <w:pStyle w:val="DefaultText1"/>
        <w:numPr>
          <w:ilvl w:val="1"/>
          <w:numId w:val="2"/>
        </w:numPr>
        <w:spacing w:line="360" w:lineRule="auto"/>
        <w:jc w:val="both"/>
        <w:rPr>
          <w:szCs w:val="24"/>
          <w:lang w:val="ro-RO"/>
        </w:rPr>
      </w:pPr>
      <w:r w:rsidRPr="00E2570B">
        <w:rPr>
          <w:szCs w:val="24"/>
          <w:lang w:val="ro-RO"/>
        </w:rPr>
        <w:t>PVCC neîntocmit la Raportul nr. 4533/13.03.2019 încheiat la PNL mun. București;</w:t>
      </w:r>
    </w:p>
    <w:p w14:paraId="1815920B" w14:textId="77777777" w:rsidR="00B767C3" w:rsidRPr="00E2570B" w:rsidRDefault="00B767C3" w:rsidP="00B767C3">
      <w:pPr>
        <w:pStyle w:val="DefaultText1"/>
        <w:numPr>
          <w:ilvl w:val="1"/>
          <w:numId w:val="2"/>
        </w:numPr>
        <w:spacing w:line="360" w:lineRule="auto"/>
        <w:jc w:val="both"/>
        <w:rPr>
          <w:szCs w:val="24"/>
          <w:lang w:val="ro-RO"/>
        </w:rPr>
      </w:pPr>
      <w:r w:rsidRPr="00E2570B">
        <w:rPr>
          <w:szCs w:val="24"/>
          <w:lang w:val="ro-RO"/>
        </w:rPr>
        <w:t>PVCC neîntocmit la Raportul nr. 17432/17.12.2018 încheiat la PRM;</w:t>
      </w:r>
    </w:p>
    <w:p w14:paraId="0E907D66" w14:textId="77777777" w:rsidR="00B767C3" w:rsidRPr="00E2570B" w:rsidRDefault="00B767C3" w:rsidP="00B767C3">
      <w:pPr>
        <w:pStyle w:val="DefaultText1"/>
        <w:numPr>
          <w:ilvl w:val="1"/>
          <w:numId w:val="2"/>
        </w:numPr>
        <w:spacing w:line="360" w:lineRule="auto"/>
        <w:jc w:val="both"/>
        <w:rPr>
          <w:szCs w:val="24"/>
          <w:lang w:val="ro-RO"/>
        </w:rPr>
      </w:pPr>
      <w:r w:rsidRPr="00E2570B">
        <w:rPr>
          <w:szCs w:val="24"/>
          <w:lang w:val="ro-RO"/>
        </w:rPr>
        <w:t>PVCC neîntocmit la Raportul nr. 17433/17.12.2018 încheiat la PNȚCD;</w:t>
      </w:r>
    </w:p>
    <w:p w14:paraId="58277DE2" w14:textId="77777777" w:rsidR="00B767C3" w:rsidRPr="00E2570B" w:rsidRDefault="00B767C3" w:rsidP="00B767C3">
      <w:pPr>
        <w:pStyle w:val="DefaultText1"/>
        <w:numPr>
          <w:ilvl w:val="1"/>
          <w:numId w:val="2"/>
        </w:numPr>
        <w:spacing w:line="360" w:lineRule="auto"/>
        <w:jc w:val="both"/>
        <w:rPr>
          <w:szCs w:val="24"/>
          <w:lang w:val="ro-RO"/>
        </w:rPr>
      </w:pPr>
      <w:r w:rsidRPr="00E2570B">
        <w:rPr>
          <w:szCs w:val="24"/>
          <w:lang w:val="ro-RO"/>
        </w:rPr>
        <w:t>PVCC neîntocmit la Raportul nr. 4369/11.03.2019 încheiat la PMP Sector 3;</w:t>
      </w:r>
    </w:p>
    <w:p w14:paraId="7E151A0B" w14:textId="77777777" w:rsidR="00B767C3" w:rsidRPr="00E2570B" w:rsidRDefault="00B767C3" w:rsidP="00B767C3">
      <w:pPr>
        <w:pStyle w:val="DefaultText1"/>
        <w:numPr>
          <w:ilvl w:val="1"/>
          <w:numId w:val="2"/>
        </w:numPr>
        <w:spacing w:line="360" w:lineRule="auto"/>
        <w:jc w:val="both"/>
        <w:rPr>
          <w:szCs w:val="24"/>
          <w:lang w:val="ro-RO"/>
        </w:rPr>
      </w:pPr>
      <w:r w:rsidRPr="00E2570B">
        <w:rPr>
          <w:szCs w:val="24"/>
          <w:lang w:val="ro-RO"/>
        </w:rPr>
        <w:t>PVCC neîntocmit la Raportul nr. 4787/15.03.2019 încheiat la PMP Sector 2;</w:t>
      </w:r>
    </w:p>
    <w:p w14:paraId="0A951B20" w14:textId="77777777" w:rsidR="00B767C3" w:rsidRPr="00E2570B" w:rsidRDefault="00B767C3" w:rsidP="00B767C3">
      <w:pPr>
        <w:pStyle w:val="DefaultText1"/>
        <w:numPr>
          <w:ilvl w:val="1"/>
          <w:numId w:val="2"/>
        </w:numPr>
        <w:spacing w:line="360" w:lineRule="auto"/>
        <w:jc w:val="both"/>
        <w:rPr>
          <w:szCs w:val="24"/>
          <w:lang w:val="ro-RO"/>
        </w:rPr>
      </w:pPr>
      <w:r w:rsidRPr="00E2570B">
        <w:rPr>
          <w:szCs w:val="24"/>
          <w:lang w:val="ro-RO"/>
        </w:rPr>
        <w:t>PVCC neîntocmit la Raportul nr. 3452/25.02.2019 încheiat la UDMR Bacău;</w:t>
      </w:r>
    </w:p>
    <w:p w14:paraId="153E4929" w14:textId="77777777" w:rsidR="00B767C3" w:rsidRPr="00E2570B" w:rsidRDefault="00B767C3" w:rsidP="00B767C3">
      <w:pPr>
        <w:pStyle w:val="DefaultText1"/>
        <w:numPr>
          <w:ilvl w:val="1"/>
          <w:numId w:val="2"/>
        </w:numPr>
        <w:spacing w:line="360" w:lineRule="auto"/>
        <w:jc w:val="both"/>
        <w:rPr>
          <w:szCs w:val="24"/>
          <w:lang w:val="ro-RO"/>
        </w:rPr>
      </w:pPr>
      <w:r w:rsidRPr="00E2570B">
        <w:rPr>
          <w:szCs w:val="24"/>
          <w:lang w:val="ro-RO"/>
        </w:rPr>
        <w:t>PVCC neîntocmit la Raportul nr. 3451/25.02.2019 încheiat la UDMR Cabinetul fostului președinte;</w:t>
      </w:r>
    </w:p>
    <w:p w14:paraId="118955A8" w14:textId="77777777" w:rsidR="00B767C3" w:rsidRPr="00E2570B" w:rsidRDefault="00B767C3" w:rsidP="00B767C3">
      <w:pPr>
        <w:pStyle w:val="DefaultText1"/>
        <w:numPr>
          <w:ilvl w:val="1"/>
          <w:numId w:val="2"/>
        </w:numPr>
        <w:spacing w:line="360" w:lineRule="auto"/>
        <w:jc w:val="both"/>
        <w:rPr>
          <w:szCs w:val="24"/>
          <w:lang w:val="ro-RO"/>
        </w:rPr>
      </w:pPr>
      <w:r w:rsidRPr="00E2570B">
        <w:rPr>
          <w:szCs w:val="24"/>
          <w:lang w:val="ro-RO"/>
        </w:rPr>
        <w:t>PVCC neîntocmit la Raportul nr. 3530/26.02.2019 încheiat la UDMR Caraș-Severin;</w:t>
      </w:r>
    </w:p>
    <w:p w14:paraId="5CA7C481" w14:textId="77777777" w:rsidR="00B767C3" w:rsidRPr="00E2570B" w:rsidRDefault="00B767C3" w:rsidP="00B767C3">
      <w:pPr>
        <w:pStyle w:val="DefaultText1"/>
        <w:numPr>
          <w:ilvl w:val="1"/>
          <w:numId w:val="2"/>
        </w:numPr>
        <w:spacing w:line="360" w:lineRule="auto"/>
        <w:jc w:val="both"/>
        <w:rPr>
          <w:szCs w:val="24"/>
          <w:lang w:val="ro-RO"/>
        </w:rPr>
      </w:pPr>
      <w:r w:rsidRPr="00E2570B">
        <w:rPr>
          <w:szCs w:val="24"/>
          <w:lang w:val="ro-RO"/>
        </w:rPr>
        <w:t>PVCC neîntocmit la Raportul nr. 3453/25.02.2019 încheiat la UDMR Gorj.</w:t>
      </w:r>
    </w:p>
    <w:p w14:paraId="2B2A64BA" w14:textId="77777777" w:rsidR="00B767C3" w:rsidRPr="00E2570B" w:rsidRDefault="00B767C3" w:rsidP="00B767C3">
      <w:pPr>
        <w:pStyle w:val="DefaultText1"/>
        <w:spacing w:line="360" w:lineRule="auto"/>
        <w:ind w:firstLine="720"/>
        <w:jc w:val="both"/>
        <w:rPr>
          <w:i/>
          <w:szCs w:val="24"/>
          <w:u w:val="single"/>
          <w:lang w:val="ro-RO"/>
        </w:rPr>
      </w:pPr>
      <w:r w:rsidRPr="00E2570B">
        <w:rPr>
          <w:i/>
          <w:szCs w:val="24"/>
          <w:u w:val="single"/>
          <w:lang w:val="ro-RO"/>
        </w:rPr>
        <w:t>Notă: termenul de 5 zile lucrătoare pentru întocmirea PVCC-urilor se aplică de la data de 16.03.2018, odată cu intrarea în vigoare a reviziei PO.DCFPPCE.03 privind constatarea și aplicarea sancțiunii contravenționale</w:t>
      </w:r>
    </w:p>
    <w:p w14:paraId="14670193" w14:textId="77777777" w:rsidR="00B767C3" w:rsidRPr="00E2570B" w:rsidRDefault="00B767C3" w:rsidP="00B767C3">
      <w:pPr>
        <w:pStyle w:val="DefaultText1"/>
        <w:spacing w:line="360" w:lineRule="auto"/>
        <w:ind w:firstLine="720"/>
        <w:jc w:val="both"/>
        <w:rPr>
          <w:szCs w:val="24"/>
          <w:lang w:val="ro-RO"/>
        </w:rPr>
      </w:pPr>
      <w:r w:rsidRPr="00E2570B">
        <w:rPr>
          <w:szCs w:val="24"/>
          <w:lang w:val="ro-RO"/>
        </w:rPr>
        <w:t xml:space="preserve">În urma verificărilor efectuate s-a constatat că rapoartele încheiate în urma misiunilor de control desfășurate la UNPR Timiș, UNPR Dâmbovița, UNPR Olt, PNL Bihor, PSD Dâmbovița, în anul 2015, nu au fost puse la dispoziția echipei de audit. În acest sens au fost solicitate clarificări cu privire la aceste aspecte prin Nota de relații nr. 1/19.03.2019 </w:t>
      </w:r>
      <w:r w:rsidRPr="00E2570B">
        <w:rPr>
          <w:i/>
          <w:szCs w:val="24"/>
          <w:lang w:val="ro-RO"/>
        </w:rPr>
        <w:t>(anexa nr. 10)</w:t>
      </w:r>
      <w:r w:rsidRPr="00E2570B">
        <w:rPr>
          <w:szCs w:val="24"/>
          <w:lang w:val="ro-RO"/>
        </w:rPr>
        <w:t xml:space="preserve">. </w:t>
      </w:r>
    </w:p>
    <w:p w14:paraId="4EB41B40" w14:textId="77777777" w:rsidR="00B767C3" w:rsidRPr="00E2570B" w:rsidRDefault="00B767C3" w:rsidP="00B767C3">
      <w:pPr>
        <w:pStyle w:val="DefaultText1"/>
        <w:spacing w:line="360" w:lineRule="auto"/>
        <w:ind w:firstLine="720"/>
        <w:jc w:val="both"/>
        <w:rPr>
          <w:bCs/>
          <w:noProof/>
          <w:lang w:val="ro-RO"/>
        </w:rPr>
      </w:pPr>
      <w:r w:rsidRPr="00E2570B">
        <w:rPr>
          <w:bCs/>
          <w:noProof/>
          <w:lang w:val="ro-RO"/>
        </w:rPr>
        <w:t xml:space="preserve">Astfel, în răspunsul domnului director general al DCFPPCE </w:t>
      </w:r>
      <w:r w:rsidRPr="00E2570B">
        <w:rPr>
          <w:bCs/>
          <w:i/>
          <w:noProof/>
          <w:lang w:val="ro-RO"/>
        </w:rPr>
        <w:t>(anexa nr. 11)</w:t>
      </w:r>
      <w:r w:rsidRPr="00E2570B">
        <w:rPr>
          <w:bCs/>
          <w:noProof/>
          <w:lang w:val="ro-RO"/>
        </w:rPr>
        <w:t xml:space="preserve"> la cele solicitate prin nota de relații, au fost precizate următoarele aspecte:</w:t>
      </w:r>
    </w:p>
    <w:p w14:paraId="6E863E97" w14:textId="77777777" w:rsidR="00B767C3" w:rsidRPr="00E2570B" w:rsidRDefault="00B767C3" w:rsidP="00B767C3">
      <w:pPr>
        <w:pStyle w:val="DefaultText1"/>
        <w:numPr>
          <w:ilvl w:val="0"/>
          <w:numId w:val="2"/>
        </w:numPr>
        <w:tabs>
          <w:tab w:val="clear" w:pos="720"/>
          <w:tab w:val="num" w:pos="0"/>
        </w:tabs>
        <w:spacing w:line="360" w:lineRule="auto"/>
        <w:ind w:left="0" w:firstLine="349"/>
        <w:jc w:val="both"/>
        <w:rPr>
          <w:bCs/>
          <w:noProof/>
          <w:lang w:val="ro-RO"/>
        </w:rPr>
      </w:pPr>
      <w:r w:rsidRPr="00E2570B">
        <w:rPr>
          <w:bCs/>
          <w:noProof/>
          <w:lang w:val="ro-RO"/>
        </w:rPr>
        <w:t>raportul de control încheiat la UNPR Timiș a fost clasat prin nota de informare pentru clasare nr. 275/12.03.2019;</w:t>
      </w:r>
    </w:p>
    <w:p w14:paraId="2F1C069D" w14:textId="77777777" w:rsidR="00B767C3" w:rsidRPr="00E2570B" w:rsidRDefault="00B767C3" w:rsidP="00B767C3">
      <w:pPr>
        <w:pStyle w:val="DefaultText1"/>
        <w:numPr>
          <w:ilvl w:val="0"/>
          <w:numId w:val="2"/>
        </w:numPr>
        <w:tabs>
          <w:tab w:val="clear" w:pos="720"/>
          <w:tab w:val="num" w:pos="0"/>
        </w:tabs>
        <w:spacing w:line="360" w:lineRule="auto"/>
        <w:ind w:left="0" w:firstLine="349"/>
        <w:jc w:val="both"/>
        <w:rPr>
          <w:bCs/>
          <w:noProof/>
          <w:lang w:val="ro-RO"/>
        </w:rPr>
      </w:pPr>
      <w:r w:rsidRPr="00E2570B">
        <w:rPr>
          <w:bCs/>
          <w:noProof/>
          <w:lang w:val="ro-RO"/>
        </w:rPr>
        <w:t>raportul de control încheiat la UNPR Dâmbovița a fost înregistrat sub nr. 6370/11.04.2016, deși perioada controlului a fost 17.11.2015-24.11.2015;</w:t>
      </w:r>
    </w:p>
    <w:p w14:paraId="6136941E" w14:textId="77777777" w:rsidR="00B767C3" w:rsidRPr="00E2570B" w:rsidRDefault="00B767C3" w:rsidP="00B767C3">
      <w:pPr>
        <w:pStyle w:val="DefaultText1"/>
        <w:numPr>
          <w:ilvl w:val="0"/>
          <w:numId w:val="2"/>
        </w:numPr>
        <w:tabs>
          <w:tab w:val="clear" w:pos="720"/>
          <w:tab w:val="num" w:pos="0"/>
        </w:tabs>
        <w:spacing w:line="360" w:lineRule="auto"/>
        <w:ind w:left="0" w:firstLine="349"/>
        <w:jc w:val="both"/>
        <w:rPr>
          <w:bCs/>
          <w:noProof/>
          <w:lang w:val="ro-RO"/>
        </w:rPr>
      </w:pPr>
      <w:r w:rsidRPr="00E2570B">
        <w:rPr>
          <w:bCs/>
          <w:noProof/>
          <w:lang w:val="ro-RO"/>
        </w:rPr>
        <w:t>raportul de control încheiat la UNPR Olt a fost înregistrat sub nr. 9760/11.05.2016, deși perioada controlului a fost 16.11.2015-24.11.2015;</w:t>
      </w:r>
    </w:p>
    <w:p w14:paraId="05DD2FFF" w14:textId="77777777" w:rsidR="00B767C3" w:rsidRPr="00E2570B" w:rsidRDefault="00B767C3" w:rsidP="00B767C3">
      <w:pPr>
        <w:pStyle w:val="DefaultText1"/>
        <w:numPr>
          <w:ilvl w:val="0"/>
          <w:numId w:val="2"/>
        </w:numPr>
        <w:tabs>
          <w:tab w:val="clear" w:pos="720"/>
          <w:tab w:val="num" w:pos="0"/>
        </w:tabs>
        <w:spacing w:line="360" w:lineRule="auto"/>
        <w:ind w:left="0" w:firstLine="349"/>
        <w:jc w:val="both"/>
        <w:rPr>
          <w:bCs/>
          <w:noProof/>
          <w:lang w:val="ro-RO"/>
        </w:rPr>
      </w:pPr>
      <w:r w:rsidRPr="00E2570B">
        <w:rPr>
          <w:bCs/>
          <w:noProof/>
          <w:lang w:val="ro-RO"/>
        </w:rPr>
        <w:t xml:space="preserve">raportul încheiat la PNL Bihor nu a fost găsit în arhiva DCFPPCE, deși în nota explicativă solicitată de către directorul general al DCFPPCE, doamnei director al Filialei Nord-Vest Oana Tuluc, reiese că acesta a fost transmis în data de 26.01.2016. Raportul de control, anexat, primit de la Filiala Nord-Vest, a fost avizat de către domnul director general Gheorghe Onogea, dar nu a fost aprobat de către președintele AEP și nu a fost înregistrat </w:t>
      </w:r>
      <w:r w:rsidRPr="00E2570B">
        <w:rPr>
          <w:bCs/>
          <w:i/>
          <w:noProof/>
          <w:lang w:val="ro-RO"/>
        </w:rPr>
        <w:t>(anexa nr. 11)</w:t>
      </w:r>
      <w:r w:rsidRPr="00E2570B">
        <w:rPr>
          <w:bCs/>
          <w:noProof/>
          <w:lang w:val="ro-RO"/>
        </w:rPr>
        <w:t>;</w:t>
      </w:r>
    </w:p>
    <w:p w14:paraId="11870F19" w14:textId="77777777" w:rsidR="00B767C3" w:rsidRPr="00E2570B" w:rsidRDefault="00B767C3" w:rsidP="00B767C3">
      <w:pPr>
        <w:pStyle w:val="DefaultText1"/>
        <w:numPr>
          <w:ilvl w:val="0"/>
          <w:numId w:val="2"/>
        </w:numPr>
        <w:tabs>
          <w:tab w:val="clear" w:pos="720"/>
          <w:tab w:val="num" w:pos="0"/>
        </w:tabs>
        <w:spacing w:line="360" w:lineRule="auto"/>
        <w:ind w:left="0" w:firstLine="349"/>
        <w:jc w:val="both"/>
        <w:rPr>
          <w:bCs/>
          <w:noProof/>
          <w:lang w:val="ro-RO"/>
        </w:rPr>
      </w:pPr>
      <w:r w:rsidRPr="00E2570B">
        <w:rPr>
          <w:bCs/>
          <w:noProof/>
          <w:lang w:val="ro-RO"/>
        </w:rPr>
        <w:t xml:space="preserve">misiunea de control efectuată la PSD Dâmbovița deși a fost prevăzută în planul de control pe anul 2015, a fost realizată în perioada 11.01.2016-15.01.2016, iar raportul a fost înregistrat sub nr. 11785/13.09.2017. </w:t>
      </w:r>
    </w:p>
    <w:p w14:paraId="055AF42C" w14:textId="77777777" w:rsidR="00B767C3" w:rsidRDefault="00B767C3" w:rsidP="00B767C3">
      <w:pPr>
        <w:pStyle w:val="DefaultText1"/>
        <w:spacing w:after="240" w:line="360" w:lineRule="auto"/>
        <w:ind w:firstLine="720"/>
        <w:jc w:val="both"/>
        <w:rPr>
          <w:szCs w:val="24"/>
          <w:lang w:val="ro-RO"/>
        </w:rPr>
      </w:pPr>
      <w:r w:rsidRPr="00E2570B">
        <w:rPr>
          <w:szCs w:val="24"/>
          <w:lang w:val="ro-RO"/>
        </w:rPr>
        <w:t>În perioada 2015-2018, verificările privind subvenția primită de partidele politice de la bugetul de stat nu s-a efectuat în mod simultan și de Curtea de Conturi a României, conform prevederilor art. 42 alin. 2 din Legea nr. 334/2006.</w:t>
      </w:r>
    </w:p>
    <w:p w14:paraId="10F8A019" w14:textId="77777777" w:rsidR="00451356" w:rsidRPr="00E2570B" w:rsidRDefault="00451356" w:rsidP="00B767C3">
      <w:pPr>
        <w:pStyle w:val="DefaultText1"/>
        <w:spacing w:after="240" w:line="360" w:lineRule="auto"/>
        <w:ind w:firstLine="720"/>
        <w:jc w:val="both"/>
        <w:rPr>
          <w:szCs w:val="24"/>
          <w:lang w:val="ro-RO"/>
        </w:rPr>
      </w:pPr>
    </w:p>
    <w:p w14:paraId="0D55F768" w14:textId="77777777" w:rsidR="00B767C3" w:rsidRPr="00E2570B" w:rsidRDefault="00B767C3" w:rsidP="00B767C3">
      <w:pPr>
        <w:pStyle w:val="DefaultText1"/>
        <w:spacing w:line="360" w:lineRule="auto"/>
        <w:ind w:firstLine="720"/>
        <w:jc w:val="center"/>
        <w:rPr>
          <w:b/>
          <w:i/>
          <w:szCs w:val="24"/>
          <w:lang w:val="ro-RO"/>
        </w:rPr>
      </w:pPr>
      <w:r w:rsidRPr="00E2570B">
        <w:rPr>
          <w:b/>
          <w:i/>
          <w:szCs w:val="24"/>
          <w:lang w:val="ro-RO"/>
        </w:rPr>
        <w:t xml:space="preserve">Situația privind verificarea de către AEP a subvenției primită de partidele politice </w:t>
      </w:r>
    </w:p>
    <w:p w14:paraId="360105D5" w14:textId="77777777" w:rsidR="00B767C3" w:rsidRPr="00E2570B" w:rsidRDefault="00B767C3" w:rsidP="00B767C3">
      <w:pPr>
        <w:pStyle w:val="DefaultText1"/>
        <w:spacing w:line="360" w:lineRule="auto"/>
        <w:ind w:firstLine="720"/>
        <w:jc w:val="center"/>
        <w:rPr>
          <w:b/>
          <w:i/>
          <w:szCs w:val="24"/>
          <w:lang w:val="ro-RO"/>
        </w:rPr>
      </w:pPr>
      <w:r w:rsidRPr="00E2570B">
        <w:rPr>
          <w:b/>
          <w:i/>
          <w:szCs w:val="24"/>
          <w:lang w:val="ro-RO"/>
        </w:rPr>
        <w:t>de la bugetul de stat în perioada 2015-2018</w:t>
      </w:r>
    </w:p>
    <w:tbl>
      <w:tblPr>
        <w:tblStyle w:val="TableGrid"/>
        <w:tblW w:w="0" w:type="auto"/>
        <w:tblInd w:w="108" w:type="dxa"/>
        <w:tblLook w:val="04A0" w:firstRow="1" w:lastRow="0" w:firstColumn="1" w:lastColumn="0" w:noHBand="0" w:noVBand="1"/>
      </w:tblPr>
      <w:tblGrid>
        <w:gridCol w:w="481"/>
        <w:gridCol w:w="1505"/>
        <w:gridCol w:w="1672"/>
        <w:gridCol w:w="1116"/>
        <w:gridCol w:w="1361"/>
        <w:gridCol w:w="3079"/>
      </w:tblGrid>
      <w:tr w:rsidR="00B767C3" w:rsidRPr="00E2570B" w14:paraId="76EB6468" w14:textId="77777777" w:rsidTr="00B767C3">
        <w:tc>
          <w:tcPr>
            <w:tcW w:w="481" w:type="dxa"/>
            <w:shd w:val="clear" w:color="auto" w:fill="D9D9D9" w:themeFill="background1" w:themeFillShade="D9"/>
          </w:tcPr>
          <w:p w14:paraId="604986EE" w14:textId="77777777" w:rsidR="00B767C3" w:rsidRPr="00E2570B" w:rsidRDefault="00B767C3" w:rsidP="00B767C3">
            <w:pPr>
              <w:pStyle w:val="DefaultText1"/>
              <w:spacing w:line="276" w:lineRule="auto"/>
              <w:jc w:val="center"/>
              <w:rPr>
                <w:b/>
                <w:sz w:val="18"/>
                <w:szCs w:val="18"/>
                <w:lang w:val="ro-RO"/>
              </w:rPr>
            </w:pPr>
            <w:r w:rsidRPr="00E2570B">
              <w:rPr>
                <w:b/>
                <w:sz w:val="18"/>
                <w:szCs w:val="18"/>
                <w:lang w:val="ro-RO"/>
              </w:rPr>
              <w:t>Nr. crt.</w:t>
            </w:r>
          </w:p>
        </w:tc>
        <w:tc>
          <w:tcPr>
            <w:tcW w:w="1505" w:type="dxa"/>
            <w:shd w:val="clear" w:color="auto" w:fill="D9D9D9" w:themeFill="background1" w:themeFillShade="D9"/>
          </w:tcPr>
          <w:p w14:paraId="7FCA4E65" w14:textId="77777777" w:rsidR="00B767C3" w:rsidRPr="00E2570B" w:rsidRDefault="00B767C3" w:rsidP="00B767C3">
            <w:pPr>
              <w:pStyle w:val="DefaultText1"/>
              <w:spacing w:line="276" w:lineRule="auto"/>
              <w:jc w:val="center"/>
              <w:rPr>
                <w:b/>
                <w:sz w:val="18"/>
                <w:szCs w:val="18"/>
                <w:lang w:val="ro-RO"/>
              </w:rPr>
            </w:pPr>
            <w:r w:rsidRPr="00E2570B">
              <w:rPr>
                <w:b/>
                <w:sz w:val="18"/>
                <w:szCs w:val="18"/>
                <w:lang w:val="ro-RO"/>
              </w:rPr>
              <w:t>Formațiunea politică</w:t>
            </w:r>
          </w:p>
        </w:tc>
        <w:tc>
          <w:tcPr>
            <w:tcW w:w="1672" w:type="dxa"/>
            <w:shd w:val="clear" w:color="auto" w:fill="D9D9D9" w:themeFill="background1" w:themeFillShade="D9"/>
          </w:tcPr>
          <w:p w14:paraId="0F2E7527" w14:textId="77777777" w:rsidR="00B767C3" w:rsidRPr="00E2570B" w:rsidRDefault="00B767C3" w:rsidP="00B767C3">
            <w:pPr>
              <w:pStyle w:val="DefaultText1"/>
              <w:spacing w:line="276" w:lineRule="auto"/>
              <w:jc w:val="center"/>
              <w:rPr>
                <w:b/>
                <w:sz w:val="18"/>
                <w:szCs w:val="18"/>
                <w:lang w:val="ro-RO"/>
              </w:rPr>
            </w:pPr>
            <w:r w:rsidRPr="00E2570B">
              <w:rPr>
                <w:b/>
                <w:sz w:val="18"/>
                <w:szCs w:val="18"/>
                <w:lang w:val="ro-RO"/>
              </w:rPr>
              <w:t>Raport de control nr. ___/_____</w:t>
            </w:r>
          </w:p>
        </w:tc>
        <w:tc>
          <w:tcPr>
            <w:tcW w:w="1116" w:type="dxa"/>
            <w:shd w:val="clear" w:color="auto" w:fill="D9D9D9" w:themeFill="background1" w:themeFillShade="D9"/>
          </w:tcPr>
          <w:p w14:paraId="04510169" w14:textId="77777777" w:rsidR="00B767C3" w:rsidRPr="00E2570B" w:rsidRDefault="00B767C3" w:rsidP="00B767C3">
            <w:pPr>
              <w:pStyle w:val="DefaultText1"/>
              <w:spacing w:line="276" w:lineRule="auto"/>
              <w:jc w:val="center"/>
              <w:rPr>
                <w:b/>
                <w:sz w:val="18"/>
                <w:szCs w:val="18"/>
                <w:lang w:val="ro-RO"/>
              </w:rPr>
            </w:pPr>
            <w:r w:rsidRPr="00E2570B">
              <w:rPr>
                <w:b/>
                <w:sz w:val="18"/>
                <w:szCs w:val="18"/>
                <w:lang w:val="ro-RO"/>
              </w:rPr>
              <w:t>Perioada controlată</w:t>
            </w:r>
          </w:p>
        </w:tc>
        <w:tc>
          <w:tcPr>
            <w:tcW w:w="1361" w:type="dxa"/>
            <w:shd w:val="clear" w:color="auto" w:fill="D9D9D9" w:themeFill="background1" w:themeFillShade="D9"/>
          </w:tcPr>
          <w:p w14:paraId="32AFBB03" w14:textId="77777777" w:rsidR="00B767C3" w:rsidRPr="00E2570B" w:rsidRDefault="00B767C3" w:rsidP="00B767C3">
            <w:pPr>
              <w:pStyle w:val="DefaultText1"/>
              <w:spacing w:line="276" w:lineRule="auto"/>
              <w:jc w:val="center"/>
              <w:rPr>
                <w:b/>
                <w:sz w:val="18"/>
                <w:szCs w:val="18"/>
                <w:lang w:val="ro-RO"/>
              </w:rPr>
            </w:pPr>
            <w:r w:rsidRPr="00E2570B">
              <w:rPr>
                <w:b/>
                <w:sz w:val="18"/>
                <w:szCs w:val="18"/>
                <w:lang w:val="ro-RO"/>
              </w:rPr>
              <w:t>Controlul subvenției DA/NU</w:t>
            </w:r>
          </w:p>
        </w:tc>
        <w:tc>
          <w:tcPr>
            <w:tcW w:w="3079" w:type="dxa"/>
            <w:shd w:val="clear" w:color="auto" w:fill="D9D9D9" w:themeFill="background1" w:themeFillShade="D9"/>
          </w:tcPr>
          <w:p w14:paraId="1AA63FD4" w14:textId="77777777" w:rsidR="00B767C3" w:rsidRPr="00E2570B" w:rsidRDefault="00B767C3" w:rsidP="00B767C3">
            <w:pPr>
              <w:pStyle w:val="DefaultText1"/>
              <w:spacing w:line="276" w:lineRule="auto"/>
              <w:jc w:val="center"/>
              <w:rPr>
                <w:b/>
                <w:sz w:val="18"/>
                <w:szCs w:val="18"/>
                <w:lang w:val="ro-RO"/>
              </w:rPr>
            </w:pPr>
            <w:r w:rsidRPr="00E2570B">
              <w:rPr>
                <w:b/>
                <w:sz w:val="18"/>
                <w:szCs w:val="18"/>
                <w:lang w:val="ro-RO"/>
              </w:rPr>
              <w:t>Contravenții constatate</w:t>
            </w:r>
          </w:p>
        </w:tc>
      </w:tr>
      <w:tr w:rsidR="00B767C3" w:rsidRPr="00E2570B" w14:paraId="562A357F" w14:textId="77777777" w:rsidTr="00B767C3">
        <w:tc>
          <w:tcPr>
            <w:tcW w:w="481" w:type="dxa"/>
          </w:tcPr>
          <w:p w14:paraId="3F77D30E" w14:textId="77777777" w:rsidR="00B767C3" w:rsidRPr="00E2570B" w:rsidRDefault="00B767C3" w:rsidP="00B767C3">
            <w:pPr>
              <w:pStyle w:val="DefaultText1"/>
              <w:spacing w:line="276" w:lineRule="auto"/>
              <w:jc w:val="center"/>
              <w:rPr>
                <w:sz w:val="20"/>
                <w:lang w:val="ro-RO"/>
              </w:rPr>
            </w:pPr>
            <w:r w:rsidRPr="00E2570B">
              <w:rPr>
                <w:sz w:val="20"/>
                <w:lang w:val="ro-RO"/>
              </w:rPr>
              <w:t>1.</w:t>
            </w:r>
          </w:p>
        </w:tc>
        <w:tc>
          <w:tcPr>
            <w:tcW w:w="1505" w:type="dxa"/>
          </w:tcPr>
          <w:p w14:paraId="72E8A1DD" w14:textId="77777777" w:rsidR="00B767C3" w:rsidRPr="00E2570B" w:rsidRDefault="00B767C3" w:rsidP="00B767C3">
            <w:pPr>
              <w:spacing w:line="276" w:lineRule="auto"/>
              <w:rPr>
                <w:rFonts w:ascii="Times New Roman" w:eastAsia="Times New Roman" w:hAnsi="Times New Roman" w:cs="Times New Roman"/>
                <w:color w:val="000000"/>
                <w:sz w:val="20"/>
                <w:szCs w:val="20"/>
                <w:lang w:val="ro-RO"/>
              </w:rPr>
            </w:pPr>
            <w:r w:rsidRPr="00E2570B">
              <w:rPr>
                <w:rFonts w:ascii="Times New Roman" w:eastAsia="Times New Roman" w:hAnsi="Times New Roman" w:cs="Times New Roman"/>
                <w:color w:val="000000"/>
                <w:sz w:val="20"/>
                <w:szCs w:val="20"/>
                <w:lang w:val="ro-RO"/>
              </w:rPr>
              <w:t>PSD</w:t>
            </w:r>
          </w:p>
        </w:tc>
        <w:tc>
          <w:tcPr>
            <w:tcW w:w="1672" w:type="dxa"/>
          </w:tcPr>
          <w:p w14:paraId="61969D0F" w14:textId="77777777" w:rsidR="00B767C3" w:rsidRPr="00E2570B" w:rsidRDefault="00B767C3" w:rsidP="00B767C3">
            <w:pPr>
              <w:spacing w:line="276" w:lineRule="auto"/>
              <w:jc w:val="center"/>
              <w:rPr>
                <w:rFonts w:ascii="Times New Roman" w:eastAsia="Times New Roman" w:hAnsi="Times New Roman" w:cs="Times New Roman"/>
                <w:color w:val="000000"/>
                <w:sz w:val="20"/>
                <w:szCs w:val="20"/>
                <w:lang w:val="ro-RO"/>
              </w:rPr>
            </w:pPr>
            <w:r w:rsidRPr="00E2570B">
              <w:rPr>
                <w:rFonts w:ascii="Times New Roman" w:eastAsia="Times New Roman" w:hAnsi="Times New Roman" w:cs="Times New Roman"/>
                <w:color w:val="000000"/>
                <w:sz w:val="20"/>
                <w:szCs w:val="20"/>
                <w:lang w:val="ro-RO"/>
              </w:rPr>
              <w:t>414/13.01.2016</w:t>
            </w:r>
          </w:p>
        </w:tc>
        <w:tc>
          <w:tcPr>
            <w:tcW w:w="1116" w:type="dxa"/>
          </w:tcPr>
          <w:p w14:paraId="6A14395D" w14:textId="77777777" w:rsidR="00B767C3" w:rsidRPr="00E2570B" w:rsidRDefault="00B767C3" w:rsidP="00B767C3">
            <w:pPr>
              <w:spacing w:line="276" w:lineRule="auto"/>
              <w:jc w:val="center"/>
              <w:rPr>
                <w:rFonts w:ascii="Times New Roman" w:eastAsia="Times New Roman" w:hAnsi="Times New Roman" w:cs="Times New Roman"/>
                <w:color w:val="000000"/>
                <w:sz w:val="20"/>
                <w:szCs w:val="20"/>
                <w:lang w:val="ro-RO"/>
              </w:rPr>
            </w:pPr>
            <w:r w:rsidRPr="00E2570B">
              <w:rPr>
                <w:rFonts w:ascii="Times New Roman" w:eastAsia="Times New Roman" w:hAnsi="Times New Roman" w:cs="Times New Roman"/>
                <w:color w:val="000000"/>
                <w:sz w:val="20"/>
                <w:szCs w:val="20"/>
                <w:lang w:val="ro-RO"/>
              </w:rPr>
              <w:t>2014</w:t>
            </w:r>
          </w:p>
        </w:tc>
        <w:tc>
          <w:tcPr>
            <w:tcW w:w="1361" w:type="dxa"/>
          </w:tcPr>
          <w:p w14:paraId="24E99AB9" w14:textId="77777777" w:rsidR="00B767C3" w:rsidRPr="00E2570B" w:rsidRDefault="00B767C3" w:rsidP="00B767C3">
            <w:pPr>
              <w:spacing w:line="276" w:lineRule="auto"/>
              <w:jc w:val="center"/>
              <w:rPr>
                <w:rFonts w:ascii="Times New Roman" w:eastAsia="Times New Roman" w:hAnsi="Times New Roman" w:cs="Times New Roman"/>
                <w:color w:val="000000"/>
                <w:sz w:val="20"/>
                <w:szCs w:val="20"/>
                <w:lang w:val="ro-RO"/>
              </w:rPr>
            </w:pPr>
            <w:r w:rsidRPr="00E2570B">
              <w:rPr>
                <w:rFonts w:ascii="Times New Roman" w:eastAsia="Times New Roman" w:hAnsi="Times New Roman" w:cs="Times New Roman"/>
                <w:color w:val="000000"/>
                <w:sz w:val="20"/>
                <w:szCs w:val="20"/>
                <w:lang w:val="ro-RO"/>
              </w:rPr>
              <w:t>DA</w:t>
            </w:r>
          </w:p>
        </w:tc>
        <w:tc>
          <w:tcPr>
            <w:tcW w:w="3079" w:type="dxa"/>
          </w:tcPr>
          <w:p w14:paraId="30E1814D" w14:textId="77777777" w:rsidR="00B767C3" w:rsidRPr="00E2570B" w:rsidRDefault="00B767C3" w:rsidP="00B767C3">
            <w:pPr>
              <w:spacing w:line="276" w:lineRule="auto"/>
              <w:jc w:val="center"/>
              <w:rPr>
                <w:rFonts w:ascii="Times New Roman" w:eastAsia="Times New Roman" w:hAnsi="Times New Roman" w:cs="Times New Roman"/>
                <w:color w:val="000000"/>
                <w:sz w:val="20"/>
                <w:szCs w:val="20"/>
                <w:lang w:val="ro-RO"/>
              </w:rPr>
            </w:pPr>
            <w:r w:rsidRPr="00E2570B">
              <w:rPr>
                <w:rFonts w:ascii="Times New Roman" w:eastAsia="Times New Roman" w:hAnsi="Times New Roman" w:cs="Times New Roman"/>
                <w:color w:val="000000"/>
                <w:sz w:val="20"/>
                <w:szCs w:val="20"/>
                <w:lang w:val="ro-RO"/>
              </w:rPr>
              <w:t>-</w:t>
            </w:r>
          </w:p>
        </w:tc>
      </w:tr>
      <w:tr w:rsidR="00B767C3" w:rsidRPr="00E2570B" w14:paraId="5BB3D038" w14:textId="77777777" w:rsidTr="00B767C3">
        <w:tc>
          <w:tcPr>
            <w:tcW w:w="481" w:type="dxa"/>
          </w:tcPr>
          <w:p w14:paraId="2C5330C4" w14:textId="77777777" w:rsidR="00B767C3" w:rsidRPr="00E2570B" w:rsidRDefault="00B767C3" w:rsidP="00B767C3">
            <w:pPr>
              <w:pStyle w:val="DefaultText1"/>
              <w:spacing w:line="276" w:lineRule="auto"/>
              <w:jc w:val="center"/>
              <w:rPr>
                <w:sz w:val="20"/>
                <w:lang w:val="ro-RO"/>
              </w:rPr>
            </w:pPr>
            <w:r w:rsidRPr="00E2570B">
              <w:rPr>
                <w:sz w:val="20"/>
                <w:lang w:val="ro-RO"/>
              </w:rPr>
              <w:t>2.</w:t>
            </w:r>
          </w:p>
        </w:tc>
        <w:tc>
          <w:tcPr>
            <w:tcW w:w="1505" w:type="dxa"/>
          </w:tcPr>
          <w:p w14:paraId="0E828AB3" w14:textId="77777777" w:rsidR="00B767C3" w:rsidRPr="00E2570B" w:rsidRDefault="00B767C3" w:rsidP="00B767C3">
            <w:pPr>
              <w:spacing w:line="276" w:lineRule="auto"/>
              <w:rPr>
                <w:rFonts w:ascii="Times New Roman" w:eastAsia="Times New Roman" w:hAnsi="Times New Roman" w:cs="Times New Roman"/>
                <w:color w:val="000000"/>
                <w:sz w:val="20"/>
                <w:szCs w:val="20"/>
                <w:lang w:val="ro-RO"/>
              </w:rPr>
            </w:pPr>
            <w:r w:rsidRPr="00E2570B">
              <w:rPr>
                <w:rFonts w:ascii="Times New Roman" w:eastAsia="Times New Roman" w:hAnsi="Times New Roman" w:cs="Times New Roman"/>
                <w:color w:val="000000"/>
                <w:sz w:val="20"/>
                <w:szCs w:val="20"/>
                <w:lang w:val="ro-RO"/>
              </w:rPr>
              <w:t>PNL (PDL)</w:t>
            </w:r>
          </w:p>
        </w:tc>
        <w:tc>
          <w:tcPr>
            <w:tcW w:w="1672" w:type="dxa"/>
          </w:tcPr>
          <w:p w14:paraId="410FB10C" w14:textId="77777777" w:rsidR="00B767C3" w:rsidRPr="00E2570B" w:rsidRDefault="00B767C3" w:rsidP="00B767C3">
            <w:pPr>
              <w:spacing w:line="276" w:lineRule="auto"/>
              <w:jc w:val="center"/>
              <w:rPr>
                <w:rFonts w:ascii="Times New Roman" w:eastAsia="Times New Roman" w:hAnsi="Times New Roman" w:cs="Times New Roman"/>
                <w:color w:val="000000"/>
                <w:sz w:val="20"/>
                <w:szCs w:val="20"/>
                <w:lang w:val="ro-RO"/>
              </w:rPr>
            </w:pPr>
            <w:r w:rsidRPr="00E2570B">
              <w:rPr>
                <w:rFonts w:ascii="Times New Roman" w:eastAsia="Times New Roman" w:hAnsi="Times New Roman" w:cs="Times New Roman"/>
                <w:color w:val="000000"/>
                <w:sz w:val="20"/>
                <w:szCs w:val="20"/>
                <w:lang w:val="ro-RO"/>
              </w:rPr>
              <w:t>678/18.01.2016</w:t>
            </w:r>
          </w:p>
        </w:tc>
        <w:tc>
          <w:tcPr>
            <w:tcW w:w="1116" w:type="dxa"/>
          </w:tcPr>
          <w:p w14:paraId="1207DFCC" w14:textId="77777777" w:rsidR="00B767C3" w:rsidRPr="00E2570B" w:rsidRDefault="00B767C3" w:rsidP="00B767C3">
            <w:pPr>
              <w:spacing w:line="276" w:lineRule="auto"/>
              <w:jc w:val="center"/>
              <w:rPr>
                <w:rFonts w:ascii="Times New Roman" w:eastAsia="Times New Roman" w:hAnsi="Times New Roman" w:cs="Times New Roman"/>
                <w:color w:val="000000"/>
                <w:sz w:val="20"/>
                <w:szCs w:val="20"/>
                <w:lang w:val="ro-RO"/>
              </w:rPr>
            </w:pPr>
            <w:r w:rsidRPr="00E2570B">
              <w:rPr>
                <w:rFonts w:ascii="Times New Roman" w:eastAsia="Times New Roman" w:hAnsi="Times New Roman" w:cs="Times New Roman"/>
                <w:color w:val="000000"/>
                <w:sz w:val="20"/>
                <w:szCs w:val="20"/>
                <w:lang w:val="ro-RO"/>
              </w:rPr>
              <w:t>2014</w:t>
            </w:r>
          </w:p>
        </w:tc>
        <w:tc>
          <w:tcPr>
            <w:tcW w:w="1361" w:type="dxa"/>
          </w:tcPr>
          <w:p w14:paraId="53213EB2" w14:textId="77777777" w:rsidR="00B767C3" w:rsidRPr="00E2570B" w:rsidRDefault="00B767C3" w:rsidP="00B767C3">
            <w:pPr>
              <w:spacing w:line="276" w:lineRule="auto"/>
              <w:jc w:val="center"/>
              <w:rPr>
                <w:rFonts w:ascii="Times New Roman" w:eastAsia="Times New Roman" w:hAnsi="Times New Roman" w:cs="Times New Roman"/>
                <w:color w:val="000000"/>
                <w:sz w:val="20"/>
                <w:szCs w:val="20"/>
                <w:lang w:val="ro-RO"/>
              </w:rPr>
            </w:pPr>
            <w:r w:rsidRPr="00E2570B">
              <w:rPr>
                <w:rFonts w:ascii="Times New Roman" w:eastAsia="Times New Roman" w:hAnsi="Times New Roman" w:cs="Times New Roman"/>
                <w:color w:val="000000"/>
                <w:sz w:val="20"/>
                <w:szCs w:val="20"/>
                <w:lang w:val="ro-RO"/>
              </w:rPr>
              <w:t>DA</w:t>
            </w:r>
          </w:p>
        </w:tc>
        <w:tc>
          <w:tcPr>
            <w:tcW w:w="3079" w:type="dxa"/>
          </w:tcPr>
          <w:p w14:paraId="3D6F053C" w14:textId="77777777" w:rsidR="00B767C3" w:rsidRPr="00E2570B" w:rsidRDefault="00B767C3" w:rsidP="00B767C3">
            <w:pPr>
              <w:spacing w:line="276" w:lineRule="auto"/>
              <w:rPr>
                <w:rFonts w:ascii="Times New Roman" w:eastAsia="Times New Roman" w:hAnsi="Times New Roman" w:cs="Times New Roman"/>
                <w:color w:val="000000"/>
                <w:sz w:val="20"/>
                <w:szCs w:val="20"/>
                <w:lang w:val="ro-RO"/>
              </w:rPr>
            </w:pPr>
            <w:r w:rsidRPr="00E2570B">
              <w:rPr>
                <w:rFonts w:ascii="Times New Roman" w:eastAsia="Times New Roman" w:hAnsi="Times New Roman" w:cs="Times New Roman"/>
                <w:color w:val="000000"/>
                <w:sz w:val="20"/>
                <w:szCs w:val="20"/>
                <w:lang w:val="ro-RO"/>
              </w:rPr>
              <w:t>încălcarea prevederilor art. 25 alin. 2 din Legea nr. 334/2006</w:t>
            </w:r>
          </w:p>
          <w:p w14:paraId="6728AF14" w14:textId="77777777" w:rsidR="00B767C3" w:rsidRPr="00E2570B" w:rsidRDefault="00B767C3" w:rsidP="00B767C3">
            <w:pPr>
              <w:spacing w:line="276" w:lineRule="auto"/>
              <w:rPr>
                <w:rFonts w:ascii="Times New Roman" w:hAnsi="Times New Roman" w:cs="Times New Roman"/>
                <w:color w:val="000000"/>
                <w:sz w:val="20"/>
                <w:szCs w:val="20"/>
                <w:lang w:val="ro-RO"/>
              </w:rPr>
            </w:pPr>
            <w:r w:rsidRPr="00E2570B">
              <w:rPr>
                <w:rFonts w:ascii="Times New Roman" w:hAnsi="Times New Roman" w:cs="Times New Roman"/>
                <w:color w:val="000000"/>
                <w:sz w:val="20"/>
                <w:szCs w:val="20"/>
                <w:lang w:val="ro-RO"/>
              </w:rPr>
              <w:t xml:space="preserve">-PVCC nr. A0001069/12.01.2016 </w:t>
            </w:r>
          </w:p>
          <w:p w14:paraId="1ED17BC4" w14:textId="77777777" w:rsidR="00B767C3" w:rsidRPr="00E2570B" w:rsidRDefault="00B767C3" w:rsidP="00B767C3">
            <w:pPr>
              <w:spacing w:line="276" w:lineRule="auto"/>
              <w:rPr>
                <w:rFonts w:ascii="Times New Roman" w:hAnsi="Times New Roman" w:cs="Times New Roman"/>
                <w:color w:val="000000"/>
                <w:sz w:val="20"/>
                <w:szCs w:val="20"/>
                <w:lang w:val="ro-RO"/>
              </w:rPr>
            </w:pPr>
            <w:r w:rsidRPr="00E2570B">
              <w:rPr>
                <w:rFonts w:ascii="Times New Roman" w:hAnsi="Times New Roman" w:cs="Times New Roman"/>
                <w:color w:val="000000"/>
                <w:sz w:val="20"/>
                <w:szCs w:val="20"/>
                <w:lang w:val="ro-RO"/>
              </w:rPr>
              <w:t>-Decizia nr. 5/21.01.2016</w:t>
            </w:r>
          </w:p>
          <w:p w14:paraId="6585DE73" w14:textId="77777777" w:rsidR="00B767C3" w:rsidRPr="00E2570B" w:rsidRDefault="00B767C3" w:rsidP="00B767C3">
            <w:pPr>
              <w:spacing w:line="276" w:lineRule="auto"/>
              <w:rPr>
                <w:rFonts w:ascii="Times New Roman" w:hAnsi="Times New Roman" w:cs="Times New Roman"/>
                <w:color w:val="000000"/>
                <w:sz w:val="20"/>
                <w:szCs w:val="20"/>
                <w:lang w:val="ro-RO"/>
              </w:rPr>
            </w:pPr>
            <w:r w:rsidRPr="00E2570B">
              <w:rPr>
                <w:rFonts w:ascii="Times New Roman" w:hAnsi="Times New Roman" w:cs="Times New Roman"/>
                <w:color w:val="000000"/>
                <w:sz w:val="20"/>
                <w:szCs w:val="20"/>
                <w:lang w:val="ro-RO"/>
              </w:rPr>
              <w:t xml:space="preserve">-Hotărârea nr. 9/22.01.2016 </w:t>
            </w:r>
          </w:p>
        </w:tc>
      </w:tr>
      <w:tr w:rsidR="00B767C3" w:rsidRPr="00E2570B" w14:paraId="156B22DC" w14:textId="77777777" w:rsidTr="00B767C3">
        <w:tc>
          <w:tcPr>
            <w:tcW w:w="481" w:type="dxa"/>
          </w:tcPr>
          <w:p w14:paraId="1C47EA82" w14:textId="77777777" w:rsidR="00B767C3" w:rsidRPr="00E2570B" w:rsidRDefault="00B767C3" w:rsidP="00B767C3">
            <w:pPr>
              <w:pStyle w:val="DefaultText1"/>
              <w:spacing w:line="276" w:lineRule="auto"/>
              <w:jc w:val="center"/>
              <w:rPr>
                <w:sz w:val="20"/>
                <w:lang w:val="ro-RO"/>
              </w:rPr>
            </w:pPr>
            <w:r w:rsidRPr="00E2570B">
              <w:rPr>
                <w:sz w:val="20"/>
                <w:lang w:val="ro-RO"/>
              </w:rPr>
              <w:t>3.</w:t>
            </w:r>
          </w:p>
        </w:tc>
        <w:tc>
          <w:tcPr>
            <w:tcW w:w="1505" w:type="dxa"/>
          </w:tcPr>
          <w:p w14:paraId="0DFC41DD" w14:textId="77777777" w:rsidR="00B767C3" w:rsidRPr="00E2570B" w:rsidRDefault="00B767C3" w:rsidP="00B767C3">
            <w:pPr>
              <w:pStyle w:val="DefaultText1"/>
              <w:spacing w:line="276" w:lineRule="auto"/>
              <w:rPr>
                <w:sz w:val="20"/>
                <w:lang w:val="ro-RO"/>
              </w:rPr>
            </w:pPr>
            <w:r w:rsidRPr="00E2570B">
              <w:rPr>
                <w:sz w:val="20"/>
                <w:lang w:val="ro-RO"/>
              </w:rPr>
              <w:t>PC</w:t>
            </w:r>
          </w:p>
        </w:tc>
        <w:tc>
          <w:tcPr>
            <w:tcW w:w="1672" w:type="dxa"/>
          </w:tcPr>
          <w:p w14:paraId="21777D73" w14:textId="77777777" w:rsidR="00B767C3" w:rsidRPr="00E2570B" w:rsidRDefault="00B767C3" w:rsidP="00B767C3">
            <w:pPr>
              <w:pStyle w:val="DefaultText1"/>
              <w:spacing w:line="276" w:lineRule="auto"/>
              <w:jc w:val="center"/>
              <w:rPr>
                <w:sz w:val="20"/>
                <w:lang w:val="ro-RO"/>
              </w:rPr>
            </w:pPr>
            <w:r w:rsidRPr="00E2570B">
              <w:rPr>
                <w:sz w:val="20"/>
                <w:lang w:val="ro-RO"/>
              </w:rPr>
              <w:t>-</w:t>
            </w:r>
          </w:p>
        </w:tc>
        <w:tc>
          <w:tcPr>
            <w:tcW w:w="1116" w:type="dxa"/>
          </w:tcPr>
          <w:p w14:paraId="0014672B" w14:textId="77777777" w:rsidR="00B767C3" w:rsidRPr="00E2570B" w:rsidRDefault="00B767C3" w:rsidP="00B767C3">
            <w:pPr>
              <w:pStyle w:val="DefaultText1"/>
              <w:spacing w:line="276" w:lineRule="auto"/>
              <w:jc w:val="center"/>
              <w:rPr>
                <w:sz w:val="20"/>
                <w:lang w:val="ro-RO"/>
              </w:rPr>
            </w:pPr>
            <w:r w:rsidRPr="00E2570B">
              <w:rPr>
                <w:sz w:val="20"/>
                <w:lang w:val="ro-RO"/>
              </w:rPr>
              <w:t>-</w:t>
            </w:r>
          </w:p>
        </w:tc>
        <w:tc>
          <w:tcPr>
            <w:tcW w:w="1361" w:type="dxa"/>
          </w:tcPr>
          <w:p w14:paraId="29C68D8D" w14:textId="77777777" w:rsidR="00B767C3" w:rsidRPr="00E2570B" w:rsidRDefault="00B767C3" w:rsidP="00B767C3">
            <w:pPr>
              <w:pStyle w:val="DefaultText1"/>
              <w:spacing w:line="276" w:lineRule="auto"/>
              <w:jc w:val="center"/>
              <w:rPr>
                <w:sz w:val="20"/>
                <w:lang w:val="ro-RO"/>
              </w:rPr>
            </w:pPr>
            <w:r w:rsidRPr="00E2570B">
              <w:rPr>
                <w:sz w:val="20"/>
                <w:lang w:val="ro-RO"/>
              </w:rPr>
              <w:t>-</w:t>
            </w:r>
          </w:p>
        </w:tc>
        <w:tc>
          <w:tcPr>
            <w:tcW w:w="3079" w:type="dxa"/>
          </w:tcPr>
          <w:p w14:paraId="41312527" w14:textId="77777777" w:rsidR="00B767C3" w:rsidRPr="00E2570B" w:rsidRDefault="00B767C3" w:rsidP="00B767C3">
            <w:pPr>
              <w:pStyle w:val="DefaultText1"/>
              <w:spacing w:line="276" w:lineRule="auto"/>
              <w:jc w:val="center"/>
              <w:rPr>
                <w:sz w:val="20"/>
                <w:lang w:val="ro-RO"/>
              </w:rPr>
            </w:pPr>
            <w:r w:rsidRPr="00E2570B">
              <w:rPr>
                <w:sz w:val="20"/>
                <w:lang w:val="ro-RO"/>
              </w:rPr>
              <w:t>-</w:t>
            </w:r>
          </w:p>
        </w:tc>
      </w:tr>
      <w:tr w:rsidR="00B767C3" w:rsidRPr="00E2570B" w14:paraId="686850B9" w14:textId="77777777" w:rsidTr="00B767C3">
        <w:tc>
          <w:tcPr>
            <w:tcW w:w="481" w:type="dxa"/>
          </w:tcPr>
          <w:p w14:paraId="4A2515A8" w14:textId="77777777" w:rsidR="00B767C3" w:rsidRPr="00E2570B" w:rsidRDefault="00B767C3" w:rsidP="00B767C3">
            <w:pPr>
              <w:pStyle w:val="DefaultText1"/>
              <w:spacing w:line="276" w:lineRule="auto"/>
              <w:jc w:val="center"/>
              <w:rPr>
                <w:sz w:val="20"/>
                <w:lang w:val="ro-RO"/>
              </w:rPr>
            </w:pPr>
            <w:r w:rsidRPr="00E2570B">
              <w:rPr>
                <w:sz w:val="20"/>
                <w:lang w:val="ro-RO"/>
              </w:rPr>
              <w:t>4.</w:t>
            </w:r>
          </w:p>
        </w:tc>
        <w:tc>
          <w:tcPr>
            <w:tcW w:w="1505" w:type="dxa"/>
          </w:tcPr>
          <w:p w14:paraId="0BBCAFAB" w14:textId="77777777" w:rsidR="00B767C3" w:rsidRPr="00E2570B" w:rsidRDefault="00B767C3" w:rsidP="00B767C3">
            <w:pPr>
              <w:pStyle w:val="DefaultText1"/>
              <w:spacing w:line="276" w:lineRule="auto"/>
              <w:rPr>
                <w:sz w:val="20"/>
                <w:lang w:val="ro-RO"/>
              </w:rPr>
            </w:pPr>
            <w:r w:rsidRPr="00E2570B">
              <w:rPr>
                <w:sz w:val="20"/>
                <w:lang w:val="ro-RO"/>
              </w:rPr>
              <w:t>UNPR</w:t>
            </w:r>
          </w:p>
        </w:tc>
        <w:tc>
          <w:tcPr>
            <w:tcW w:w="1672" w:type="dxa"/>
          </w:tcPr>
          <w:p w14:paraId="60ABDA3B" w14:textId="77777777" w:rsidR="00B767C3" w:rsidRPr="00E2570B" w:rsidRDefault="00B767C3" w:rsidP="00B767C3">
            <w:pPr>
              <w:pStyle w:val="DefaultText1"/>
              <w:spacing w:line="276" w:lineRule="auto"/>
              <w:jc w:val="center"/>
              <w:rPr>
                <w:sz w:val="20"/>
                <w:lang w:val="ro-RO"/>
              </w:rPr>
            </w:pPr>
            <w:r w:rsidRPr="00E2570B">
              <w:rPr>
                <w:sz w:val="20"/>
                <w:lang w:val="ro-RO"/>
              </w:rPr>
              <w:t>3816/07.03.2016</w:t>
            </w:r>
          </w:p>
        </w:tc>
        <w:tc>
          <w:tcPr>
            <w:tcW w:w="1116" w:type="dxa"/>
          </w:tcPr>
          <w:p w14:paraId="3BE00298" w14:textId="77777777" w:rsidR="00B767C3" w:rsidRPr="00E2570B" w:rsidRDefault="00B767C3" w:rsidP="00B767C3">
            <w:pPr>
              <w:pStyle w:val="DefaultText1"/>
              <w:spacing w:line="276" w:lineRule="auto"/>
              <w:jc w:val="center"/>
              <w:rPr>
                <w:sz w:val="20"/>
                <w:lang w:val="ro-RO"/>
              </w:rPr>
            </w:pPr>
            <w:r w:rsidRPr="00E2570B">
              <w:rPr>
                <w:sz w:val="20"/>
                <w:lang w:val="ro-RO"/>
              </w:rPr>
              <w:t>2014</w:t>
            </w:r>
          </w:p>
        </w:tc>
        <w:tc>
          <w:tcPr>
            <w:tcW w:w="1361" w:type="dxa"/>
          </w:tcPr>
          <w:p w14:paraId="1BD0500C" w14:textId="77777777" w:rsidR="00B767C3" w:rsidRPr="00E2570B" w:rsidRDefault="00B767C3" w:rsidP="00B767C3">
            <w:pPr>
              <w:pStyle w:val="DefaultText1"/>
              <w:spacing w:line="276" w:lineRule="auto"/>
              <w:jc w:val="center"/>
              <w:rPr>
                <w:sz w:val="20"/>
                <w:lang w:val="ro-RO"/>
              </w:rPr>
            </w:pPr>
            <w:r w:rsidRPr="00E2570B">
              <w:rPr>
                <w:sz w:val="20"/>
                <w:lang w:val="ro-RO"/>
              </w:rPr>
              <w:t>DA</w:t>
            </w:r>
          </w:p>
        </w:tc>
        <w:tc>
          <w:tcPr>
            <w:tcW w:w="3079" w:type="dxa"/>
          </w:tcPr>
          <w:p w14:paraId="219B9322" w14:textId="77777777" w:rsidR="00B767C3" w:rsidRPr="00E2570B" w:rsidRDefault="00B767C3" w:rsidP="00B767C3">
            <w:pPr>
              <w:pStyle w:val="DefaultText1"/>
              <w:spacing w:line="276" w:lineRule="auto"/>
              <w:jc w:val="center"/>
              <w:rPr>
                <w:sz w:val="20"/>
                <w:lang w:val="ro-RO"/>
              </w:rPr>
            </w:pPr>
            <w:r w:rsidRPr="00E2570B">
              <w:rPr>
                <w:sz w:val="20"/>
                <w:lang w:val="ro-RO"/>
              </w:rPr>
              <w:t>-</w:t>
            </w:r>
          </w:p>
        </w:tc>
      </w:tr>
      <w:tr w:rsidR="00B767C3" w:rsidRPr="00E2570B" w14:paraId="6D9A491D" w14:textId="77777777" w:rsidTr="00B767C3">
        <w:tc>
          <w:tcPr>
            <w:tcW w:w="481" w:type="dxa"/>
          </w:tcPr>
          <w:p w14:paraId="04EDAD17" w14:textId="77777777" w:rsidR="00B767C3" w:rsidRPr="00E2570B" w:rsidRDefault="00B767C3" w:rsidP="00B767C3">
            <w:pPr>
              <w:pStyle w:val="DefaultText1"/>
              <w:spacing w:line="276" w:lineRule="auto"/>
              <w:jc w:val="center"/>
              <w:rPr>
                <w:sz w:val="20"/>
                <w:lang w:val="ro-RO"/>
              </w:rPr>
            </w:pPr>
            <w:r w:rsidRPr="00E2570B">
              <w:rPr>
                <w:sz w:val="20"/>
                <w:lang w:val="ro-RO"/>
              </w:rPr>
              <w:t>5.</w:t>
            </w:r>
          </w:p>
        </w:tc>
        <w:tc>
          <w:tcPr>
            <w:tcW w:w="1505" w:type="dxa"/>
          </w:tcPr>
          <w:p w14:paraId="2D1603B4" w14:textId="77777777" w:rsidR="00B767C3" w:rsidRPr="00E2570B" w:rsidRDefault="00B767C3" w:rsidP="00B767C3">
            <w:pPr>
              <w:pStyle w:val="DefaultText1"/>
              <w:spacing w:line="276" w:lineRule="auto"/>
              <w:rPr>
                <w:sz w:val="20"/>
                <w:lang w:val="ro-RO"/>
              </w:rPr>
            </w:pPr>
            <w:r w:rsidRPr="00E2570B">
              <w:rPr>
                <w:sz w:val="20"/>
                <w:lang w:val="ro-RO"/>
              </w:rPr>
              <w:t>PNL</w:t>
            </w:r>
          </w:p>
        </w:tc>
        <w:tc>
          <w:tcPr>
            <w:tcW w:w="1672" w:type="dxa"/>
          </w:tcPr>
          <w:p w14:paraId="4098DAA5" w14:textId="77777777" w:rsidR="00B767C3" w:rsidRPr="00E2570B" w:rsidRDefault="00B767C3" w:rsidP="00B767C3">
            <w:pPr>
              <w:pStyle w:val="DefaultText1"/>
              <w:spacing w:line="276" w:lineRule="auto"/>
              <w:jc w:val="center"/>
              <w:rPr>
                <w:sz w:val="20"/>
                <w:lang w:val="ro-RO"/>
              </w:rPr>
            </w:pPr>
            <w:r w:rsidRPr="00E2570B">
              <w:rPr>
                <w:sz w:val="20"/>
                <w:lang w:val="ro-RO"/>
              </w:rPr>
              <w:t>677/18.01.206</w:t>
            </w:r>
          </w:p>
        </w:tc>
        <w:tc>
          <w:tcPr>
            <w:tcW w:w="1116" w:type="dxa"/>
          </w:tcPr>
          <w:p w14:paraId="4308C601" w14:textId="77777777" w:rsidR="00B767C3" w:rsidRPr="00E2570B" w:rsidRDefault="00B767C3" w:rsidP="00B767C3">
            <w:pPr>
              <w:pStyle w:val="DefaultText1"/>
              <w:spacing w:line="276" w:lineRule="auto"/>
              <w:jc w:val="center"/>
              <w:rPr>
                <w:sz w:val="20"/>
                <w:lang w:val="ro-RO"/>
              </w:rPr>
            </w:pPr>
            <w:r w:rsidRPr="00E2570B">
              <w:rPr>
                <w:sz w:val="20"/>
                <w:lang w:val="ro-RO"/>
              </w:rPr>
              <w:t>2014</w:t>
            </w:r>
          </w:p>
        </w:tc>
        <w:tc>
          <w:tcPr>
            <w:tcW w:w="1361" w:type="dxa"/>
          </w:tcPr>
          <w:p w14:paraId="42A0FAF1" w14:textId="77777777" w:rsidR="00B767C3" w:rsidRPr="00E2570B" w:rsidRDefault="00B767C3" w:rsidP="00B767C3">
            <w:pPr>
              <w:pStyle w:val="DefaultText1"/>
              <w:spacing w:line="276" w:lineRule="auto"/>
              <w:jc w:val="center"/>
              <w:rPr>
                <w:sz w:val="20"/>
                <w:lang w:val="ro-RO"/>
              </w:rPr>
            </w:pPr>
            <w:r w:rsidRPr="00E2570B">
              <w:rPr>
                <w:sz w:val="20"/>
                <w:lang w:val="ro-RO"/>
              </w:rPr>
              <w:t>DA</w:t>
            </w:r>
          </w:p>
        </w:tc>
        <w:tc>
          <w:tcPr>
            <w:tcW w:w="3079" w:type="dxa"/>
          </w:tcPr>
          <w:p w14:paraId="34C7BC94" w14:textId="77777777" w:rsidR="00B767C3" w:rsidRPr="00E2570B" w:rsidRDefault="00B767C3" w:rsidP="00B767C3">
            <w:pPr>
              <w:pStyle w:val="DefaultText1"/>
              <w:spacing w:line="276" w:lineRule="auto"/>
              <w:jc w:val="center"/>
              <w:rPr>
                <w:sz w:val="20"/>
                <w:lang w:val="ro-RO"/>
              </w:rPr>
            </w:pPr>
            <w:r w:rsidRPr="00E2570B">
              <w:rPr>
                <w:sz w:val="20"/>
                <w:lang w:val="ro-RO"/>
              </w:rPr>
              <w:t>-</w:t>
            </w:r>
          </w:p>
        </w:tc>
      </w:tr>
      <w:tr w:rsidR="00B767C3" w:rsidRPr="00E2570B" w14:paraId="15B97536" w14:textId="77777777" w:rsidTr="00B767C3">
        <w:tc>
          <w:tcPr>
            <w:tcW w:w="481" w:type="dxa"/>
          </w:tcPr>
          <w:p w14:paraId="52F3C516" w14:textId="77777777" w:rsidR="00B767C3" w:rsidRPr="00E2570B" w:rsidRDefault="00B767C3" w:rsidP="00B767C3">
            <w:pPr>
              <w:pStyle w:val="DefaultText1"/>
              <w:spacing w:line="276" w:lineRule="auto"/>
              <w:jc w:val="center"/>
              <w:rPr>
                <w:sz w:val="20"/>
                <w:lang w:val="ro-RO"/>
              </w:rPr>
            </w:pPr>
            <w:r w:rsidRPr="00E2570B">
              <w:rPr>
                <w:sz w:val="20"/>
                <w:lang w:val="ro-RO"/>
              </w:rPr>
              <w:t>6.</w:t>
            </w:r>
          </w:p>
        </w:tc>
        <w:tc>
          <w:tcPr>
            <w:tcW w:w="1505" w:type="dxa"/>
          </w:tcPr>
          <w:p w14:paraId="6CDCB7E1" w14:textId="77777777" w:rsidR="00B767C3" w:rsidRPr="00E2570B" w:rsidRDefault="00B767C3" w:rsidP="00B767C3">
            <w:pPr>
              <w:pStyle w:val="DefaultText1"/>
              <w:spacing w:line="276" w:lineRule="auto"/>
              <w:rPr>
                <w:sz w:val="20"/>
                <w:lang w:val="ro-RO"/>
              </w:rPr>
            </w:pPr>
            <w:r w:rsidRPr="00E2570B">
              <w:rPr>
                <w:sz w:val="20"/>
                <w:lang w:val="ro-RO"/>
              </w:rPr>
              <w:t>PNȚCD</w:t>
            </w:r>
          </w:p>
        </w:tc>
        <w:tc>
          <w:tcPr>
            <w:tcW w:w="1672" w:type="dxa"/>
          </w:tcPr>
          <w:p w14:paraId="6A87193D" w14:textId="77777777" w:rsidR="00B767C3" w:rsidRPr="00E2570B" w:rsidRDefault="00B767C3" w:rsidP="00B767C3">
            <w:pPr>
              <w:pStyle w:val="DefaultText1"/>
              <w:spacing w:line="276" w:lineRule="auto"/>
              <w:jc w:val="center"/>
              <w:rPr>
                <w:sz w:val="20"/>
                <w:lang w:val="ro-RO"/>
              </w:rPr>
            </w:pPr>
            <w:r w:rsidRPr="00E2570B">
              <w:rPr>
                <w:sz w:val="20"/>
                <w:lang w:val="ro-RO"/>
              </w:rPr>
              <w:t>516/15.01.2016</w:t>
            </w:r>
          </w:p>
        </w:tc>
        <w:tc>
          <w:tcPr>
            <w:tcW w:w="1116" w:type="dxa"/>
          </w:tcPr>
          <w:p w14:paraId="5BE02594" w14:textId="77777777" w:rsidR="00B767C3" w:rsidRPr="00E2570B" w:rsidRDefault="00B767C3" w:rsidP="00B767C3">
            <w:pPr>
              <w:pStyle w:val="DefaultText1"/>
              <w:spacing w:line="276" w:lineRule="auto"/>
              <w:jc w:val="center"/>
              <w:rPr>
                <w:sz w:val="20"/>
                <w:lang w:val="ro-RO"/>
              </w:rPr>
            </w:pPr>
            <w:r w:rsidRPr="00E2570B">
              <w:rPr>
                <w:sz w:val="20"/>
                <w:lang w:val="ro-RO"/>
              </w:rPr>
              <w:t>2014</w:t>
            </w:r>
          </w:p>
        </w:tc>
        <w:tc>
          <w:tcPr>
            <w:tcW w:w="1361" w:type="dxa"/>
          </w:tcPr>
          <w:p w14:paraId="410E9899" w14:textId="77777777" w:rsidR="00B767C3" w:rsidRPr="00E2570B" w:rsidRDefault="00B767C3" w:rsidP="00B767C3">
            <w:pPr>
              <w:pStyle w:val="DefaultText1"/>
              <w:spacing w:line="276" w:lineRule="auto"/>
              <w:rPr>
                <w:sz w:val="20"/>
                <w:lang w:val="ro-RO"/>
              </w:rPr>
            </w:pPr>
            <w:r w:rsidRPr="00E2570B">
              <w:rPr>
                <w:sz w:val="20"/>
                <w:lang w:val="ro-RO"/>
              </w:rPr>
              <w:t>Nu s-a verificat deoarece nu au fost puse la dispoziție documente</w:t>
            </w:r>
          </w:p>
        </w:tc>
        <w:tc>
          <w:tcPr>
            <w:tcW w:w="3079" w:type="dxa"/>
          </w:tcPr>
          <w:p w14:paraId="68010CC2" w14:textId="77777777" w:rsidR="00B767C3" w:rsidRPr="00E2570B" w:rsidRDefault="00B767C3" w:rsidP="00B767C3">
            <w:pPr>
              <w:pStyle w:val="DefaultText1"/>
              <w:spacing w:line="276" w:lineRule="auto"/>
              <w:rPr>
                <w:sz w:val="20"/>
                <w:lang w:val="ro-RO"/>
              </w:rPr>
            </w:pPr>
            <w:r w:rsidRPr="00E2570B">
              <w:rPr>
                <w:sz w:val="20"/>
                <w:lang w:val="ro-RO"/>
              </w:rPr>
              <w:t xml:space="preserve">încălcarea </w:t>
            </w:r>
            <w:r w:rsidRPr="00E2570B">
              <w:rPr>
                <w:color w:val="000000"/>
                <w:sz w:val="20"/>
                <w:lang w:val="ro-RO"/>
              </w:rPr>
              <w:t>prevederilor</w:t>
            </w:r>
            <w:r w:rsidRPr="00E2570B">
              <w:rPr>
                <w:sz w:val="20"/>
                <w:lang w:val="ro-RO"/>
              </w:rPr>
              <w:t xml:space="preserve"> art. 3 alin. 8 și art. 5 alin. 4 din Legea nr. 334/2006 </w:t>
            </w:r>
          </w:p>
          <w:p w14:paraId="0B534CE4" w14:textId="77777777" w:rsidR="00B767C3" w:rsidRPr="00E2570B" w:rsidRDefault="00B767C3" w:rsidP="00B767C3">
            <w:pPr>
              <w:pStyle w:val="DefaultText1"/>
              <w:spacing w:line="276" w:lineRule="auto"/>
              <w:rPr>
                <w:sz w:val="20"/>
                <w:lang w:val="ro-RO"/>
              </w:rPr>
            </w:pPr>
            <w:r w:rsidRPr="00E2570B">
              <w:rPr>
                <w:sz w:val="20"/>
                <w:lang w:val="ro-RO"/>
              </w:rPr>
              <w:t>-Decizia nr. 4/19.01.2016</w:t>
            </w:r>
          </w:p>
        </w:tc>
      </w:tr>
      <w:tr w:rsidR="00B767C3" w:rsidRPr="00E2570B" w14:paraId="7AFD5548" w14:textId="77777777" w:rsidTr="00B767C3">
        <w:tc>
          <w:tcPr>
            <w:tcW w:w="481" w:type="dxa"/>
          </w:tcPr>
          <w:p w14:paraId="06D25CCE" w14:textId="77777777" w:rsidR="00B767C3" w:rsidRPr="00E2570B" w:rsidRDefault="00B767C3" w:rsidP="00B767C3">
            <w:pPr>
              <w:pStyle w:val="DefaultText1"/>
              <w:spacing w:line="276" w:lineRule="auto"/>
              <w:jc w:val="center"/>
              <w:rPr>
                <w:sz w:val="20"/>
                <w:lang w:val="ro-RO"/>
              </w:rPr>
            </w:pPr>
            <w:r w:rsidRPr="00E2570B">
              <w:rPr>
                <w:sz w:val="20"/>
                <w:lang w:val="ro-RO"/>
              </w:rPr>
              <w:t>7.</w:t>
            </w:r>
          </w:p>
        </w:tc>
        <w:tc>
          <w:tcPr>
            <w:tcW w:w="1505" w:type="dxa"/>
          </w:tcPr>
          <w:p w14:paraId="4F3F098D" w14:textId="77777777" w:rsidR="00B767C3" w:rsidRPr="00E2570B" w:rsidRDefault="00B767C3" w:rsidP="00B767C3">
            <w:pPr>
              <w:pStyle w:val="DefaultText1"/>
              <w:spacing w:line="276" w:lineRule="auto"/>
              <w:rPr>
                <w:sz w:val="20"/>
                <w:lang w:val="ro-RO"/>
              </w:rPr>
            </w:pPr>
            <w:r w:rsidRPr="00E2570B">
              <w:rPr>
                <w:sz w:val="20"/>
                <w:lang w:val="ro-RO"/>
              </w:rPr>
              <w:t>PP-DD</w:t>
            </w:r>
          </w:p>
        </w:tc>
        <w:tc>
          <w:tcPr>
            <w:tcW w:w="7228" w:type="dxa"/>
            <w:gridSpan w:val="4"/>
          </w:tcPr>
          <w:p w14:paraId="405E4156" w14:textId="77777777" w:rsidR="00B767C3" w:rsidRPr="00E2570B" w:rsidRDefault="00B767C3" w:rsidP="00B767C3">
            <w:pPr>
              <w:pStyle w:val="DefaultText1"/>
              <w:spacing w:line="276" w:lineRule="auto"/>
              <w:rPr>
                <w:sz w:val="20"/>
                <w:lang w:val="ro-RO"/>
              </w:rPr>
            </w:pPr>
            <w:r w:rsidRPr="00E2570B">
              <w:rPr>
                <w:sz w:val="20"/>
                <w:lang w:val="ro-RO"/>
              </w:rPr>
              <w:t>Nu a putut fi verificat deoarece nu se găsește în arhiva DCFPPCE</w:t>
            </w:r>
          </w:p>
        </w:tc>
      </w:tr>
      <w:tr w:rsidR="00B767C3" w:rsidRPr="00E2570B" w14:paraId="4319D10D" w14:textId="77777777" w:rsidTr="00B767C3">
        <w:tc>
          <w:tcPr>
            <w:tcW w:w="481" w:type="dxa"/>
          </w:tcPr>
          <w:p w14:paraId="63BDB193" w14:textId="77777777" w:rsidR="00B767C3" w:rsidRPr="00E2570B" w:rsidRDefault="00B767C3" w:rsidP="00B767C3">
            <w:pPr>
              <w:pStyle w:val="DefaultText1"/>
              <w:spacing w:line="276" w:lineRule="auto"/>
              <w:jc w:val="center"/>
              <w:rPr>
                <w:sz w:val="20"/>
                <w:lang w:val="ro-RO"/>
              </w:rPr>
            </w:pPr>
            <w:r w:rsidRPr="00E2570B">
              <w:rPr>
                <w:sz w:val="20"/>
                <w:lang w:val="ro-RO"/>
              </w:rPr>
              <w:t>8.</w:t>
            </w:r>
          </w:p>
        </w:tc>
        <w:tc>
          <w:tcPr>
            <w:tcW w:w="1505" w:type="dxa"/>
          </w:tcPr>
          <w:p w14:paraId="7F524F5B" w14:textId="77777777" w:rsidR="00B767C3" w:rsidRPr="00E2570B" w:rsidRDefault="00B767C3" w:rsidP="00B767C3">
            <w:pPr>
              <w:pStyle w:val="DefaultText1"/>
              <w:spacing w:line="276" w:lineRule="auto"/>
              <w:rPr>
                <w:sz w:val="20"/>
                <w:lang w:val="ro-RO"/>
              </w:rPr>
            </w:pPr>
            <w:r w:rsidRPr="00E2570B">
              <w:rPr>
                <w:sz w:val="20"/>
                <w:lang w:val="ro-RO"/>
              </w:rPr>
              <w:t>PSD</w:t>
            </w:r>
          </w:p>
        </w:tc>
        <w:tc>
          <w:tcPr>
            <w:tcW w:w="1672" w:type="dxa"/>
          </w:tcPr>
          <w:p w14:paraId="13BB5909" w14:textId="77777777" w:rsidR="00B767C3" w:rsidRPr="00E2570B" w:rsidRDefault="00B767C3" w:rsidP="00B767C3">
            <w:pPr>
              <w:pStyle w:val="DefaultText1"/>
              <w:spacing w:line="276" w:lineRule="auto"/>
              <w:jc w:val="center"/>
              <w:rPr>
                <w:sz w:val="20"/>
                <w:lang w:val="ro-RO"/>
              </w:rPr>
            </w:pPr>
            <w:r w:rsidRPr="00E2570B">
              <w:rPr>
                <w:sz w:val="20"/>
                <w:lang w:val="ro-RO"/>
              </w:rPr>
              <w:t>4284/30.03.2018</w:t>
            </w:r>
          </w:p>
        </w:tc>
        <w:tc>
          <w:tcPr>
            <w:tcW w:w="1116" w:type="dxa"/>
          </w:tcPr>
          <w:p w14:paraId="1553753B" w14:textId="77777777" w:rsidR="00B767C3" w:rsidRPr="00E2570B" w:rsidRDefault="00B767C3" w:rsidP="00B767C3">
            <w:pPr>
              <w:pStyle w:val="DefaultText1"/>
              <w:spacing w:line="276" w:lineRule="auto"/>
              <w:jc w:val="center"/>
              <w:rPr>
                <w:sz w:val="20"/>
                <w:lang w:val="ro-RO"/>
              </w:rPr>
            </w:pPr>
            <w:r w:rsidRPr="00E2570B">
              <w:rPr>
                <w:sz w:val="20"/>
                <w:lang w:val="ro-RO"/>
              </w:rPr>
              <w:t>2015-2016</w:t>
            </w:r>
          </w:p>
        </w:tc>
        <w:tc>
          <w:tcPr>
            <w:tcW w:w="1361" w:type="dxa"/>
          </w:tcPr>
          <w:p w14:paraId="3DC50C6F" w14:textId="77777777" w:rsidR="00B767C3" w:rsidRPr="00E2570B" w:rsidRDefault="00B767C3" w:rsidP="00B767C3">
            <w:pPr>
              <w:pStyle w:val="DefaultText1"/>
              <w:spacing w:line="276" w:lineRule="auto"/>
              <w:jc w:val="center"/>
              <w:rPr>
                <w:sz w:val="20"/>
                <w:lang w:val="ro-RO"/>
              </w:rPr>
            </w:pPr>
            <w:r w:rsidRPr="00E2570B">
              <w:rPr>
                <w:sz w:val="20"/>
                <w:lang w:val="ro-RO"/>
              </w:rPr>
              <w:t>DA</w:t>
            </w:r>
          </w:p>
        </w:tc>
        <w:tc>
          <w:tcPr>
            <w:tcW w:w="3079" w:type="dxa"/>
          </w:tcPr>
          <w:p w14:paraId="4B7ADA69" w14:textId="77777777" w:rsidR="00B767C3" w:rsidRPr="00E2570B" w:rsidRDefault="00B767C3" w:rsidP="00B767C3">
            <w:pPr>
              <w:pStyle w:val="DefaultText1"/>
              <w:spacing w:line="276" w:lineRule="auto"/>
              <w:jc w:val="center"/>
              <w:rPr>
                <w:sz w:val="20"/>
                <w:lang w:val="ro-RO"/>
              </w:rPr>
            </w:pPr>
            <w:r w:rsidRPr="00E2570B">
              <w:rPr>
                <w:sz w:val="20"/>
                <w:lang w:val="ro-RO"/>
              </w:rPr>
              <w:t>-</w:t>
            </w:r>
          </w:p>
        </w:tc>
      </w:tr>
      <w:tr w:rsidR="00B767C3" w:rsidRPr="00E2570B" w14:paraId="242D14C6" w14:textId="77777777" w:rsidTr="00B767C3">
        <w:tc>
          <w:tcPr>
            <w:tcW w:w="481" w:type="dxa"/>
          </w:tcPr>
          <w:p w14:paraId="5075B092" w14:textId="77777777" w:rsidR="00B767C3" w:rsidRPr="00E2570B" w:rsidRDefault="00B767C3" w:rsidP="00B767C3">
            <w:pPr>
              <w:pStyle w:val="DefaultText1"/>
              <w:spacing w:line="276" w:lineRule="auto"/>
              <w:jc w:val="center"/>
              <w:rPr>
                <w:sz w:val="20"/>
                <w:lang w:val="ro-RO"/>
              </w:rPr>
            </w:pPr>
            <w:r w:rsidRPr="00E2570B">
              <w:rPr>
                <w:sz w:val="20"/>
                <w:lang w:val="ro-RO"/>
              </w:rPr>
              <w:t>9.</w:t>
            </w:r>
          </w:p>
        </w:tc>
        <w:tc>
          <w:tcPr>
            <w:tcW w:w="1505" w:type="dxa"/>
          </w:tcPr>
          <w:p w14:paraId="4E03AA81" w14:textId="77777777" w:rsidR="00B767C3" w:rsidRPr="00E2570B" w:rsidRDefault="00B767C3" w:rsidP="00B767C3">
            <w:pPr>
              <w:pStyle w:val="DefaultText1"/>
              <w:spacing w:line="276" w:lineRule="auto"/>
              <w:rPr>
                <w:sz w:val="20"/>
                <w:lang w:val="ro-RO"/>
              </w:rPr>
            </w:pPr>
            <w:r w:rsidRPr="00E2570B">
              <w:rPr>
                <w:sz w:val="20"/>
                <w:lang w:val="ro-RO"/>
              </w:rPr>
              <w:t>PNL</w:t>
            </w:r>
          </w:p>
        </w:tc>
        <w:tc>
          <w:tcPr>
            <w:tcW w:w="1672" w:type="dxa"/>
          </w:tcPr>
          <w:p w14:paraId="7DB0EC0E" w14:textId="77777777" w:rsidR="00B767C3" w:rsidRPr="00E2570B" w:rsidRDefault="00B767C3" w:rsidP="00B767C3">
            <w:pPr>
              <w:pStyle w:val="DefaultText1"/>
              <w:spacing w:line="276" w:lineRule="auto"/>
              <w:jc w:val="center"/>
              <w:rPr>
                <w:sz w:val="20"/>
                <w:lang w:val="ro-RO"/>
              </w:rPr>
            </w:pPr>
            <w:r w:rsidRPr="00E2570B">
              <w:rPr>
                <w:sz w:val="20"/>
                <w:lang w:val="ro-RO"/>
              </w:rPr>
              <w:t>3636/19.03.2018</w:t>
            </w:r>
          </w:p>
        </w:tc>
        <w:tc>
          <w:tcPr>
            <w:tcW w:w="1116" w:type="dxa"/>
          </w:tcPr>
          <w:p w14:paraId="075CC316" w14:textId="77777777" w:rsidR="00B767C3" w:rsidRPr="00E2570B" w:rsidRDefault="00B767C3" w:rsidP="00B767C3">
            <w:pPr>
              <w:pStyle w:val="DefaultText1"/>
              <w:spacing w:line="276" w:lineRule="auto"/>
              <w:jc w:val="center"/>
              <w:rPr>
                <w:sz w:val="20"/>
                <w:lang w:val="ro-RO"/>
              </w:rPr>
            </w:pPr>
            <w:r w:rsidRPr="00E2570B">
              <w:rPr>
                <w:sz w:val="20"/>
                <w:lang w:val="ro-RO"/>
              </w:rPr>
              <w:t>2015-2016</w:t>
            </w:r>
          </w:p>
        </w:tc>
        <w:tc>
          <w:tcPr>
            <w:tcW w:w="1361" w:type="dxa"/>
          </w:tcPr>
          <w:p w14:paraId="0CB4C8FC" w14:textId="77777777" w:rsidR="00B767C3" w:rsidRPr="00E2570B" w:rsidRDefault="00B767C3" w:rsidP="00B767C3">
            <w:pPr>
              <w:pStyle w:val="DefaultText1"/>
              <w:spacing w:line="276" w:lineRule="auto"/>
              <w:jc w:val="center"/>
              <w:rPr>
                <w:sz w:val="20"/>
                <w:lang w:val="ro-RO"/>
              </w:rPr>
            </w:pPr>
            <w:r w:rsidRPr="00E2570B">
              <w:rPr>
                <w:sz w:val="20"/>
                <w:lang w:val="ro-RO"/>
              </w:rPr>
              <w:t>DA</w:t>
            </w:r>
          </w:p>
        </w:tc>
        <w:tc>
          <w:tcPr>
            <w:tcW w:w="3079" w:type="dxa"/>
          </w:tcPr>
          <w:p w14:paraId="0E8F228C" w14:textId="77777777" w:rsidR="00B767C3" w:rsidRPr="00E2570B" w:rsidRDefault="00B767C3" w:rsidP="00B767C3">
            <w:pPr>
              <w:pStyle w:val="DefaultText1"/>
              <w:spacing w:line="276" w:lineRule="auto"/>
              <w:jc w:val="center"/>
              <w:rPr>
                <w:sz w:val="20"/>
                <w:lang w:val="ro-RO"/>
              </w:rPr>
            </w:pPr>
            <w:r w:rsidRPr="00E2570B">
              <w:rPr>
                <w:sz w:val="20"/>
                <w:lang w:val="ro-RO"/>
              </w:rPr>
              <w:t>-</w:t>
            </w:r>
          </w:p>
        </w:tc>
      </w:tr>
      <w:tr w:rsidR="00B767C3" w:rsidRPr="00E2570B" w14:paraId="5AFF5F10" w14:textId="77777777" w:rsidTr="00B767C3">
        <w:tc>
          <w:tcPr>
            <w:tcW w:w="481" w:type="dxa"/>
          </w:tcPr>
          <w:p w14:paraId="7082C771" w14:textId="77777777" w:rsidR="00B767C3" w:rsidRPr="00E2570B" w:rsidRDefault="00B767C3" w:rsidP="00B767C3">
            <w:pPr>
              <w:pStyle w:val="DefaultText1"/>
              <w:spacing w:line="276" w:lineRule="auto"/>
              <w:jc w:val="center"/>
              <w:rPr>
                <w:sz w:val="20"/>
                <w:lang w:val="ro-RO"/>
              </w:rPr>
            </w:pPr>
            <w:r w:rsidRPr="00E2570B">
              <w:rPr>
                <w:sz w:val="20"/>
                <w:lang w:val="ro-RO"/>
              </w:rPr>
              <w:t>10.</w:t>
            </w:r>
          </w:p>
        </w:tc>
        <w:tc>
          <w:tcPr>
            <w:tcW w:w="1505" w:type="dxa"/>
          </w:tcPr>
          <w:p w14:paraId="642A403F" w14:textId="77777777" w:rsidR="00B767C3" w:rsidRPr="00E2570B" w:rsidRDefault="00B767C3" w:rsidP="00B767C3">
            <w:pPr>
              <w:pStyle w:val="DefaultText1"/>
              <w:spacing w:line="276" w:lineRule="auto"/>
              <w:rPr>
                <w:sz w:val="20"/>
                <w:lang w:val="ro-RO"/>
              </w:rPr>
            </w:pPr>
            <w:r w:rsidRPr="00E2570B">
              <w:rPr>
                <w:sz w:val="20"/>
                <w:lang w:val="ro-RO"/>
              </w:rPr>
              <w:t>PC</w:t>
            </w:r>
          </w:p>
        </w:tc>
        <w:tc>
          <w:tcPr>
            <w:tcW w:w="1672" w:type="dxa"/>
          </w:tcPr>
          <w:p w14:paraId="43EF9704" w14:textId="77777777" w:rsidR="00B767C3" w:rsidRPr="00E2570B" w:rsidRDefault="00B767C3" w:rsidP="00B767C3">
            <w:pPr>
              <w:pStyle w:val="DefaultText1"/>
              <w:spacing w:line="276" w:lineRule="auto"/>
              <w:jc w:val="center"/>
              <w:rPr>
                <w:sz w:val="20"/>
                <w:lang w:val="ro-RO"/>
              </w:rPr>
            </w:pPr>
            <w:r w:rsidRPr="00E2570B">
              <w:rPr>
                <w:sz w:val="20"/>
                <w:lang w:val="ro-RO"/>
              </w:rPr>
              <w:t>-</w:t>
            </w:r>
          </w:p>
        </w:tc>
        <w:tc>
          <w:tcPr>
            <w:tcW w:w="1116" w:type="dxa"/>
          </w:tcPr>
          <w:p w14:paraId="59813E08" w14:textId="77777777" w:rsidR="00B767C3" w:rsidRPr="00E2570B" w:rsidRDefault="00B767C3" w:rsidP="00B767C3">
            <w:pPr>
              <w:pStyle w:val="DefaultText1"/>
              <w:spacing w:line="276" w:lineRule="auto"/>
              <w:jc w:val="center"/>
              <w:rPr>
                <w:sz w:val="20"/>
                <w:lang w:val="ro-RO"/>
              </w:rPr>
            </w:pPr>
            <w:r w:rsidRPr="00E2570B">
              <w:rPr>
                <w:sz w:val="20"/>
                <w:lang w:val="ro-RO"/>
              </w:rPr>
              <w:t>-</w:t>
            </w:r>
          </w:p>
        </w:tc>
        <w:tc>
          <w:tcPr>
            <w:tcW w:w="1361" w:type="dxa"/>
          </w:tcPr>
          <w:p w14:paraId="4E35A0FB" w14:textId="77777777" w:rsidR="00B767C3" w:rsidRPr="00E2570B" w:rsidRDefault="00B767C3" w:rsidP="00B767C3">
            <w:pPr>
              <w:pStyle w:val="DefaultText1"/>
              <w:spacing w:line="276" w:lineRule="auto"/>
              <w:jc w:val="center"/>
              <w:rPr>
                <w:sz w:val="20"/>
                <w:lang w:val="ro-RO"/>
              </w:rPr>
            </w:pPr>
            <w:r w:rsidRPr="00E2570B">
              <w:rPr>
                <w:sz w:val="20"/>
                <w:lang w:val="ro-RO"/>
              </w:rPr>
              <w:t>-</w:t>
            </w:r>
          </w:p>
        </w:tc>
        <w:tc>
          <w:tcPr>
            <w:tcW w:w="3079" w:type="dxa"/>
          </w:tcPr>
          <w:p w14:paraId="7A6DA27C" w14:textId="77777777" w:rsidR="00B767C3" w:rsidRPr="00E2570B" w:rsidRDefault="00B767C3" w:rsidP="00B767C3">
            <w:pPr>
              <w:pStyle w:val="DefaultText1"/>
              <w:spacing w:line="276" w:lineRule="auto"/>
              <w:jc w:val="center"/>
              <w:rPr>
                <w:sz w:val="20"/>
                <w:lang w:val="ro-RO"/>
              </w:rPr>
            </w:pPr>
            <w:r w:rsidRPr="00E2570B">
              <w:rPr>
                <w:sz w:val="20"/>
                <w:lang w:val="ro-RO"/>
              </w:rPr>
              <w:t>-</w:t>
            </w:r>
          </w:p>
        </w:tc>
      </w:tr>
      <w:tr w:rsidR="00B767C3" w:rsidRPr="00E2570B" w14:paraId="2A13E66C" w14:textId="77777777" w:rsidTr="00B767C3">
        <w:tc>
          <w:tcPr>
            <w:tcW w:w="481" w:type="dxa"/>
          </w:tcPr>
          <w:p w14:paraId="11EED7EF" w14:textId="77777777" w:rsidR="00B767C3" w:rsidRPr="00E2570B" w:rsidRDefault="00B767C3" w:rsidP="00B767C3">
            <w:pPr>
              <w:pStyle w:val="DefaultText1"/>
              <w:spacing w:line="276" w:lineRule="auto"/>
              <w:jc w:val="center"/>
              <w:rPr>
                <w:sz w:val="20"/>
                <w:lang w:val="ro-RO"/>
              </w:rPr>
            </w:pPr>
            <w:r w:rsidRPr="00E2570B">
              <w:rPr>
                <w:sz w:val="20"/>
                <w:lang w:val="ro-RO"/>
              </w:rPr>
              <w:t>11.</w:t>
            </w:r>
          </w:p>
        </w:tc>
        <w:tc>
          <w:tcPr>
            <w:tcW w:w="1505" w:type="dxa"/>
          </w:tcPr>
          <w:p w14:paraId="12DEAD9D" w14:textId="77777777" w:rsidR="00B767C3" w:rsidRPr="00E2570B" w:rsidRDefault="00B767C3" w:rsidP="00B767C3">
            <w:pPr>
              <w:pStyle w:val="DefaultText1"/>
              <w:spacing w:line="276" w:lineRule="auto"/>
              <w:rPr>
                <w:sz w:val="20"/>
                <w:lang w:val="ro-RO"/>
              </w:rPr>
            </w:pPr>
            <w:r w:rsidRPr="00E2570B">
              <w:rPr>
                <w:sz w:val="20"/>
                <w:lang w:val="ro-RO"/>
              </w:rPr>
              <w:t>UNPR</w:t>
            </w:r>
          </w:p>
        </w:tc>
        <w:tc>
          <w:tcPr>
            <w:tcW w:w="1672" w:type="dxa"/>
          </w:tcPr>
          <w:p w14:paraId="03B725F2" w14:textId="77777777" w:rsidR="00B767C3" w:rsidRPr="00E2570B" w:rsidRDefault="00B767C3" w:rsidP="00B767C3">
            <w:pPr>
              <w:pStyle w:val="DefaultText1"/>
              <w:spacing w:line="276" w:lineRule="auto"/>
              <w:jc w:val="center"/>
              <w:rPr>
                <w:sz w:val="20"/>
                <w:lang w:val="ro-RO"/>
              </w:rPr>
            </w:pPr>
            <w:r w:rsidRPr="00E2570B">
              <w:rPr>
                <w:sz w:val="20"/>
                <w:lang w:val="ro-RO"/>
              </w:rPr>
              <w:t>-</w:t>
            </w:r>
          </w:p>
        </w:tc>
        <w:tc>
          <w:tcPr>
            <w:tcW w:w="1116" w:type="dxa"/>
          </w:tcPr>
          <w:p w14:paraId="24377A73" w14:textId="77777777" w:rsidR="00B767C3" w:rsidRPr="00E2570B" w:rsidRDefault="00B767C3" w:rsidP="00B767C3">
            <w:pPr>
              <w:pStyle w:val="DefaultText1"/>
              <w:spacing w:line="276" w:lineRule="auto"/>
              <w:jc w:val="center"/>
              <w:rPr>
                <w:sz w:val="20"/>
                <w:lang w:val="ro-RO"/>
              </w:rPr>
            </w:pPr>
            <w:r w:rsidRPr="00E2570B">
              <w:rPr>
                <w:sz w:val="20"/>
                <w:lang w:val="ro-RO"/>
              </w:rPr>
              <w:t>-</w:t>
            </w:r>
          </w:p>
        </w:tc>
        <w:tc>
          <w:tcPr>
            <w:tcW w:w="1361" w:type="dxa"/>
          </w:tcPr>
          <w:p w14:paraId="7F6156D4" w14:textId="77777777" w:rsidR="00B767C3" w:rsidRPr="00E2570B" w:rsidRDefault="00B767C3" w:rsidP="00B767C3">
            <w:pPr>
              <w:pStyle w:val="DefaultText1"/>
              <w:spacing w:line="276" w:lineRule="auto"/>
              <w:jc w:val="center"/>
              <w:rPr>
                <w:sz w:val="20"/>
                <w:lang w:val="ro-RO"/>
              </w:rPr>
            </w:pPr>
            <w:r w:rsidRPr="00E2570B">
              <w:rPr>
                <w:sz w:val="20"/>
                <w:lang w:val="ro-RO"/>
              </w:rPr>
              <w:t>-</w:t>
            </w:r>
          </w:p>
        </w:tc>
        <w:tc>
          <w:tcPr>
            <w:tcW w:w="3079" w:type="dxa"/>
          </w:tcPr>
          <w:p w14:paraId="544D070A" w14:textId="77777777" w:rsidR="00B767C3" w:rsidRPr="00E2570B" w:rsidRDefault="00B767C3" w:rsidP="00B767C3">
            <w:pPr>
              <w:pStyle w:val="DefaultText1"/>
              <w:spacing w:line="276" w:lineRule="auto"/>
              <w:jc w:val="center"/>
              <w:rPr>
                <w:sz w:val="20"/>
                <w:lang w:val="ro-RO"/>
              </w:rPr>
            </w:pPr>
            <w:r w:rsidRPr="00E2570B">
              <w:rPr>
                <w:sz w:val="20"/>
                <w:lang w:val="ro-RO"/>
              </w:rPr>
              <w:t>-</w:t>
            </w:r>
          </w:p>
        </w:tc>
      </w:tr>
      <w:tr w:rsidR="00B767C3" w:rsidRPr="00E2570B" w14:paraId="2E2AD255" w14:textId="77777777" w:rsidTr="00B767C3">
        <w:tc>
          <w:tcPr>
            <w:tcW w:w="481" w:type="dxa"/>
          </w:tcPr>
          <w:p w14:paraId="587B8444" w14:textId="77777777" w:rsidR="00B767C3" w:rsidRPr="00E2570B" w:rsidRDefault="00B767C3" w:rsidP="00B767C3">
            <w:pPr>
              <w:pStyle w:val="DefaultText1"/>
              <w:spacing w:line="276" w:lineRule="auto"/>
              <w:jc w:val="center"/>
              <w:rPr>
                <w:sz w:val="20"/>
                <w:lang w:val="ro-RO"/>
              </w:rPr>
            </w:pPr>
            <w:r w:rsidRPr="00E2570B">
              <w:rPr>
                <w:sz w:val="20"/>
                <w:lang w:val="ro-RO"/>
              </w:rPr>
              <w:t>12.</w:t>
            </w:r>
          </w:p>
        </w:tc>
        <w:tc>
          <w:tcPr>
            <w:tcW w:w="1505" w:type="dxa"/>
          </w:tcPr>
          <w:p w14:paraId="158E060A" w14:textId="77777777" w:rsidR="00B767C3" w:rsidRPr="00E2570B" w:rsidRDefault="00B767C3" w:rsidP="00B767C3">
            <w:pPr>
              <w:pStyle w:val="DefaultText1"/>
              <w:spacing w:line="276" w:lineRule="auto"/>
              <w:rPr>
                <w:sz w:val="20"/>
                <w:lang w:val="ro-RO"/>
              </w:rPr>
            </w:pPr>
            <w:r w:rsidRPr="00E2570B">
              <w:rPr>
                <w:sz w:val="20"/>
                <w:lang w:val="ro-RO"/>
              </w:rPr>
              <w:t>ALDE</w:t>
            </w:r>
          </w:p>
        </w:tc>
        <w:tc>
          <w:tcPr>
            <w:tcW w:w="1672" w:type="dxa"/>
          </w:tcPr>
          <w:p w14:paraId="048A5F3D" w14:textId="77777777" w:rsidR="00B767C3" w:rsidRPr="00E2570B" w:rsidRDefault="00B767C3" w:rsidP="00B767C3">
            <w:pPr>
              <w:pStyle w:val="DefaultText1"/>
              <w:spacing w:line="276" w:lineRule="auto"/>
              <w:jc w:val="center"/>
              <w:rPr>
                <w:sz w:val="20"/>
                <w:lang w:val="ro-RO"/>
              </w:rPr>
            </w:pPr>
            <w:r w:rsidRPr="00E2570B">
              <w:rPr>
                <w:sz w:val="20"/>
                <w:lang w:val="ro-RO"/>
              </w:rPr>
              <w:t xml:space="preserve">în lucru </w:t>
            </w:r>
          </w:p>
        </w:tc>
        <w:tc>
          <w:tcPr>
            <w:tcW w:w="1116" w:type="dxa"/>
          </w:tcPr>
          <w:p w14:paraId="4B746414" w14:textId="77777777" w:rsidR="00B767C3" w:rsidRPr="00E2570B" w:rsidRDefault="00B767C3" w:rsidP="00B767C3">
            <w:pPr>
              <w:pStyle w:val="DefaultText1"/>
              <w:spacing w:line="276" w:lineRule="auto"/>
              <w:jc w:val="center"/>
              <w:rPr>
                <w:sz w:val="20"/>
                <w:lang w:val="ro-RO"/>
              </w:rPr>
            </w:pPr>
            <w:r w:rsidRPr="00E2570B">
              <w:rPr>
                <w:sz w:val="20"/>
                <w:lang w:val="ro-RO"/>
              </w:rPr>
              <w:t>2016-2017</w:t>
            </w:r>
          </w:p>
        </w:tc>
        <w:tc>
          <w:tcPr>
            <w:tcW w:w="1361" w:type="dxa"/>
          </w:tcPr>
          <w:p w14:paraId="4B302097" w14:textId="77777777" w:rsidR="00B767C3" w:rsidRPr="00E2570B" w:rsidRDefault="00B767C3" w:rsidP="00B767C3">
            <w:pPr>
              <w:pStyle w:val="DefaultText1"/>
              <w:spacing w:line="276" w:lineRule="auto"/>
              <w:jc w:val="center"/>
              <w:rPr>
                <w:sz w:val="20"/>
                <w:lang w:val="ro-RO"/>
              </w:rPr>
            </w:pPr>
            <w:r w:rsidRPr="00E2570B">
              <w:rPr>
                <w:sz w:val="20"/>
                <w:lang w:val="ro-RO"/>
              </w:rPr>
              <w:t>-</w:t>
            </w:r>
          </w:p>
        </w:tc>
        <w:tc>
          <w:tcPr>
            <w:tcW w:w="3079" w:type="dxa"/>
          </w:tcPr>
          <w:p w14:paraId="105F2C15" w14:textId="77777777" w:rsidR="00B767C3" w:rsidRPr="00E2570B" w:rsidRDefault="00B767C3" w:rsidP="00B767C3">
            <w:pPr>
              <w:pStyle w:val="DefaultText1"/>
              <w:spacing w:line="276" w:lineRule="auto"/>
              <w:jc w:val="center"/>
              <w:rPr>
                <w:sz w:val="20"/>
                <w:lang w:val="ro-RO"/>
              </w:rPr>
            </w:pPr>
            <w:r w:rsidRPr="00E2570B">
              <w:rPr>
                <w:sz w:val="20"/>
                <w:lang w:val="ro-RO"/>
              </w:rPr>
              <w:t>-</w:t>
            </w:r>
          </w:p>
        </w:tc>
      </w:tr>
      <w:tr w:rsidR="00B767C3" w:rsidRPr="00E2570B" w14:paraId="6272FF77" w14:textId="77777777" w:rsidTr="00B767C3">
        <w:tc>
          <w:tcPr>
            <w:tcW w:w="481" w:type="dxa"/>
          </w:tcPr>
          <w:p w14:paraId="3BD3E344" w14:textId="77777777" w:rsidR="00B767C3" w:rsidRPr="00E2570B" w:rsidRDefault="00B767C3" w:rsidP="00B767C3">
            <w:pPr>
              <w:pStyle w:val="DefaultText1"/>
              <w:spacing w:line="276" w:lineRule="auto"/>
              <w:jc w:val="center"/>
              <w:rPr>
                <w:sz w:val="20"/>
                <w:lang w:val="ro-RO"/>
              </w:rPr>
            </w:pPr>
            <w:r w:rsidRPr="00E2570B">
              <w:rPr>
                <w:sz w:val="20"/>
                <w:lang w:val="ro-RO"/>
              </w:rPr>
              <w:t>13.</w:t>
            </w:r>
          </w:p>
        </w:tc>
        <w:tc>
          <w:tcPr>
            <w:tcW w:w="1505" w:type="dxa"/>
          </w:tcPr>
          <w:p w14:paraId="4AC2801E" w14:textId="77777777" w:rsidR="00B767C3" w:rsidRPr="00E2570B" w:rsidRDefault="00B767C3" w:rsidP="00B767C3">
            <w:pPr>
              <w:pStyle w:val="DefaultText1"/>
              <w:spacing w:line="276" w:lineRule="auto"/>
              <w:rPr>
                <w:sz w:val="20"/>
                <w:lang w:val="ro-RO"/>
              </w:rPr>
            </w:pPr>
            <w:r w:rsidRPr="00E2570B">
              <w:rPr>
                <w:sz w:val="20"/>
                <w:lang w:val="ro-RO"/>
              </w:rPr>
              <w:t>PNȚCD</w:t>
            </w:r>
          </w:p>
        </w:tc>
        <w:tc>
          <w:tcPr>
            <w:tcW w:w="1672" w:type="dxa"/>
          </w:tcPr>
          <w:p w14:paraId="22B9E5A1" w14:textId="77777777" w:rsidR="00B767C3" w:rsidRPr="00E2570B" w:rsidRDefault="00B767C3" w:rsidP="00B767C3">
            <w:pPr>
              <w:pStyle w:val="DefaultText1"/>
              <w:spacing w:line="276" w:lineRule="auto"/>
              <w:jc w:val="center"/>
              <w:rPr>
                <w:sz w:val="20"/>
                <w:lang w:val="ro-RO"/>
              </w:rPr>
            </w:pPr>
            <w:r w:rsidRPr="00E2570B">
              <w:rPr>
                <w:sz w:val="20"/>
                <w:lang w:val="ro-RO"/>
              </w:rPr>
              <w:t>17433/17.12.2018</w:t>
            </w:r>
          </w:p>
        </w:tc>
        <w:tc>
          <w:tcPr>
            <w:tcW w:w="1116" w:type="dxa"/>
          </w:tcPr>
          <w:p w14:paraId="50AB0616" w14:textId="77777777" w:rsidR="00B767C3" w:rsidRPr="00E2570B" w:rsidRDefault="00B767C3" w:rsidP="00B767C3">
            <w:pPr>
              <w:pStyle w:val="DefaultText1"/>
              <w:spacing w:line="276" w:lineRule="auto"/>
              <w:jc w:val="center"/>
              <w:rPr>
                <w:sz w:val="20"/>
                <w:lang w:val="ro-RO"/>
              </w:rPr>
            </w:pPr>
            <w:r w:rsidRPr="00E2570B">
              <w:rPr>
                <w:sz w:val="20"/>
                <w:lang w:val="ro-RO"/>
              </w:rPr>
              <w:t>2015-2017</w:t>
            </w:r>
          </w:p>
        </w:tc>
        <w:tc>
          <w:tcPr>
            <w:tcW w:w="1361" w:type="dxa"/>
          </w:tcPr>
          <w:p w14:paraId="4C156776" w14:textId="77777777" w:rsidR="00B767C3" w:rsidRPr="00E2570B" w:rsidRDefault="00B767C3" w:rsidP="00B767C3">
            <w:pPr>
              <w:pStyle w:val="DefaultText1"/>
              <w:spacing w:line="276" w:lineRule="auto"/>
              <w:jc w:val="center"/>
              <w:rPr>
                <w:sz w:val="20"/>
                <w:lang w:val="ro-RO"/>
              </w:rPr>
            </w:pPr>
            <w:r w:rsidRPr="00E2570B">
              <w:rPr>
                <w:sz w:val="20"/>
                <w:lang w:val="ro-RO"/>
              </w:rPr>
              <w:t>DA</w:t>
            </w:r>
          </w:p>
        </w:tc>
        <w:tc>
          <w:tcPr>
            <w:tcW w:w="3079" w:type="dxa"/>
          </w:tcPr>
          <w:p w14:paraId="6C2F022A" w14:textId="77777777" w:rsidR="00B767C3" w:rsidRPr="00E2570B" w:rsidRDefault="00B767C3" w:rsidP="00B767C3">
            <w:pPr>
              <w:pStyle w:val="DefaultText1"/>
              <w:spacing w:line="276" w:lineRule="auto"/>
              <w:jc w:val="center"/>
              <w:rPr>
                <w:sz w:val="20"/>
                <w:lang w:val="ro-RO"/>
              </w:rPr>
            </w:pPr>
            <w:r w:rsidRPr="00E2570B">
              <w:rPr>
                <w:sz w:val="20"/>
                <w:lang w:val="ro-RO"/>
              </w:rPr>
              <w:t>-</w:t>
            </w:r>
          </w:p>
        </w:tc>
      </w:tr>
      <w:tr w:rsidR="00B767C3" w:rsidRPr="00E2570B" w14:paraId="168A1099" w14:textId="77777777" w:rsidTr="00B767C3">
        <w:tc>
          <w:tcPr>
            <w:tcW w:w="481" w:type="dxa"/>
          </w:tcPr>
          <w:p w14:paraId="70BF5BF5" w14:textId="77777777" w:rsidR="00B767C3" w:rsidRPr="00E2570B" w:rsidRDefault="00B767C3" w:rsidP="00B767C3">
            <w:pPr>
              <w:pStyle w:val="DefaultText1"/>
              <w:spacing w:line="276" w:lineRule="auto"/>
              <w:jc w:val="center"/>
              <w:rPr>
                <w:sz w:val="20"/>
                <w:lang w:val="ro-RO"/>
              </w:rPr>
            </w:pPr>
            <w:r w:rsidRPr="00E2570B">
              <w:rPr>
                <w:sz w:val="20"/>
                <w:lang w:val="ro-RO"/>
              </w:rPr>
              <w:t>14.</w:t>
            </w:r>
          </w:p>
        </w:tc>
        <w:tc>
          <w:tcPr>
            <w:tcW w:w="1505" w:type="dxa"/>
          </w:tcPr>
          <w:p w14:paraId="7837BD23" w14:textId="77777777" w:rsidR="00B767C3" w:rsidRPr="00E2570B" w:rsidRDefault="00B767C3" w:rsidP="00B767C3">
            <w:pPr>
              <w:pStyle w:val="DefaultText1"/>
              <w:spacing w:line="276" w:lineRule="auto"/>
              <w:rPr>
                <w:sz w:val="20"/>
                <w:lang w:val="ro-RO"/>
              </w:rPr>
            </w:pPr>
            <w:r w:rsidRPr="00E2570B">
              <w:rPr>
                <w:sz w:val="20"/>
                <w:lang w:val="ro-RO"/>
              </w:rPr>
              <w:t>PP-DD</w:t>
            </w:r>
          </w:p>
        </w:tc>
        <w:tc>
          <w:tcPr>
            <w:tcW w:w="1672" w:type="dxa"/>
          </w:tcPr>
          <w:p w14:paraId="0D5FE094" w14:textId="77777777" w:rsidR="00B767C3" w:rsidRPr="00E2570B" w:rsidRDefault="00B767C3" w:rsidP="00B767C3">
            <w:pPr>
              <w:pStyle w:val="DefaultText1"/>
              <w:spacing w:line="276" w:lineRule="auto"/>
              <w:jc w:val="center"/>
              <w:rPr>
                <w:sz w:val="20"/>
                <w:lang w:val="ro-RO"/>
              </w:rPr>
            </w:pPr>
            <w:r w:rsidRPr="00E2570B">
              <w:rPr>
                <w:sz w:val="20"/>
                <w:lang w:val="ro-RO"/>
              </w:rPr>
              <w:t>-</w:t>
            </w:r>
          </w:p>
        </w:tc>
        <w:tc>
          <w:tcPr>
            <w:tcW w:w="1116" w:type="dxa"/>
          </w:tcPr>
          <w:p w14:paraId="323740CB" w14:textId="77777777" w:rsidR="00B767C3" w:rsidRPr="00E2570B" w:rsidRDefault="00B767C3" w:rsidP="00B767C3">
            <w:pPr>
              <w:pStyle w:val="DefaultText1"/>
              <w:spacing w:line="276" w:lineRule="auto"/>
              <w:jc w:val="center"/>
              <w:rPr>
                <w:sz w:val="20"/>
                <w:lang w:val="ro-RO"/>
              </w:rPr>
            </w:pPr>
            <w:r w:rsidRPr="00E2570B">
              <w:rPr>
                <w:sz w:val="20"/>
                <w:lang w:val="ro-RO"/>
              </w:rPr>
              <w:t>-</w:t>
            </w:r>
          </w:p>
        </w:tc>
        <w:tc>
          <w:tcPr>
            <w:tcW w:w="1361" w:type="dxa"/>
          </w:tcPr>
          <w:p w14:paraId="0CBD79FA" w14:textId="77777777" w:rsidR="00B767C3" w:rsidRPr="00E2570B" w:rsidRDefault="00B767C3" w:rsidP="00B767C3">
            <w:pPr>
              <w:pStyle w:val="DefaultText1"/>
              <w:spacing w:line="276" w:lineRule="auto"/>
              <w:jc w:val="center"/>
              <w:rPr>
                <w:sz w:val="20"/>
                <w:lang w:val="ro-RO"/>
              </w:rPr>
            </w:pPr>
            <w:r w:rsidRPr="00E2570B">
              <w:rPr>
                <w:sz w:val="20"/>
                <w:lang w:val="ro-RO"/>
              </w:rPr>
              <w:t>-</w:t>
            </w:r>
          </w:p>
        </w:tc>
        <w:tc>
          <w:tcPr>
            <w:tcW w:w="3079" w:type="dxa"/>
          </w:tcPr>
          <w:p w14:paraId="5BFD1135" w14:textId="77777777" w:rsidR="00B767C3" w:rsidRPr="00E2570B" w:rsidRDefault="00B767C3" w:rsidP="00B767C3">
            <w:pPr>
              <w:pStyle w:val="DefaultText1"/>
              <w:spacing w:line="276" w:lineRule="auto"/>
              <w:jc w:val="center"/>
              <w:rPr>
                <w:sz w:val="20"/>
                <w:lang w:val="ro-RO"/>
              </w:rPr>
            </w:pPr>
            <w:r w:rsidRPr="00E2570B">
              <w:rPr>
                <w:sz w:val="20"/>
                <w:lang w:val="ro-RO"/>
              </w:rPr>
              <w:t>-</w:t>
            </w:r>
          </w:p>
        </w:tc>
      </w:tr>
      <w:tr w:rsidR="00B767C3" w:rsidRPr="00E2570B" w14:paraId="7B94E7DA" w14:textId="77777777" w:rsidTr="00B767C3">
        <w:tc>
          <w:tcPr>
            <w:tcW w:w="481" w:type="dxa"/>
          </w:tcPr>
          <w:p w14:paraId="49AB781A" w14:textId="77777777" w:rsidR="00B767C3" w:rsidRPr="00E2570B" w:rsidRDefault="00B767C3" w:rsidP="00B767C3">
            <w:pPr>
              <w:pStyle w:val="DefaultText1"/>
              <w:spacing w:line="276" w:lineRule="auto"/>
              <w:jc w:val="center"/>
              <w:rPr>
                <w:sz w:val="20"/>
                <w:lang w:val="ro-RO"/>
              </w:rPr>
            </w:pPr>
            <w:r w:rsidRPr="00E2570B">
              <w:rPr>
                <w:sz w:val="20"/>
                <w:lang w:val="ro-RO"/>
              </w:rPr>
              <w:t>15.</w:t>
            </w:r>
          </w:p>
        </w:tc>
        <w:tc>
          <w:tcPr>
            <w:tcW w:w="1505" w:type="dxa"/>
          </w:tcPr>
          <w:p w14:paraId="522B51F7" w14:textId="77777777" w:rsidR="00B767C3" w:rsidRPr="00E2570B" w:rsidRDefault="00B767C3" w:rsidP="00B767C3">
            <w:pPr>
              <w:pStyle w:val="DefaultText1"/>
              <w:spacing w:line="276" w:lineRule="auto"/>
              <w:rPr>
                <w:sz w:val="20"/>
                <w:lang w:val="ro-RO"/>
              </w:rPr>
            </w:pPr>
            <w:r w:rsidRPr="00E2570B">
              <w:rPr>
                <w:sz w:val="20"/>
                <w:lang w:val="ro-RO"/>
              </w:rPr>
              <w:t>USR</w:t>
            </w:r>
          </w:p>
        </w:tc>
        <w:tc>
          <w:tcPr>
            <w:tcW w:w="1672" w:type="dxa"/>
          </w:tcPr>
          <w:p w14:paraId="62F4465F" w14:textId="77777777" w:rsidR="00B767C3" w:rsidRPr="00E2570B" w:rsidRDefault="00B767C3" w:rsidP="00B767C3">
            <w:pPr>
              <w:pStyle w:val="DefaultText1"/>
              <w:spacing w:line="276" w:lineRule="auto"/>
              <w:jc w:val="center"/>
              <w:rPr>
                <w:sz w:val="20"/>
                <w:lang w:val="ro-RO"/>
              </w:rPr>
            </w:pPr>
            <w:r w:rsidRPr="00E2570B">
              <w:rPr>
                <w:sz w:val="20"/>
                <w:lang w:val="ro-RO"/>
              </w:rPr>
              <w:t>3533/26.02.2019</w:t>
            </w:r>
          </w:p>
        </w:tc>
        <w:tc>
          <w:tcPr>
            <w:tcW w:w="1116" w:type="dxa"/>
          </w:tcPr>
          <w:p w14:paraId="503C9BF4" w14:textId="77777777" w:rsidR="00B767C3" w:rsidRPr="00E2570B" w:rsidRDefault="00B767C3" w:rsidP="00B767C3">
            <w:pPr>
              <w:pStyle w:val="DefaultText1"/>
              <w:spacing w:line="276" w:lineRule="auto"/>
              <w:jc w:val="center"/>
              <w:rPr>
                <w:sz w:val="20"/>
                <w:lang w:val="ro-RO"/>
              </w:rPr>
            </w:pPr>
            <w:r w:rsidRPr="00E2570B">
              <w:rPr>
                <w:sz w:val="20"/>
                <w:lang w:val="ro-RO"/>
              </w:rPr>
              <w:t>de la înființare – 31.12.2017</w:t>
            </w:r>
          </w:p>
        </w:tc>
        <w:tc>
          <w:tcPr>
            <w:tcW w:w="1361" w:type="dxa"/>
          </w:tcPr>
          <w:p w14:paraId="4037B9A1" w14:textId="77777777" w:rsidR="00B767C3" w:rsidRPr="00E2570B" w:rsidRDefault="00B767C3" w:rsidP="00B767C3">
            <w:pPr>
              <w:pStyle w:val="DefaultText1"/>
              <w:spacing w:line="276" w:lineRule="auto"/>
              <w:jc w:val="center"/>
              <w:rPr>
                <w:sz w:val="20"/>
                <w:lang w:val="ro-RO"/>
              </w:rPr>
            </w:pPr>
            <w:r w:rsidRPr="00E2570B">
              <w:rPr>
                <w:sz w:val="20"/>
                <w:lang w:val="ro-RO"/>
              </w:rPr>
              <w:t>DA</w:t>
            </w:r>
          </w:p>
        </w:tc>
        <w:tc>
          <w:tcPr>
            <w:tcW w:w="3079" w:type="dxa"/>
          </w:tcPr>
          <w:p w14:paraId="34D93519" w14:textId="77777777" w:rsidR="00B767C3" w:rsidRPr="00E2570B" w:rsidRDefault="00B767C3" w:rsidP="00B767C3">
            <w:pPr>
              <w:pStyle w:val="DefaultText1"/>
              <w:spacing w:line="276" w:lineRule="auto"/>
              <w:rPr>
                <w:sz w:val="20"/>
                <w:lang w:val="ro-RO"/>
              </w:rPr>
            </w:pPr>
            <w:r w:rsidRPr="00E2570B">
              <w:rPr>
                <w:sz w:val="20"/>
                <w:lang w:val="ro-RO"/>
              </w:rPr>
              <w:t xml:space="preserve">încălcarea </w:t>
            </w:r>
            <w:r w:rsidRPr="00E2570B">
              <w:rPr>
                <w:color w:val="000000"/>
                <w:sz w:val="20"/>
                <w:lang w:val="ro-RO"/>
              </w:rPr>
              <w:t>prevederilor</w:t>
            </w:r>
            <w:r w:rsidRPr="00E2570B">
              <w:rPr>
                <w:sz w:val="20"/>
                <w:lang w:val="ro-RO"/>
              </w:rPr>
              <w:t xml:space="preserve"> art. 25 alin. 2 din Legea nr. 334/2006 </w:t>
            </w:r>
          </w:p>
          <w:p w14:paraId="0BD6D13C" w14:textId="77777777" w:rsidR="00B767C3" w:rsidRPr="00E2570B" w:rsidRDefault="00B767C3" w:rsidP="00B767C3">
            <w:pPr>
              <w:spacing w:line="276" w:lineRule="auto"/>
              <w:rPr>
                <w:rFonts w:ascii="Times New Roman" w:hAnsi="Times New Roman" w:cs="Times New Roman"/>
                <w:color w:val="000000"/>
                <w:sz w:val="20"/>
                <w:szCs w:val="20"/>
                <w:lang w:val="ro-RO"/>
              </w:rPr>
            </w:pPr>
            <w:r w:rsidRPr="00E2570B">
              <w:rPr>
                <w:rFonts w:ascii="Times New Roman" w:hAnsi="Times New Roman" w:cs="Times New Roman"/>
                <w:color w:val="000000"/>
                <w:sz w:val="20"/>
                <w:szCs w:val="20"/>
                <w:lang w:val="ro-RO"/>
              </w:rPr>
              <w:t>-PVCC nr. A0002287/13.08.2018</w:t>
            </w:r>
          </w:p>
          <w:p w14:paraId="4B259368" w14:textId="77777777" w:rsidR="00B767C3" w:rsidRPr="00E2570B" w:rsidRDefault="00B767C3" w:rsidP="00B767C3">
            <w:pPr>
              <w:spacing w:line="276" w:lineRule="auto"/>
              <w:rPr>
                <w:rFonts w:ascii="Times New Roman" w:hAnsi="Times New Roman" w:cs="Times New Roman"/>
                <w:color w:val="000000"/>
                <w:sz w:val="20"/>
                <w:szCs w:val="20"/>
                <w:lang w:val="ro-RO"/>
              </w:rPr>
            </w:pPr>
            <w:r w:rsidRPr="00E2570B">
              <w:rPr>
                <w:rFonts w:ascii="Times New Roman" w:hAnsi="Times New Roman" w:cs="Times New Roman"/>
                <w:color w:val="000000"/>
                <w:sz w:val="20"/>
                <w:szCs w:val="20"/>
                <w:lang w:val="ro-RO"/>
              </w:rPr>
              <w:t>-</w:t>
            </w:r>
            <w:r w:rsidRPr="00E2570B">
              <w:rPr>
                <w:rFonts w:ascii="Times New Roman" w:hAnsi="Times New Roman" w:cs="Times New Roman"/>
                <w:sz w:val="20"/>
                <w:szCs w:val="20"/>
                <w:lang w:val="ro-RO"/>
              </w:rPr>
              <w:t>Hotărârea nr. 533/01.10.2018</w:t>
            </w:r>
          </w:p>
        </w:tc>
      </w:tr>
    </w:tbl>
    <w:p w14:paraId="1A8F85B1" w14:textId="77777777" w:rsidR="00B767C3" w:rsidRPr="00E2570B" w:rsidRDefault="00B767C3" w:rsidP="00B767C3">
      <w:pPr>
        <w:pStyle w:val="DefaultText1"/>
        <w:spacing w:before="240" w:line="360" w:lineRule="auto"/>
        <w:ind w:firstLine="720"/>
        <w:jc w:val="both"/>
        <w:rPr>
          <w:szCs w:val="24"/>
          <w:lang w:val="ro-RO"/>
        </w:rPr>
      </w:pPr>
      <w:r w:rsidRPr="00E2570B">
        <w:rPr>
          <w:szCs w:val="24"/>
          <w:lang w:val="ro-RO"/>
        </w:rPr>
        <w:t>După cum se observă din situația prezentată mai sus la următoarele formațiuni politice nu s-au efectuat misiuni de control care să aibă ca obiectiv verificarea subvenției primită de la bugetul de stat:</w:t>
      </w:r>
    </w:p>
    <w:p w14:paraId="0F089592" w14:textId="77777777" w:rsidR="00B767C3" w:rsidRPr="00E2570B" w:rsidRDefault="00B767C3" w:rsidP="00B767C3">
      <w:pPr>
        <w:pStyle w:val="DefaultText1"/>
        <w:numPr>
          <w:ilvl w:val="0"/>
          <w:numId w:val="2"/>
        </w:numPr>
        <w:spacing w:line="360" w:lineRule="auto"/>
        <w:ind w:left="714" w:hanging="357"/>
        <w:jc w:val="both"/>
        <w:rPr>
          <w:szCs w:val="24"/>
          <w:lang w:val="ro-RO"/>
        </w:rPr>
      </w:pPr>
      <w:r w:rsidRPr="00E2570B">
        <w:rPr>
          <w:szCs w:val="24"/>
          <w:lang w:val="ro-RO"/>
        </w:rPr>
        <w:t>PC pentru perioada 2014-2016;</w:t>
      </w:r>
    </w:p>
    <w:p w14:paraId="575EB357" w14:textId="77777777" w:rsidR="00B767C3" w:rsidRPr="00E2570B" w:rsidRDefault="00B767C3" w:rsidP="00B767C3">
      <w:pPr>
        <w:pStyle w:val="DefaultText1"/>
        <w:numPr>
          <w:ilvl w:val="0"/>
          <w:numId w:val="2"/>
        </w:numPr>
        <w:spacing w:line="360" w:lineRule="auto"/>
        <w:ind w:left="714" w:hanging="357"/>
        <w:jc w:val="both"/>
        <w:rPr>
          <w:szCs w:val="24"/>
          <w:lang w:val="ro-RO"/>
        </w:rPr>
      </w:pPr>
      <w:r w:rsidRPr="00E2570B">
        <w:rPr>
          <w:szCs w:val="24"/>
          <w:lang w:val="ro-RO"/>
        </w:rPr>
        <w:t>UNPR pentru perioada 2015-2016;</w:t>
      </w:r>
    </w:p>
    <w:p w14:paraId="6712FE60" w14:textId="77777777" w:rsidR="00B767C3" w:rsidRPr="00E2570B" w:rsidRDefault="00B767C3" w:rsidP="00B767C3">
      <w:pPr>
        <w:pStyle w:val="DefaultText1"/>
        <w:numPr>
          <w:ilvl w:val="0"/>
          <w:numId w:val="2"/>
        </w:numPr>
        <w:spacing w:line="360" w:lineRule="auto"/>
        <w:ind w:left="714" w:hanging="357"/>
        <w:jc w:val="both"/>
        <w:rPr>
          <w:szCs w:val="24"/>
          <w:lang w:val="ro-RO"/>
        </w:rPr>
      </w:pPr>
      <w:r w:rsidRPr="00E2570B">
        <w:rPr>
          <w:szCs w:val="24"/>
          <w:lang w:val="ro-RO"/>
        </w:rPr>
        <w:t>PP-DD pentru perioada 2015-2016.</w:t>
      </w:r>
    </w:p>
    <w:p w14:paraId="5EB586AF" w14:textId="77777777" w:rsidR="00B767C3" w:rsidRPr="00E2570B" w:rsidRDefault="00B767C3" w:rsidP="00B767C3">
      <w:pPr>
        <w:pStyle w:val="DefaultText1"/>
        <w:spacing w:after="240" w:line="360" w:lineRule="auto"/>
        <w:ind w:firstLine="720"/>
        <w:jc w:val="both"/>
        <w:rPr>
          <w:szCs w:val="24"/>
          <w:lang w:val="ro-RO"/>
        </w:rPr>
      </w:pPr>
      <w:r w:rsidRPr="00E2570B">
        <w:rPr>
          <w:szCs w:val="24"/>
          <w:lang w:val="ro-RO"/>
        </w:rPr>
        <w:t>Din documentele puse la dispoziția echipei de audit reiese că, în perioada 2015-2018, nu s-au realizat misiuni de control privind activitatea finanțării curente a partidelor politice, la sesizarea oricăror persoane interesate sau din oficiu.</w:t>
      </w:r>
    </w:p>
    <w:p w14:paraId="74FCD14C" w14:textId="77777777" w:rsidR="00B767C3" w:rsidRPr="00E2570B" w:rsidRDefault="00B767C3" w:rsidP="00B767C3">
      <w:pPr>
        <w:pStyle w:val="DefaultText1"/>
        <w:spacing w:before="120" w:line="360" w:lineRule="auto"/>
        <w:jc w:val="both"/>
        <w:rPr>
          <w:b/>
          <w:i/>
          <w:szCs w:val="24"/>
          <w:lang w:val="ro-RO"/>
        </w:rPr>
      </w:pPr>
      <w:r w:rsidRPr="00E2570B">
        <w:rPr>
          <w:b/>
          <w:i/>
          <w:szCs w:val="24"/>
          <w:lang w:val="ro-RO"/>
        </w:rPr>
        <w:t>Recomandări:</w:t>
      </w:r>
    </w:p>
    <w:p w14:paraId="21F635C4" w14:textId="77777777" w:rsidR="00B767C3" w:rsidRPr="00E2570B" w:rsidRDefault="00B767C3" w:rsidP="00B767C3">
      <w:pPr>
        <w:pStyle w:val="DefaultText1"/>
        <w:numPr>
          <w:ilvl w:val="0"/>
          <w:numId w:val="17"/>
        </w:numPr>
        <w:spacing w:line="360" w:lineRule="auto"/>
        <w:ind w:left="709" w:hanging="349"/>
        <w:jc w:val="both"/>
        <w:rPr>
          <w:bCs/>
          <w:i/>
          <w:lang w:val="ro-RO"/>
        </w:rPr>
      </w:pPr>
      <w:r w:rsidRPr="00E2570B">
        <w:rPr>
          <w:rStyle w:val="Strong"/>
          <w:b w:val="0"/>
          <w:i/>
          <w:lang w:val="ro-RO"/>
        </w:rPr>
        <w:t xml:space="preserve">Revizuirea </w:t>
      </w:r>
      <w:r w:rsidRPr="00E2570B">
        <w:rPr>
          <w:i/>
          <w:szCs w:val="24"/>
          <w:lang w:val="ro-RO"/>
        </w:rPr>
        <w:t>PO.DCFPPCE.01 privind controlul activității curente a partidelor politice, care să stabilească un set unitar de reguli, termene precise pentru elaborarea documentelor;</w:t>
      </w:r>
    </w:p>
    <w:p w14:paraId="7D795BEB" w14:textId="77777777" w:rsidR="00B767C3" w:rsidRPr="00E2570B" w:rsidRDefault="00B767C3" w:rsidP="00B767C3">
      <w:pPr>
        <w:pStyle w:val="DefaultText1"/>
        <w:numPr>
          <w:ilvl w:val="0"/>
          <w:numId w:val="17"/>
        </w:numPr>
        <w:spacing w:line="360" w:lineRule="auto"/>
        <w:ind w:left="709" w:hanging="349"/>
        <w:jc w:val="both"/>
        <w:rPr>
          <w:bCs/>
          <w:i/>
          <w:lang w:val="ro-RO"/>
        </w:rPr>
      </w:pPr>
      <w:r w:rsidRPr="00E2570B">
        <w:rPr>
          <w:i/>
          <w:szCs w:val="24"/>
          <w:lang w:val="ro-RO"/>
        </w:rPr>
        <w:t>Revizuirea PO.DCFPPCE.03 privind constatarea și aplicarea sancțiunii contravenționale care să stabilească  circuitul documentelor pentru toate tipurile de misiuni de control, termene precise pentru întocmirea, comunicarea documentelor și circuitul documentelor în cazul suspendării subvenției primită de la bugetul de stat, conform prevederilor legale;</w:t>
      </w:r>
    </w:p>
    <w:p w14:paraId="33C83DA8" w14:textId="77777777" w:rsidR="00B767C3" w:rsidRPr="00E2570B" w:rsidRDefault="00B767C3" w:rsidP="00B767C3">
      <w:pPr>
        <w:pStyle w:val="DefaultText1"/>
        <w:numPr>
          <w:ilvl w:val="0"/>
          <w:numId w:val="17"/>
        </w:numPr>
        <w:spacing w:line="360" w:lineRule="auto"/>
        <w:ind w:left="709" w:hanging="349"/>
        <w:jc w:val="both"/>
        <w:rPr>
          <w:rStyle w:val="Strong"/>
          <w:b w:val="0"/>
          <w:i/>
          <w:lang w:val="ro-RO"/>
        </w:rPr>
      </w:pPr>
      <w:r w:rsidRPr="00E2570B">
        <w:rPr>
          <w:rStyle w:val="Strong"/>
          <w:b w:val="0"/>
          <w:i/>
          <w:szCs w:val="24"/>
          <w:lang w:val="ro-RO"/>
        </w:rPr>
        <w:t>Elaborarea și arhivarea în dosarul de control a tuturor documentelor prevăzute de procedurile operaționale (minute, calendar, ordin de serviciu, notificare);</w:t>
      </w:r>
    </w:p>
    <w:p w14:paraId="23F23677" w14:textId="77777777" w:rsidR="00B767C3" w:rsidRPr="00E2570B" w:rsidRDefault="00B767C3" w:rsidP="00B767C3">
      <w:pPr>
        <w:pStyle w:val="DefaultText1"/>
        <w:numPr>
          <w:ilvl w:val="0"/>
          <w:numId w:val="17"/>
        </w:numPr>
        <w:spacing w:line="360" w:lineRule="auto"/>
        <w:ind w:left="709" w:hanging="349"/>
        <w:jc w:val="both"/>
        <w:rPr>
          <w:bCs/>
          <w:i/>
          <w:lang w:val="ro-RO"/>
        </w:rPr>
      </w:pPr>
      <w:r w:rsidRPr="00E2570B">
        <w:rPr>
          <w:rStyle w:val="Strong"/>
          <w:b w:val="0"/>
          <w:i/>
          <w:szCs w:val="24"/>
          <w:lang w:val="ro-RO"/>
        </w:rPr>
        <w:t xml:space="preserve">Întocmirea </w:t>
      </w:r>
      <w:r w:rsidRPr="00E2570B">
        <w:rPr>
          <w:i/>
          <w:szCs w:val="24"/>
          <w:lang w:val="ro-RO"/>
        </w:rPr>
        <w:t>de către directorul general al DCFPPCE a notelor de propunere a aplicării sancțiunilor;</w:t>
      </w:r>
    </w:p>
    <w:p w14:paraId="1E20444E" w14:textId="77777777" w:rsidR="00B767C3" w:rsidRPr="00E2570B" w:rsidRDefault="00B767C3" w:rsidP="00B767C3">
      <w:pPr>
        <w:pStyle w:val="DefaultText1"/>
        <w:numPr>
          <w:ilvl w:val="0"/>
          <w:numId w:val="17"/>
        </w:numPr>
        <w:spacing w:line="360" w:lineRule="auto"/>
        <w:ind w:left="709" w:hanging="349"/>
        <w:jc w:val="both"/>
        <w:rPr>
          <w:bCs/>
          <w:i/>
          <w:lang w:val="ro-RO"/>
        </w:rPr>
      </w:pPr>
      <w:r w:rsidRPr="00E2570B">
        <w:rPr>
          <w:i/>
          <w:szCs w:val="24"/>
          <w:lang w:val="ro-RO"/>
        </w:rPr>
        <w:t>Pentru recomandările privind remedierea deficiențelor constatate să se stabilească termenele de implementare, conform PO.DCFPPCE.01;</w:t>
      </w:r>
    </w:p>
    <w:p w14:paraId="56E92C57" w14:textId="77777777" w:rsidR="00B767C3" w:rsidRPr="00E2570B" w:rsidRDefault="00B767C3" w:rsidP="00B767C3">
      <w:pPr>
        <w:pStyle w:val="DefaultText1"/>
        <w:numPr>
          <w:ilvl w:val="0"/>
          <w:numId w:val="17"/>
        </w:numPr>
        <w:spacing w:line="360" w:lineRule="auto"/>
        <w:ind w:left="709" w:hanging="349"/>
        <w:jc w:val="both"/>
        <w:rPr>
          <w:bCs/>
          <w:i/>
          <w:lang w:val="ro-RO"/>
        </w:rPr>
      </w:pPr>
      <w:r w:rsidRPr="00E2570B">
        <w:rPr>
          <w:i/>
          <w:szCs w:val="24"/>
          <w:lang w:val="ro-RO"/>
        </w:rPr>
        <w:t>Rapoartele de control să se înregistreze imediat după încheierea misiunii de control;</w:t>
      </w:r>
    </w:p>
    <w:p w14:paraId="4A56F4CC" w14:textId="77777777" w:rsidR="00B767C3" w:rsidRPr="00E2570B" w:rsidRDefault="00B767C3" w:rsidP="00B767C3">
      <w:pPr>
        <w:pStyle w:val="DefaultText1"/>
        <w:numPr>
          <w:ilvl w:val="0"/>
          <w:numId w:val="17"/>
        </w:numPr>
        <w:spacing w:line="360" w:lineRule="auto"/>
        <w:ind w:left="709" w:hanging="349"/>
        <w:jc w:val="both"/>
        <w:rPr>
          <w:bCs/>
          <w:i/>
          <w:lang w:val="ro-RO"/>
        </w:rPr>
      </w:pPr>
      <w:r w:rsidRPr="00E2570B">
        <w:rPr>
          <w:i/>
          <w:szCs w:val="24"/>
          <w:lang w:val="ro-RO"/>
        </w:rPr>
        <w:t>Respectarea termenului de 5 zile lucrătoare de la încheierea raportului de control pentru întocmirea PVCC-ului, conform PO.DCFPPCE.03;</w:t>
      </w:r>
    </w:p>
    <w:p w14:paraId="04FA253B" w14:textId="77777777" w:rsidR="00B767C3" w:rsidRPr="00E2570B" w:rsidRDefault="00B767C3" w:rsidP="00B767C3">
      <w:pPr>
        <w:pStyle w:val="DefaultText1"/>
        <w:numPr>
          <w:ilvl w:val="0"/>
          <w:numId w:val="17"/>
        </w:numPr>
        <w:spacing w:line="360" w:lineRule="auto"/>
        <w:ind w:left="709" w:hanging="349"/>
        <w:jc w:val="both"/>
        <w:rPr>
          <w:bCs/>
          <w:i/>
          <w:lang w:val="ro-RO"/>
        </w:rPr>
      </w:pPr>
      <w:r w:rsidRPr="00E2570B">
        <w:rPr>
          <w:rStyle w:val="Strong"/>
          <w:b w:val="0"/>
          <w:i/>
          <w:szCs w:val="24"/>
          <w:lang w:val="ro-RO"/>
        </w:rPr>
        <w:t xml:space="preserve">Menționarea </w:t>
      </w:r>
      <w:r w:rsidRPr="00E2570B">
        <w:rPr>
          <w:i/>
          <w:szCs w:val="24"/>
          <w:lang w:val="ro-RO"/>
        </w:rPr>
        <w:t>în rapoartele de control a încălcărilor prevederilor legale constatate care constituie contravenții, indicarea temeiului legal care sancționează aceste abateri, precum și a temeiului legal care impune ca sumele care constituie obiectul contravenției să fie suspuse confiscării;</w:t>
      </w:r>
    </w:p>
    <w:p w14:paraId="0B730A39" w14:textId="77777777" w:rsidR="00B767C3" w:rsidRPr="00E2570B" w:rsidRDefault="00B767C3" w:rsidP="00B767C3">
      <w:pPr>
        <w:pStyle w:val="DefaultText1"/>
        <w:numPr>
          <w:ilvl w:val="0"/>
          <w:numId w:val="17"/>
        </w:numPr>
        <w:spacing w:line="360" w:lineRule="auto"/>
        <w:ind w:left="709" w:hanging="349"/>
        <w:jc w:val="both"/>
        <w:rPr>
          <w:bCs/>
          <w:i/>
          <w:lang w:val="ro-RO"/>
        </w:rPr>
      </w:pPr>
      <w:r w:rsidRPr="00E2570B">
        <w:rPr>
          <w:i/>
          <w:szCs w:val="24"/>
          <w:lang w:val="ro-RO"/>
        </w:rPr>
        <w:t>Verificarea de către directorul general al DCFPPCE a tuturor rapoartelor de control întocmite;</w:t>
      </w:r>
    </w:p>
    <w:p w14:paraId="575BF29D" w14:textId="77777777" w:rsidR="00B767C3" w:rsidRPr="00E2570B" w:rsidRDefault="00B767C3" w:rsidP="00B767C3">
      <w:pPr>
        <w:pStyle w:val="DefaultText1"/>
        <w:numPr>
          <w:ilvl w:val="0"/>
          <w:numId w:val="17"/>
        </w:numPr>
        <w:spacing w:line="360" w:lineRule="auto"/>
        <w:ind w:left="709" w:hanging="349"/>
        <w:jc w:val="both"/>
        <w:rPr>
          <w:bCs/>
          <w:i/>
          <w:lang w:val="ro-RO"/>
        </w:rPr>
      </w:pPr>
      <w:r w:rsidRPr="00E2570B">
        <w:rPr>
          <w:i/>
          <w:szCs w:val="24"/>
          <w:lang w:val="ro-RO"/>
        </w:rPr>
        <w:t>Efectuarea în mod simultan și de Curtea de Conturi a României a verificărilor privind subvenția primită de partidele politice de la bugetul de stat, conform prevederilor art. 42 alin. 2 din Legea nr. 334/2006;</w:t>
      </w:r>
    </w:p>
    <w:p w14:paraId="7D775CEE" w14:textId="77777777" w:rsidR="00B767C3" w:rsidRPr="00E2570B" w:rsidRDefault="00B767C3" w:rsidP="00B767C3">
      <w:pPr>
        <w:pStyle w:val="DefaultText1"/>
        <w:numPr>
          <w:ilvl w:val="0"/>
          <w:numId w:val="17"/>
        </w:numPr>
        <w:spacing w:line="360" w:lineRule="auto"/>
        <w:ind w:left="709" w:hanging="349"/>
        <w:jc w:val="both"/>
        <w:rPr>
          <w:bCs/>
          <w:i/>
          <w:lang w:val="ro-RO"/>
        </w:rPr>
      </w:pPr>
      <w:r w:rsidRPr="00E2570B">
        <w:rPr>
          <w:i/>
          <w:szCs w:val="24"/>
          <w:lang w:val="ro-RO"/>
        </w:rPr>
        <w:t>Verificarea anuală a subvenției primită de partidele politice de la bugetul de stat, de către AEP și Curtea de Conturi a României;</w:t>
      </w:r>
    </w:p>
    <w:p w14:paraId="673505E1" w14:textId="77777777" w:rsidR="00B767C3" w:rsidRPr="00E2570B" w:rsidRDefault="00B767C3" w:rsidP="00B767C3">
      <w:pPr>
        <w:pStyle w:val="DefaultText1"/>
        <w:numPr>
          <w:ilvl w:val="0"/>
          <w:numId w:val="17"/>
        </w:numPr>
        <w:spacing w:after="120" w:line="360" w:lineRule="auto"/>
        <w:ind w:left="709" w:hanging="352"/>
        <w:jc w:val="both"/>
        <w:rPr>
          <w:bCs/>
          <w:i/>
          <w:lang w:val="ro-RO"/>
        </w:rPr>
      </w:pPr>
      <w:r w:rsidRPr="00E2570B">
        <w:rPr>
          <w:i/>
          <w:szCs w:val="24"/>
          <w:lang w:val="ro-RO"/>
        </w:rPr>
        <w:t xml:space="preserve">Reanalizarea rapoartelor de control nefinalizate pentru perioada controlată 2015-2017 în vederea stabilirii încadrării în termenul de prescripție a contravențiilor constatate, având în vedere prevederile art. 52 alin. 5 din Legea nr. 334/2006; </w:t>
      </w:r>
    </w:p>
    <w:p w14:paraId="782F6678" w14:textId="77777777" w:rsidR="00B767C3" w:rsidRPr="00E2570B" w:rsidRDefault="00B767C3" w:rsidP="00B767C3">
      <w:pPr>
        <w:pStyle w:val="DefaultText1"/>
        <w:numPr>
          <w:ilvl w:val="0"/>
          <w:numId w:val="17"/>
        </w:numPr>
        <w:spacing w:after="120" w:line="360" w:lineRule="auto"/>
        <w:ind w:left="709" w:hanging="352"/>
        <w:jc w:val="both"/>
        <w:rPr>
          <w:bCs/>
          <w:i/>
          <w:lang w:val="ro-RO"/>
        </w:rPr>
      </w:pPr>
      <w:r w:rsidRPr="00E2570B">
        <w:rPr>
          <w:i/>
          <w:szCs w:val="24"/>
          <w:lang w:val="ro-RO"/>
        </w:rPr>
        <w:t>Întocmirea și transmiterea cu celeritate a documentelor de sancționare pentru cazurile în care contravențiile constatate nu depășesc termenul prevăzut la art. 52 alin. 5 din Legea nr. 334/2006.</w:t>
      </w:r>
    </w:p>
    <w:p w14:paraId="4D7B12B6" w14:textId="77777777" w:rsidR="00B767C3" w:rsidRPr="00E2570B" w:rsidRDefault="00B767C3" w:rsidP="00B767C3">
      <w:pPr>
        <w:pStyle w:val="DefaultText1"/>
        <w:numPr>
          <w:ilvl w:val="2"/>
          <w:numId w:val="4"/>
        </w:numPr>
        <w:spacing w:after="240" w:line="360" w:lineRule="auto"/>
        <w:ind w:left="1077"/>
        <w:jc w:val="both"/>
        <w:rPr>
          <w:rStyle w:val="Strong"/>
          <w:i/>
          <w:lang w:val="ro-RO"/>
        </w:rPr>
      </w:pPr>
      <w:r w:rsidRPr="00E2570B">
        <w:rPr>
          <w:rStyle w:val="Strong"/>
          <w:i/>
          <w:lang w:val="ro-RO"/>
        </w:rPr>
        <w:t>Obiectiv 4: Raportarea activității de control a finanțării curente desfășurată în perioada 2016-2018</w:t>
      </w:r>
    </w:p>
    <w:p w14:paraId="0589B965" w14:textId="77777777" w:rsidR="00B767C3" w:rsidRPr="00E2570B" w:rsidRDefault="00B767C3" w:rsidP="00B767C3">
      <w:pPr>
        <w:pStyle w:val="DefaultText1"/>
        <w:spacing w:line="360" w:lineRule="auto"/>
        <w:ind w:firstLine="720"/>
        <w:jc w:val="both"/>
        <w:rPr>
          <w:rStyle w:val="Strong"/>
          <w:b w:val="0"/>
          <w:lang w:val="ro-RO"/>
        </w:rPr>
      </w:pPr>
      <w:r w:rsidRPr="00E2570B">
        <w:rPr>
          <w:rStyle w:val="Strong"/>
          <w:b w:val="0"/>
          <w:lang w:val="ro-RO"/>
        </w:rPr>
        <w:t>Potrivit prevederilor art. 44. alin. 3 din Legea nr. 334/2006 Autoritatea Electorală Permanentă publică în Monitorul Oficial al României, Partea I și pe pagina de internet raportul anual, până la data de 30 aprilie a anului următor.</w:t>
      </w:r>
    </w:p>
    <w:p w14:paraId="0F9A130A" w14:textId="77777777" w:rsidR="00B767C3" w:rsidRPr="00E2570B" w:rsidRDefault="00B767C3" w:rsidP="00B767C3">
      <w:pPr>
        <w:pStyle w:val="DefaultText1"/>
        <w:spacing w:after="120" w:line="360" w:lineRule="auto"/>
        <w:ind w:firstLine="720"/>
        <w:jc w:val="both"/>
        <w:rPr>
          <w:rStyle w:val="Strong"/>
          <w:b w:val="0"/>
          <w:lang w:val="ro-RO"/>
        </w:rPr>
      </w:pPr>
      <w:r w:rsidRPr="00E2570B">
        <w:rPr>
          <w:rStyle w:val="Strong"/>
          <w:b w:val="0"/>
          <w:lang w:val="ro-RO"/>
        </w:rPr>
        <w:t>Situația rapoartelor anuale pentru perioada 2016-2018 se prezintă astfel:</w:t>
      </w:r>
    </w:p>
    <w:tbl>
      <w:tblPr>
        <w:tblStyle w:val="TableGrid"/>
        <w:tblW w:w="0" w:type="auto"/>
        <w:tblInd w:w="108" w:type="dxa"/>
        <w:tblLook w:val="04A0" w:firstRow="1" w:lastRow="0" w:firstColumn="1" w:lastColumn="0" w:noHBand="0" w:noVBand="1"/>
      </w:tblPr>
      <w:tblGrid>
        <w:gridCol w:w="709"/>
        <w:gridCol w:w="2410"/>
        <w:gridCol w:w="2835"/>
        <w:gridCol w:w="3260"/>
      </w:tblGrid>
      <w:tr w:rsidR="00B767C3" w:rsidRPr="00E2570B" w14:paraId="66372E97" w14:textId="77777777" w:rsidTr="00B767C3">
        <w:tc>
          <w:tcPr>
            <w:tcW w:w="709" w:type="dxa"/>
            <w:shd w:val="clear" w:color="auto" w:fill="D9D9D9" w:themeFill="background1" w:themeFillShade="D9"/>
          </w:tcPr>
          <w:p w14:paraId="24D914B7" w14:textId="77777777" w:rsidR="00B767C3" w:rsidRPr="00E2570B" w:rsidRDefault="00B767C3" w:rsidP="00B767C3">
            <w:pPr>
              <w:pStyle w:val="DefaultText1"/>
              <w:spacing w:line="276" w:lineRule="auto"/>
              <w:jc w:val="center"/>
              <w:rPr>
                <w:rStyle w:val="Strong"/>
                <w:sz w:val="18"/>
                <w:szCs w:val="18"/>
                <w:lang w:val="ro-RO"/>
              </w:rPr>
            </w:pPr>
            <w:r w:rsidRPr="00E2570B">
              <w:rPr>
                <w:rStyle w:val="Strong"/>
                <w:sz w:val="18"/>
                <w:szCs w:val="18"/>
                <w:lang w:val="ro-RO"/>
              </w:rPr>
              <w:t xml:space="preserve">Nr. </w:t>
            </w:r>
          </w:p>
          <w:p w14:paraId="36FC7F28" w14:textId="77777777" w:rsidR="00B767C3" w:rsidRPr="00E2570B" w:rsidRDefault="00B767C3" w:rsidP="00B767C3">
            <w:pPr>
              <w:pStyle w:val="DefaultText1"/>
              <w:spacing w:line="276" w:lineRule="auto"/>
              <w:jc w:val="center"/>
              <w:rPr>
                <w:rStyle w:val="Strong"/>
                <w:sz w:val="18"/>
                <w:szCs w:val="18"/>
                <w:lang w:val="ro-RO"/>
              </w:rPr>
            </w:pPr>
            <w:r w:rsidRPr="00E2570B">
              <w:rPr>
                <w:rStyle w:val="Strong"/>
                <w:sz w:val="18"/>
                <w:szCs w:val="18"/>
                <w:lang w:val="ro-RO"/>
              </w:rPr>
              <w:t>crt.</w:t>
            </w:r>
          </w:p>
        </w:tc>
        <w:tc>
          <w:tcPr>
            <w:tcW w:w="2410" w:type="dxa"/>
            <w:shd w:val="clear" w:color="auto" w:fill="D9D9D9" w:themeFill="background1" w:themeFillShade="D9"/>
          </w:tcPr>
          <w:p w14:paraId="0FA6F0BC" w14:textId="77777777" w:rsidR="00B767C3" w:rsidRPr="00E2570B" w:rsidRDefault="00B767C3" w:rsidP="00B767C3">
            <w:pPr>
              <w:pStyle w:val="DefaultText1"/>
              <w:spacing w:line="276" w:lineRule="auto"/>
              <w:jc w:val="center"/>
              <w:rPr>
                <w:b/>
                <w:sz w:val="18"/>
                <w:szCs w:val="18"/>
                <w:lang w:val="ro-RO"/>
              </w:rPr>
            </w:pPr>
            <w:r w:rsidRPr="00E2570B">
              <w:rPr>
                <w:b/>
                <w:sz w:val="18"/>
                <w:szCs w:val="18"/>
                <w:lang w:val="ro-RO"/>
              </w:rPr>
              <w:t xml:space="preserve">Raport anual </w:t>
            </w:r>
          </w:p>
          <w:p w14:paraId="126E0F8D" w14:textId="77777777" w:rsidR="00B767C3" w:rsidRPr="00E2570B" w:rsidRDefault="00B767C3" w:rsidP="00B767C3">
            <w:pPr>
              <w:pStyle w:val="DefaultText1"/>
              <w:spacing w:line="276" w:lineRule="auto"/>
              <w:jc w:val="center"/>
              <w:rPr>
                <w:rStyle w:val="Strong"/>
                <w:sz w:val="18"/>
                <w:szCs w:val="18"/>
                <w:lang w:val="ro-RO"/>
              </w:rPr>
            </w:pPr>
            <w:r w:rsidRPr="00E2570B">
              <w:rPr>
                <w:b/>
                <w:sz w:val="18"/>
                <w:szCs w:val="18"/>
                <w:lang w:val="ro-RO"/>
              </w:rPr>
              <w:t>nr. ___/_____</w:t>
            </w:r>
          </w:p>
        </w:tc>
        <w:tc>
          <w:tcPr>
            <w:tcW w:w="2835" w:type="dxa"/>
            <w:shd w:val="clear" w:color="auto" w:fill="D9D9D9" w:themeFill="background1" w:themeFillShade="D9"/>
          </w:tcPr>
          <w:p w14:paraId="235750FE" w14:textId="77777777" w:rsidR="00B767C3" w:rsidRPr="00E2570B" w:rsidRDefault="00B767C3" w:rsidP="00B767C3">
            <w:pPr>
              <w:spacing w:line="276" w:lineRule="auto"/>
              <w:jc w:val="center"/>
              <w:rPr>
                <w:rFonts w:ascii="Times New Roman" w:eastAsia="Times New Roman" w:hAnsi="Times New Roman" w:cs="Times New Roman"/>
                <w:b/>
                <w:bCs/>
                <w:color w:val="000000"/>
                <w:sz w:val="18"/>
                <w:szCs w:val="18"/>
                <w:lang w:val="ro-RO"/>
              </w:rPr>
            </w:pPr>
            <w:r w:rsidRPr="00E2570B">
              <w:rPr>
                <w:rFonts w:ascii="Times New Roman" w:eastAsia="Times New Roman" w:hAnsi="Times New Roman" w:cs="Times New Roman"/>
                <w:b/>
                <w:bCs/>
                <w:color w:val="000000"/>
                <w:sz w:val="18"/>
                <w:szCs w:val="18"/>
                <w:lang w:val="ro-RO"/>
              </w:rPr>
              <w:t>Monitorul Oficial</w:t>
            </w:r>
          </w:p>
          <w:p w14:paraId="67CADFA9" w14:textId="77777777" w:rsidR="00B767C3" w:rsidRPr="00E2570B" w:rsidRDefault="00B767C3" w:rsidP="00B767C3">
            <w:pPr>
              <w:pStyle w:val="DefaultText1"/>
              <w:spacing w:line="276" w:lineRule="auto"/>
              <w:jc w:val="center"/>
              <w:rPr>
                <w:rStyle w:val="Strong"/>
                <w:sz w:val="18"/>
                <w:szCs w:val="18"/>
                <w:lang w:val="ro-RO"/>
              </w:rPr>
            </w:pPr>
            <w:r w:rsidRPr="00E2570B">
              <w:rPr>
                <w:b/>
                <w:bCs/>
                <w:color w:val="000000"/>
                <w:sz w:val="18"/>
                <w:szCs w:val="18"/>
                <w:lang w:val="ro-RO"/>
              </w:rPr>
              <w:t xml:space="preserve">nr. </w:t>
            </w:r>
            <w:r w:rsidRPr="00E2570B">
              <w:rPr>
                <w:b/>
                <w:sz w:val="18"/>
                <w:szCs w:val="18"/>
                <w:lang w:val="ro-RO"/>
              </w:rPr>
              <w:t>___/_____</w:t>
            </w:r>
          </w:p>
        </w:tc>
        <w:tc>
          <w:tcPr>
            <w:tcW w:w="3260" w:type="dxa"/>
            <w:shd w:val="clear" w:color="auto" w:fill="D9D9D9" w:themeFill="background1" w:themeFillShade="D9"/>
          </w:tcPr>
          <w:p w14:paraId="6CF349DB" w14:textId="77777777" w:rsidR="00B767C3" w:rsidRPr="00E2570B" w:rsidRDefault="00B767C3" w:rsidP="00B767C3">
            <w:pPr>
              <w:pStyle w:val="DefaultText1"/>
              <w:spacing w:line="276" w:lineRule="auto"/>
              <w:jc w:val="center"/>
              <w:rPr>
                <w:rStyle w:val="Strong"/>
                <w:sz w:val="18"/>
                <w:szCs w:val="18"/>
                <w:lang w:val="ro-RO"/>
              </w:rPr>
            </w:pPr>
            <w:r w:rsidRPr="00E2570B">
              <w:rPr>
                <w:rStyle w:val="Strong"/>
                <w:sz w:val="18"/>
                <w:szCs w:val="18"/>
                <w:lang w:val="ro-RO"/>
              </w:rPr>
              <w:t xml:space="preserve">Publicat pe site-ul AEP </w:t>
            </w:r>
          </w:p>
          <w:p w14:paraId="4C65533D" w14:textId="77777777" w:rsidR="00B767C3" w:rsidRPr="00E2570B" w:rsidRDefault="00B767C3" w:rsidP="00B767C3">
            <w:pPr>
              <w:pStyle w:val="DefaultText1"/>
              <w:spacing w:line="276" w:lineRule="auto"/>
              <w:jc w:val="center"/>
              <w:rPr>
                <w:rStyle w:val="Strong"/>
                <w:sz w:val="18"/>
                <w:szCs w:val="18"/>
                <w:lang w:val="ro-RO"/>
              </w:rPr>
            </w:pPr>
            <w:r w:rsidRPr="00E2570B">
              <w:rPr>
                <w:rStyle w:val="Strong"/>
                <w:sz w:val="18"/>
                <w:szCs w:val="18"/>
                <w:lang w:val="ro-RO"/>
              </w:rPr>
              <w:t>DA/NU</w:t>
            </w:r>
          </w:p>
        </w:tc>
      </w:tr>
      <w:tr w:rsidR="00B767C3" w:rsidRPr="00E2570B" w14:paraId="44FD13EB" w14:textId="77777777" w:rsidTr="00B767C3">
        <w:tc>
          <w:tcPr>
            <w:tcW w:w="709" w:type="dxa"/>
          </w:tcPr>
          <w:p w14:paraId="6E03321E" w14:textId="77777777" w:rsidR="00B767C3" w:rsidRPr="00E2570B" w:rsidRDefault="00B767C3" w:rsidP="00B767C3">
            <w:pPr>
              <w:pStyle w:val="DefaultText1"/>
              <w:spacing w:line="276" w:lineRule="auto"/>
              <w:jc w:val="center"/>
              <w:rPr>
                <w:rStyle w:val="Strong"/>
                <w:b w:val="0"/>
                <w:sz w:val="20"/>
                <w:lang w:val="ro-RO"/>
              </w:rPr>
            </w:pPr>
            <w:r w:rsidRPr="00E2570B">
              <w:rPr>
                <w:rStyle w:val="Strong"/>
                <w:b w:val="0"/>
                <w:sz w:val="20"/>
                <w:lang w:val="ro-RO"/>
              </w:rPr>
              <w:t>1.</w:t>
            </w:r>
          </w:p>
        </w:tc>
        <w:tc>
          <w:tcPr>
            <w:tcW w:w="2410" w:type="dxa"/>
          </w:tcPr>
          <w:p w14:paraId="0BA68BE2" w14:textId="77777777" w:rsidR="00B767C3" w:rsidRPr="00E2570B" w:rsidRDefault="00B767C3" w:rsidP="00B767C3">
            <w:pPr>
              <w:spacing w:line="276" w:lineRule="auto"/>
              <w:jc w:val="center"/>
              <w:rPr>
                <w:rFonts w:ascii="Times New Roman" w:eastAsia="Times New Roman" w:hAnsi="Times New Roman" w:cs="Times New Roman"/>
                <w:sz w:val="20"/>
                <w:szCs w:val="20"/>
                <w:lang w:val="ro-RO"/>
              </w:rPr>
            </w:pPr>
            <w:r w:rsidRPr="00E2570B">
              <w:rPr>
                <w:rFonts w:ascii="Times New Roman" w:eastAsia="Times New Roman" w:hAnsi="Times New Roman" w:cs="Times New Roman"/>
                <w:sz w:val="20"/>
                <w:szCs w:val="20"/>
                <w:lang w:val="ro-RO"/>
              </w:rPr>
              <w:t>3192/25.02.2016</w:t>
            </w:r>
          </w:p>
        </w:tc>
        <w:tc>
          <w:tcPr>
            <w:tcW w:w="2835" w:type="dxa"/>
          </w:tcPr>
          <w:p w14:paraId="0F510EA2" w14:textId="77777777" w:rsidR="00B767C3" w:rsidRPr="00E2570B" w:rsidRDefault="00B767C3" w:rsidP="00B767C3">
            <w:pPr>
              <w:spacing w:line="276" w:lineRule="auto"/>
              <w:jc w:val="center"/>
              <w:rPr>
                <w:rFonts w:ascii="Times New Roman" w:eastAsia="Times New Roman" w:hAnsi="Times New Roman" w:cs="Times New Roman"/>
                <w:color w:val="000000"/>
                <w:sz w:val="20"/>
                <w:szCs w:val="20"/>
                <w:lang w:val="ro-RO"/>
              </w:rPr>
            </w:pPr>
            <w:r w:rsidRPr="00E2570B">
              <w:rPr>
                <w:rFonts w:ascii="Times New Roman" w:eastAsia="Times New Roman" w:hAnsi="Times New Roman" w:cs="Times New Roman"/>
                <w:color w:val="000000"/>
                <w:sz w:val="20"/>
                <w:szCs w:val="20"/>
                <w:lang w:val="ro-RO"/>
              </w:rPr>
              <w:t>334/29.04.2016</w:t>
            </w:r>
          </w:p>
        </w:tc>
        <w:tc>
          <w:tcPr>
            <w:tcW w:w="3260" w:type="dxa"/>
          </w:tcPr>
          <w:p w14:paraId="33AB12CD" w14:textId="77777777" w:rsidR="00B767C3" w:rsidRPr="00E2570B" w:rsidRDefault="00B767C3" w:rsidP="00B767C3">
            <w:pPr>
              <w:spacing w:line="276" w:lineRule="auto"/>
              <w:jc w:val="center"/>
              <w:rPr>
                <w:rFonts w:ascii="Times New Roman" w:eastAsia="Times New Roman" w:hAnsi="Times New Roman" w:cs="Times New Roman"/>
                <w:color w:val="000000"/>
                <w:sz w:val="20"/>
                <w:szCs w:val="20"/>
                <w:lang w:val="ro-RO"/>
              </w:rPr>
            </w:pPr>
            <w:r w:rsidRPr="00E2570B">
              <w:rPr>
                <w:rFonts w:ascii="Times New Roman" w:eastAsia="Times New Roman" w:hAnsi="Times New Roman" w:cs="Times New Roman"/>
                <w:color w:val="000000"/>
                <w:sz w:val="20"/>
                <w:szCs w:val="20"/>
                <w:lang w:val="ro-RO"/>
              </w:rPr>
              <w:t>DA</w:t>
            </w:r>
          </w:p>
        </w:tc>
      </w:tr>
      <w:tr w:rsidR="00B767C3" w:rsidRPr="00E2570B" w14:paraId="7E1CA58B" w14:textId="77777777" w:rsidTr="00B767C3">
        <w:tc>
          <w:tcPr>
            <w:tcW w:w="709" w:type="dxa"/>
          </w:tcPr>
          <w:p w14:paraId="3BF20938" w14:textId="77777777" w:rsidR="00B767C3" w:rsidRPr="00E2570B" w:rsidRDefault="00B767C3" w:rsidP="00B767C3">
            <w:pPr>
              <w:pStyle w:val="DefaultText1"/>
              <w:spacing w:line="276" w:lineRule="auto"/>
              <w:jc w:val="center"/>
              <w:rPr>
                <w:rStyle w:val="Strong"/>
                <w:b w:val="0"/>
                <w:sz w:val="20"/>
                <w:lang w:val="ro-RO"/>
              </w:rPr>
            </w:pPr>
            <w:r w:rsidRPr="00E2570B">
              <w:rPr>
                <w:rStyle w:val="Strong"/>
                <w:b w:val="0"/>
                <w:sz w:val="20"/>
                <w:lang w:val="ro-RO"/>
              </w:rPr>
              <w:t>2.</w:t>
            </w:r>
          </w:p>
        </w:tc>
        <w:tc>
          <w:tcPr>
            <w:tcW w:w="2410" w:type="dxa"/>
          </w:tcPr>
          <w:p w14:paraId="4F5883EE" w14:textId="77777777" w:rsidR="00B767C3" w:rsidRPr="00E2570B" w:rsidRDefault="00B767C3" w:rsidP="00B767C3">
            <w:pPr>
              <w:spacing w:line="276" w:lineRule="auto"/>
              <w:jc w:val="center"/>
              <w:rPr>
                <w:rFonts w:ascii="Times New Roman" w:eastAsia="Times New Roman" w:hAnsi="Times New Roman" w:cs="Times New Roman"/>
                <w:sz w:val="20"/>
                <w:szCs w:val="20"/>
                <w:lang w:val="ro-RO"/>
              </w:rPr>
            </w:pPr>
            <w:r w:rsidRPr="00E2570B">
              <w:rPr>
                <w:rFonts w:ascii="Times New Roman" w:eastAsia="Times New Roman" w:hAnsi="Times New Roman" w:cs="Times New Roman"/>
                <w:sz w:val="20"/>
                <w:szCs w:val="20"/>
                <w:lang w:val="ro-RO"/>
              </w:rPr>
              <w:t>5113/07.04.2017</w:t>
            </w:r>
          </w:p>
        </w:tc>
        <w:tc>
          <w:tcPr>
            <w:tcW w:w="2835" w:type="dxa"/>
          </w:tcPr>
          <w:p w14:paraId="11CA3275" w14:textId="77777777" w:rsidR="00B767C3" w:rsidRPr="00E2570B" w:rsidRDefault="00B767C3" w:rsidP="00B767C3">
            <w:pPr>
              <w:spacing w:line="276" w:lineRule="auto"/>
              <w:jc w:val="center"/>
              <w:rPr>
                <w:rFonts w:ascii="Times New Roman" w:eastAsia="Times New Roman" w:hAnsi="Times New Roman" w:cs="Times New Roman"/>
                <w:color w:val="000000"/>
                <w:sz w:val="20"/>
                <w:szCs w:val="20"/>
                <w:lang w:val="ro-RO"/>
              </w:rPr>
            </w:pPr>
            <w:r w:rsidRPr="00E2570B">
              <w:rPr>
                <w:rFonts w:ascii="Times New Roman" w:eastAsia="Times New Roman" w:hAnsi="Times New Roman" w:cs="Times New Roman"/>
                <w:color w:val="000000"/>
                <w:sz w:val="20"/>
                <w:szCs w:val="20"/>
                <w:lang w:val="ro-RO"/>
              </w:rPr>
              <w:t>303/27.04.2017</w:t>
            </w:r>
          </w:p>
        </w:tc>
        <w:tc>
          <w:tcPr>
            <w:tcW w:w="3260" w:type="dxa"/>
          </w:tcPr>
          <w:p w14:paraId="14FE62B0" w14:textId="77777777" w:rsidR="00B767C3" w:rsidRPr="00E2570B" w:rsidRDefault="00B767C3" w:rsidP="00B767C3">
            <w:pPr>
              <w:spacing w:line="276" w:lineRule="auto"/>
              <w:jc w:val="center"/>
              <w:rPr>
                <w:rFonts w:ascii="Times New Roman" w:eastAsia="Times New Roman" w:hAnsi="Times New Roman" w:cs="Times New Roman"/>
                <w:color w:val="000000"/>
                <w:sz w:val="20"/>
                <w:szCs w:val="20"/>
                <w:lang w:val="ro-RO"/>
              </w:rPr>
            </w:pPr>
            <w:r w:rsidRPr="00E2570B">
              <w:rPr>
                <w:rFonts w:ascii="Times New Roman" w:eastAsia="Times New Roman" w:hAnsi="Times New Roman" w:cs="Times New Roman"/>
                <w:color w:val="000000"/>
                <w:sz w:val="20"/>
                <w:szCs w:val="20"/>
                <w:lang w:val="ro-RO"/>
              </w:rPr>
              <w:t>NU</w:t>
            </w:r>
          </w:p>
        </w:tc>
      </w:tr>
      <w:tr w:rsidR="00B767C3" w:rsidRPr="00E2570B" w14:paraId="46A9372A" w14:textId="77777777" w:rsidTr="00B767C3">
        <w:tc>
          <w:tcPr>
            <w:tcW w:w="709" w:type="dxa"/>
          </w:tcPr>
          <w:p w14:paraId="2C07BAC3" w14:textId="77777777" w:rsidR="00B767C3" w:rsidRPr="00E2570B" w:rsidRDefault="00B767C3" w:rsidP="00B767C3">
            <w:pPr>
              <w:pStyle w:val="DefaultText1"/>
              <w:spacing w:line="276" w:lineRule="auto"/>
              <w:jc w:val="center"/>
              <w:rPr>
                <w:rStyle w:val="Strong"/>
                <w:b w:val="0"/>
                <w:sz w:val="20"/>
                <w:lang w:val="ro-RO"/>
              </w:rPr>
            </w:pPr>
            <w:r w:rsidRPr="00E2570B">
              <w:rPr>
                <w:rStyle w:val="Strong"/>
                <w:b w:val="0"/>
                <w:sz w:val="20"/>
                <w:lang w:val="ro-RO"/>
              </w:rPr>
              <w:t>3.</w:t>
            </w:r>
          </w:p>
        </w:tc>
        <w:tc>
          <w:tcPr>
            <w:tcW w:w="2410" w:type="dxa"/>
          </w:tcPr>
          <w:p w14:paraId="3F9488A8" w14:textId="77777777" w:rsidR="00B767C3" w:rsidRPr="00E2570B" w:rsidRDefault="00B767C3" w:rsidP="00B767C3">
            <w:pPr>
              <w:spacing w:line="276" w:lineRule="auto"/>
              <w:jc w:val="center"/>
              <w:rPr>
                <w:rFonts w:ascii="Times New Roman" w:eastAsia="Times New Roman" w:hAnsi="Times New Roman" w:cs="Times New Roman"/>
                <w:sz w:val="20"/>
                <w:szCs w:val="20"/>
                <w:lang w:val="ro-RO"/>
              </w:rPr>
            </w:pPr>
            <w:r w:rsidRPr="00E2570B">
              <w:rPr>
                <w:rFonts w:ascii="Times New Roman" w:eastAsia="Times New Roman" w:hAnsi="Times New Roman" w:cs="Times New Roman"/>
                <w:sz w:val="20"/>
                <w:szCs w:val="20"/>
                <w:lang w:val="ro-RO"/>
              </w:rPr>
              <w:t>5202/26.04.2018</w:t>
            </w:r>
          </w:p>
        </w:tc>
        <w:tc>
          <w:tcPr>
            <w:tcW w:w="2835" w:type="dxa"/>
          </w:tcPr>
          <w:p w14:paraId="404B6940" w14:textId="77777777" w:rsidR="00B767C3" w:rsidRPr="00E2570B" w:rsidRDefault="00B767C3" w:rsidP="00B767C3">
            <w:pPr>
              <w:spacing w:line="276" w:lineRule="auto"/>
              <w:jc w:val="center"/>
              <w:rPr>
                <w:rFonts w:ascii="Times New Roman" w:eastAsia="Times New Roman" w:hAnsi="Times New Roman" w:cs="Times New Roman"/>
                <w:color w:val="000000"/>
                <w:sz w:val="20"/>
                <w:szCs w:val="20"/>
                <w:lang w:val="ro-RO"/>
              </w:rPr>
            </w:pPr>
            <w:r w:rsidRPr="00E2570B">
              <w:rPr>
                <w:rFonts w:ascii="Times New Roman" w:eastAsia="Times New Roman" w:hAnsi="Times New Roman" w:cs="Times New Roman"/>
                <w:color w:val="000000"/>
                <w:sz w:val="20"/>
                <w:szCs w:val="20"/>
                <w:lang w:val="ro-RO"/>
              </w:rPr>
              <w:t>369/27.04.2018</w:t>
            </w:r>
          </w:p>
        </w:tc>
        <w:tc>
          <w:tcPr>
            <w:tcW w:w="3260" w:type="dxa"/>
          </w:tcPr>
          <w:p w14:paraId="28119C63" w14:textId="77777777" w:rsidR="00B767C3" w:rsidRPr="00E2570B" w:rsidRDefault="00B767C3" w:rsidP="00B767C3">
            <w:pPr>
              <w:spacing w:line="276" w:lineRule="auto"/>
              <w:jc w:val="center"/>
              <w:rPr>
                <w:rFonts w:ascii="Times New Roman" w:eastAsia="Times New Roman" w:hAnsi="Times New Roman" w:cs="Times New Roman"/>
                <w:color w:val="000000"/>
                <w:sz w:val="20"/>
                <w:szCs w:val="20"/>
                <w:lang w:val="ro-RO"/>
              </w:rPr>
            </w:pPr>
            <w:r w:rsidRPr="00E2570B">
              <w:rPr>
                <w:rFonts w:ascii="Times New Roman" w:eastAsia="Times New Roman" w:hAnsi="Times New Roman" w:cs="Times New Roman"/>
                <w:color w:val="000000"/>
                <w:sz w:val="20"/>
                <w:szCs w:val="20"/>
                <w:lang w:val="ro-RO"/>
              </w:rPr>
              <w:t>DA</w:t>
            </w:r>
          </w:p>
        </w:tc>
      </w:tr>
      <w:tr w:rsidR="00B767C3" w:rsidRPr="00E2570B" w14:paraId="103F6D78" w14:textId="77777777" w:rsidTr="00B767C3">
        <w:tc>
          <w:tcPr>
            <w:tcW w:w="709" w:type="dxa"/>
          </w:tcPr>
          <w:p w14:paraId="64B61EBF" w14:textId="77777777" w:rsidR="00B767C3" w:rsidRPr="00E2570B" w:rsidRDefault="00B767C3" w:rsidP="00B767C3">
            <w:pPr>
              <w:pStyle w:val="DefaultText1"/>
              <w:spacing w:line="276" w:lineRule="auto"/>
              <w:jc w:val="center"/>
              <w:rPr>
                <w:rStyle w:val="Strong"/>
                <w:b w:val="0"/>
                <w:sz w:val="20"/>
                <w:lang w:val="ro-RO"/>
              </w:rPr>
            </w:pPr>
            <w:r w:rsidRPr="00E2570B">
              <w:rPr>
                <w:rStyle w:val="Strong"/>
                <w:b w:val="0"/>
                <w:sz w:val="20"/>
                <w:lang w:val="ro-RO"/>
              </w:rPr>
              <w:t>4.</w:t>
            </w:r>
          </w:p>
        </w:tc>
        <w:tc>
          <w:tcPr>
            <w:tcW w:w="2410" w:type="dxa"/>
          </w:tcPr>
          <w:p w14:paraId="39C67315" w14:textId="77777777" w:rsidR="00B767C3" w:rsidRPr="00E2570B" w:rsidRDefault="00B767C3" w:rsidP="00B767C3">
            <w:pPr>
              <w:spacing w:line="276" w:lineRule="auto"/>
              <w:jc w:val="center"/>
              <w:rPr>
                <w:rFonts w:ascii="Times New Roman" w:eastAsia="Times New Roman" w:hAnsi="Times New Roman" w:cs="Times New Roman"/>
                <w:sz w:val="20"/>
                <w:szCs w:val="20"/>
                <w:lang w:val="ro-RO"/>
              </w:rPr>
            </w:pPr>
            <w:r w:rsidRPr="00E2570B">
              <w:rPr>
                <w:rFonts w:ascii="Times New Roman" w:eastAsia="Times New Roman" w:hAnsi="Times New Roman" w:cs="Times New Roman"/>
                <w:sz w:val="20"/>
                <w:szCs w:val="20"/>
                <w:lang w:val="ro-RO"/>
              </w:rPr>
              <w:t>3462/25.02.2019</w:t>
            </w:r>
          </w:p>
        </w:tc>
        <w:tc>
          <w:tcPr>
            <w:tcW w:w="2835" w:type="dxa"/>
          </w:tcPr>
          <w:p w14:paraId="0D39C379" w14:textId="77777777" w:rsidR="00B767C3" w:rsidRPr="00E2570B" w:rsidRDefault="00B767C3" w:rsidP="00B767C3">
            <w:pPr>
              <w:spacing w:line="276" w:lineRule="auto"/>
              <w:jc w:val="center"/>
              <w:rPr>
                <w:rFonts w:ascii="Times New Roman" w:eastAsia="Times New Roman" w:hAnsi="Times New Roman" w:cs="Times New Roman"/>
                <w:sz w:val="20"/>
                <w:szCs w:val="20"/>
                <w:lang w:val="ro-RO"/>
              </w:rPr>
            </w:pPr>
            <w:r w:rsidRPr="00E2570B">
              <w:rPr>
                <w:rFonts w:ascii="Times New Roman" w:eastAsia="Times New Roman" w:hAnsi="Times New Roman" w:cs="Times New Roman"/>
                <w:sz w:val="20"/>
                <w:szCs w:val="20"/>
                <w:lang w:val="ro-RO"/>
              </w:rPr>
              <w:t>229/26.03.2019</w:t>
            </w:r>
          </w:p>
        </w:tc>
        <w:tc>
          <w:tcPr>
            <w:tcW w:w="3260" w:type="dxa"/>
          </w:tcPr>
          <w:p w14:paraId="7C0CC06F" w14:textId="77777777" w:rsidR="00B767C3" w:rsidRPr="00E2570B" w:rsidRDefault="00B767C3" w:rsidP="00B767C3">
            <w:pPr>
              <w:spacing w:line="276" w:lineRule="auto"/>
              <w:jc w:val="center"/>
              <w:rPr>
                <w:rFonts w:ascii="Times New Roman" w:eastAsia="Times New Roman" w:hAnsi="Times New Roman" w:cs="Times New Roman"/>
                <w:color w:val="000000"/>
                <w:sz w:val="20"/>
                <w:szCs w:val="20"/>
                <w:lang w:val="ro-RO"/>
              </w:rPr>
            </w:pPr>
            <w:r w:rsidRPr="00E2570B">
              <w:rPr>
                <w:rFonts w:ascii="Times New Roman" w:eastAsia="Times New Roman" w:hAnsi="Times New Roman" w:cs="Times New Roman"/>
                <w:color w:val="000000"/>
                <w:sz w:val="20"/>
                <w:szCs w:val="20"/>
                <w:lang w:val="ro-RO"/>
              </w:rPr>
              <w:t>DA</w:t>
            </w:r>
          </w:p>
        </w:tc>
      </w:tr>
    </w:tbl>
    <w:p w14:paraId="6C5753E8" w14:textId="77777777" w:rsidR="00B767C3" w:rsidRPr="00E2570B" w:rsidRDefault="00B767C3" w:rsidP="00B767C3">
      <w:pPr>
        <w:pStyle w:val="DefaultText1"/>
        <w:spacing w:before="240" w:line="360" w:lineRule="auto"/>
        <w:ind w:firstLine="720"/>
        <w:jc w:val="both"/>
        <w:rPr>
          <w:rStyle w:val="Strong"/>
          <w:b w:val="0"/>
          <w:lang w:val="ro-RO"/>
        </w:rPr>
      </w:pPr>
      <w:r w:rsidRPr="00E2570B">
        <w:rPr>
          <w:rStyle w:val="Strong"/>
          <w:b w:val="0"/>
          <w:lang w:val="ro-RO"/>
        </w:rPr>
        <w:t>După cum se observă din situația prezentată mai sus, raportul de activitate pe anul 2015 nu este publicat pe site-ul AEP.</w:t>
      </w:r>
    </w:p>
    <w:p w14:paraId="6D3AD7C6" w14:textId="77777777" w:rsidR="00B767C3" w:rsidRPr="00E2570B" w:rsidRDefault="00B767C3" w:rsidP="00B767C3">
      <w:pPr>
        <w:pStyle w:val="DefaultText1"/>
        <w:spacing w:line="360" w:lineRule="auto"/>
        <w:ind w:firstLine="720"/>
        <w:jc w:val="both"/>
        <w:rPr>
          <w:rStyle w:val="Strong"/>
          <w:b w:val="0"/>
          <w:lang w:val="ro-RO"/>
        </w:rPr>
      </w:pPr>
      <w:r w:rsidRPr="00E2570B">
        <w:rPr>
          <w:rStyle w:val="Strong"/>
          <w:b w:val="0"/>
          <w:lang w:val="ro-RO"/>
        </w:rPr>
        <w:t xml:space="preserve">Conform prevederilor art. 44 alin. 6 din Legea nr. 334/2006, Autoritatea Electorală Permanentă publică în Monitorul Oficial al României, Partea I și pe pagina de internet, în termen de 45 de zile de la efectuare, rezultatele fiecărui control efectuat. </w:t>
      </w:r>
    </w:p>
    <w:p w14:paraId="0574C7BC" w14:textId="77777777" w:rsidR="00B767C3" w:rsidRPr="00E2570B" w:rsidRDefault="00B767C3" w:rsidP="00B767C3">
      <w:pPr>
        <w:pStyle w:val="DefaultText1"/>
        <w:spacing w:line="360" w:lineRule="auto"/>
        <w:ind w:firstLine="720"/>
        <w:jc w:val="both"/>
        <w:rPr>
          <w:rStyle w:val="Strong"/>
          <w:b w:val="0"/>
          <w:lang w:val="ro-RO"/>
        </w:rPr>
      </w:pPr>
      <w:r w:rsidRPr="00E2570B">
        <w:rPr>
          <w:rStyle w:val="Strong"/>
          <w:b w:val="0"/>
          <w:lang w:val="ro-RO"/>
        </w:rPr>
        <w:t>Având în vedere această prevedere legală, echipa de audit a efectuat verificări ale raportărilor atât în Monitorul Oficial, cât și pe pagina de internet a AEP sub aspectul depășirii termenului de 45 de zile și a nepublicării acestora.</w:t>
      </w:r>
    </w:p>
    <w:p w14:paraId="6C1F3410" w14:textId="77777777" w:rsidR="00B767C3" w:rsidRPr="00E2570B" w:rsidRDefault="00B767C3" w:rsidP="00B767C3">
      <w:pPr>
        <w:pStyle w:val="DefaultText1"/>
        <w:spacing w:after="120" w:line="360" w:lineRule="auto"/>
        <w:ind w:firstLine="720"/>
        <w:jc w:val="both"/>
        <w:rPr>
          <w:rStyle w:val="Strong"/>
          <w:b w:val="0"/>
          <w:lang w:val="ro-RO"/>
        </w:rPr>
      </w:pPr>
      <w:r w:rsidRPr="00E2570B">
        <w:rPr>
          <w:rStyle w:val="Strong"/>
          <w:b w:val="0"/>
          <w:lang w:val="ro-RO"/>
        </w:rPr>
        <w:t>Situația se prezintă astfel:</w:t>
      </w:r>
    </w:p>
    <w:p w14:paraId="041D2F92" w14:textId="77777777" w:rsidR="00B767C3" w:rsidRPr="00E2570B" w:rsidRDefault="00B767C3" w:rsidP="00B767C3">
      <w:pPr>
        <w:pStyle w:val="DefaultText1"/>
        <w:numPr>
          <w:ilvl w:val="0"/>
          <w:numId w:val="19"/>
        </w:numPr>
        <w:spacing w:after="120" w:line="360" w:lineRule="auto"/>
        <w:ind w:left="1434" w:hanging="357"/>
        <w:rPr>
          <w:rStyle w:val="Strong"/>
          <w:b w:val="0"/>
          <w:i/>
          <w:lang w:val="ro-RO"/>
        </w:rPr>
      </w:pPr>
      <w:r w:rsidRPr="00E2570B">
        <w:rPr>
          <w:rStyle w:val="Strong"/>
          <w:b w:val="0"/>
          <w:i/>
          <w:lang w:val="ro-RO"/>
        </w:rPr>
        <w:t>Rapoarte de control nepublicate în Monitorul Oficial al României, Partea I</w:t>
      </w:r>
    </w:p>
    <w:tbl>
      <w:tblPr>
        <w:tblStyle w:val="TableGrid"/>
        <w:tblW w:w="9214" w:type="dxa"/>
        <w:tblInd w:w="108" w:type="dxa"/>
        <w:tblLook w:val="04A0" w:firstRow="1" w:lastRow="0" w:firstColumn="1" w:lastColumn="0" w:noHBand="0" w:noVBand="1"/>
      </w:tblPr>
      <w:tblGrid>
        <w:gridCol w:w="709"/>
        <w:gridCol w:w="142"/>
        <w:gridCol w:w="3827"/>
        <w:gridCol w:w="4536"/>
      </w:tblGrid>
      <w:tr w:rsidR="00B767C3" w:rsidRPr="00E2570B" w14:paraId="6E5C9A9C" w14:textId="77777777" w:rsidTr="00B767C3">
        <w:tc>
          <w:tcPr>
            <w:tcW w:w="9214" w:type="dxa"/>
            <w:gridSpan w:val="4"/>
            <w:shd w:val="clear" w:color="auto" w:fill="D9D9D9" w:themeFill="background1" w:themeFillShade="D9"/>
            <w:vAlign w:val="bottom"/>
          </w:tcPr>
          <w:p w14:paraId="6EB69AC6" w14:textId="77777777" w:rsidR="00B767C3" w:rsidRPr="00E2570B" w:rsidRDefault="00B767C3" w:rsidP="00B767C3">
            <w:pPr>
              <w:pStyle w:val="DefaultText1"/>
              <w:spacing w:line="480" w:lineRule="auto"/>
              <w:jc w:val="center"/>
              <w:rPr>
                <w:rStyle w:val="Strong"/>
                <w:i/>
                <w:sz w:val="20"/>
                <w:lang w:val="ro-RO"/>
              </w:rPr>
            </w:pPr>
            <w:r w:rsidRPr="00E2570B">
              <w:rPr>
                <w:rStyle w:val="Strong"/>
                <w:i/>
                <w:sz w:val="20"/>
                <w:lang w:val="ro-RO"/>
              </w:rPr>
              <w:t>2015</w:t>
            </w:r>
          </w:p>
        </w:tc>
      </w:tr>
      <w:tr w:rsidR="00B767C3" w:rsidRPr="00E2570B" w14:paraId="3992D5E0" w14:textId="77777777" w:rsidTr="00B767C3">
        <w:tc>
          <w:tcPr>
            <w:tcW w:w="851" w:type="dxa"/>
            <w:gridSpan w:val="2"/>
          </w:tcPr>
          <w:p w14:paraId="71A43619" w14:textId="77777777" w:rsidR="00B767C3" w:rsidRPr="00E2570B" w:rsidRDefault="00B767C3" w:rsidP="00B767C3">
            <w:pPr>
              <w:pStyle w:val="DefaultText1"/>
              <w:spacing w:line="276" w:lineRule="auto"/>
              <w:jc w:val="center"/>
              <w:rPr>
                <w:rStyle w:val="Strong"/>
                <w:sz w:val="20"/>
                <w:lang w:val="ro-RO"/>
              </w:rPr>
            </w:pPr>
            <w:r w:rsidRPr="00E2570B">
              <w:rPr>
                <w:rStyle w:val="Strong"/>
                <w:sz w:val="20"/>
                <w:lang w:val="ro-RO"/>
              </w:rPr>
              <w:t>Nr. crt.</w:t>
            </w:r>
          </w:p>
        </w:tc>
        <w:tc>
          <w:tcPr>
            <w:tcW w:w="3827" w:type="dxa"/>
          </w:tcPr>
          <w:p w14:paraId="43BC5EC8" w14:textId="77777777" w:rsidR="00B767C3" w:rsidRPr="00E2570B" w:rsidRDefault="00B767C3" w:rsidP="00B767C3">
            <w:pPr>
              <w:spacing w:line="276" w:lineRule="auto"/>
              <w:jc w:val="center"/>
              <w:rPr>
                <w:rFonts w:ascii="Times New Roman" w:eastAsia="Times New Roman" w:hAnsi="Times New Roman" w:cs="Times New Roman"/>
                <w:b/>
                <w:bCs/>
                <w:color w:val="000000"/>
                <w:sz w:val="20"/>
                <w:szCs w:val="20"/>
                <w:lang w:val="ro-RO"/>
              </w:rPr>
            </w:pPr>
            <w:r w:rsidRPr="00E2570B">
              <w:rPr>
                <w:rFonts w:ascii="Times New Roman" w:eastAsia="Times New Roman" w:hAnsi="Times New Roman" w:cs="Times New Roman"/>
                <w:b/>
                <w:bCs/>
                <w:color w:val="000000"/>
                <w:sz w:val="20"/>
                <w:szCs w:val="20"/>
                <w:lang w:val="ro-RO"/>
              </w:rPr>
              <w:t>Formațiunea politică</w:t>
            </w:r>
          </w:p>
        </w:tc>
        <w:tc>
          <w:tcPr>
            <w:tcW w:w="4536" w:type="dxa"/>
          </w:tcPr>
          <w:p w14:paraId="2C8D08AE" w14:textId="77777777" w:rsidR="00B767C3" w:rsidRPr="00E2570B" w:rsidRDefault="00B767C3" w:rsidP="00B767C3">
            <w:pPr>
              <w:spacing w:line="276" w:lineRule="auto"/>
              <w:jc w:val="center"/>
              <w:rPr>
                <w:rFonts w:ascii="Times New Roman" w:eastAsia="Times New Roman" w:hAnsi="Times New Roman" w:cs="Times New Roman"/>
                <w:b/>
                <w:bCs/>
                <w:color w:val="000000"/>
                <w:sz w:val="20"/>
                <w:szCs w:val="20"/>
                <w:lang w:val="ro-RO"/>
              </w:rPr>
            </w:pPr>
            <w:r w:rsidRPr="00E2570B">
              <w:rPr>
                <w:rFonts w:ascii="Times New Roman" w:hAnsi="Times New Roman" w:cs="Times New Roman"/>
                <w:b/>
                <w:sz w:val="20"/>
                <w:szCs w:val="20"/>
                <w:lang w:val="ro-RO"/>
              </w:rPr>
              <w:t xml:space="preserve">Raport de control nr. </w:t>
            </w:r>
            <w:r w:rsidRPr="00E2570B">
              <w:rPr>
                <w:b/>
                <w:sz w:val="18"/>
                <w:szCs w:val="18"/>
                <w:lang w:val="ro-RO"/>
              </w:rPr>
              <w:t>___/_____</w:t>
            </w:r>
          </w:p>
        </w:tc>
      </w:tr>
      <w:tr w:rsidR="00B767C3" w:rsidRPr="00E2570B" w14:paraId="5DF5BA5E" w14:textId="77777777" w:rsidTr="00B767C3">
        <w:tc>
          <w:tcPr>
            <w:tcW w:w="851" w:type="dxa"/>
            <w:gridSpan w:val="2"/>
          </w:tcPr>
          <w:p w14:paraId="5123C3F9" w14:textId="77777777" w:rsidR="00B767C3" w:rsidRPr="00E2570B" w:rsidRDefault="00B767C3" w:rsidP="00B767C3">
            <w:pPr>
              <w:pStyle w:val="DefaultText1"/>
              <w:spacing w:line="276" w:lineRule="auto"/>
              <w:jc w:val="center"/>
              <w:rPr>
                <w:rStyle w:val="Strong"/>
                <w:b w:val="0"/>
                <w:sz w:val="20"/>
                <w:lang w:val="ro-RO"/>
              </w:rPr>
            </w:pPr>
            <w:r w:rsidRPr="00E2570B">
              <w:rPr>
                <w:rStyle w:val="Strong"/>
                <w:b w:val="0"/>
                <w:sz w:val="20"/>
                <w:lang w:val="ro-RO"/>
              </w:rPr>
              <w:t>1.</w:t>
            </w:r>
          </w:p>
        </w:tc>
        <w:tc>
          <w:tcPr>
            <w:tcW w:w="3827" w:type="dxa"/>
          </w:tcPr>
          <w:p w14:paraId="6421F9E0" w14:textId="77777777" w:rsidR="00B767C3" w:rsidRPr="00E2570B" w:rsidRDefault="00B767C3" w:rsidP="00B767C3">
            <w:pPr>
              <w:spacing w:line="276" w:lineRule="auto"/>
              <w:rPr>
                <w:rFonts w:ascii="Times New Roman" w:eastAsia="Times New Roman" w:hAnsi="Times New Roman" w:cs="Times New Roman"/>
                <w:color w:val="000000"/>
                <w:sz w:val="20"/>
                <w:szCs w:val="20"/>
                <w:lang w:val="ro-RO"/>
              </w:rPr>
            </w:pPr>
            <w:r w:rsidRPr="00E2570B">
              <w:rPr>
                <w:rFonts w:ascii="Times New Roman" w:eastAsia="Times New Roman" w:hAnsi="Times New Roman" w:cs="Times New Roman"/>
                <w:color w:val="000000"/>
                <w:sz w:val="20"/>
                <w:szCs w:val="20"/>
                <w:lang w:val="ro-RO"/>
              </w:rPr>
              <w:t>PNL Sector 4</w:t>
            </w:r>
          </w:p>
        </w:tc>
        <w:tc>
          <w:tcPr>
            <w:tcW w:w="4536" w:type="dxa"/>
          </w:tcPr>
          <w:p w14:paraId="067BFF17" w14:textId="77777777" w:rsidR="00B767C3" w:rsidRPr="00E2570B" w:rsidRDefault="00B767C3" w:rsidP="00B767C3">
            <w:pPr>
              <w:spacing w:line="276" w:lineRule="auto"/>
              <w:jc w:val="center"/>
              <w:rPr>
                <w:rFonts w:ascii="Times New Roman" w:eastAsia="Times New Roman" w:hAnsi="Times New Roman" w:cs="Times New Roman"/>
                <w:color w:val="000000"/>
                <w:sz w:val="20"/>
                <w:szCs w:val="20"/>
                <w:lang w:val="ro-RO"/>
              </w:rPr>
            </w:pPr>
            <w:r w:rsidRPr="00E2570B">
              <w:rPr>
                <w:rFonts w:ascii="Times New Roman" w:eastAsia="Times New Roman" w:hAnsi="Times New Roman" w:cs="Times New Roman"/>
                <w:color w:val="000000"/>
                <w:sz w:val="20"/>
                <w:szCs w:val="20"/>
                <w:lang w:val="ro-RO"/>
              </w:rPr>
              <w:t>1317/07.07.2015</w:t>
            </w:r>
          </w:p>
        </w:tc>
      </w:tr>
      <w:tr w:rsidR="00B767C3" w:rsidRPr="00E2570B" w14:paraId="37A89974" w14:textId="77777777" w:rsidTr="00B767C3">
        <w:tc>
          <w:tcPr>
            <w:tcW w:w="851" w:type="dxa"/>
            <w:gridSpan w:val="2"/>
          </w:tcPr>
          <w:p w14:paraId="36FB9E03" w14:textId="77777777" w:rsidR="00B767C3" w:rsidRPr="00E2570B" w:rsidRDefault="00B767C3" w:rsidP="00B767C3">
            <w:pPr>
              <w:pStyle w:val="DefaultText1"/>
              <w:spacing w:line="276" w:lineRule="auto"/>
              <w:jc w:val="center"/>
              <w:rPr>
                <w:rStyle w:val="Strong"/>
                <w:b w:val="0"/>
                <w:sz w:val="20"/>
                <w:lang w:val="ro-RO"/>
              </w:rPr>
            </w:pPr>
            <w:r w:rsidRPr="00E2570B">
              <w:rPr>
                <w:rStyle w:val="Strong"/>
                <w:b w:val="0"/>
                <w:sz w:val="20"/>
                <w:lang w:val="ro-RO"/>
              </w:rPr>
              <w:t>2.</w:t>
            </w:r>
          </w:p>
        </w:tc>
        <w:tc>
          <w:tcPr>
            <w:tcW w:w="3827" w:type="dxa"/>
          </w:tcPr>
          <w:p w14:paraId="6DE9A836" w14:textId="77777777" w:rsidR="00B767C3" w:rsidRPr="00E2570B" w:rsidRDefault="00B767C3" w:rsidP="00B767C3">
            <w:pPr>
              <w:spacing w:line="276" w:lineRule="auto"/>
              <w:rPr>
                <w:rFonts w:ascii="Times New Roman" w:eastAsia="Times New Roman" w:hAnsi="Times New Roman" w:cs="Times New Roman"/>
                <w:color w:val="000000"/>
                <w:sz w:val="20"/>
                <w:szCs w:val="20"/>
                <w:lang w:val="ro-RO"/>
              </w:rPr>
            </w:pPr>
            <w:r w:rsidRPr="00E2570B">
              <w:rPr>
                <w:rFonts w:ascii="Times New Roman" w:eastAsia="Times New Roman" w:hAnsi="Times New Roman" w:cs="Times New Roman"/>
                <w:color w:val="000000"/>
                <w:sz w:val="20"/>
                <w:szCs w:val="20"/>
                <w:lang w:val="ro-RO"/>
              </w:rPr>
              <w:t>UNPR Sector 3</w:t>
            </w:r>
          </w:p>
        </w:tc>
        <w:tc>
          <w:tcPr>
            <w:tcW w:w="4536" w:type="dxa"/>
          </w:tcPr>
          <w:p w14:paraId="37E718A1" w14:textId="77777777" w:rsidR="00B767C3" w:rsidRPr="00E2570B" w:rsidRDefault="00B767C3" w:rsidP="00B767C3">
            <w:pPr>
              <w:spacing w:line="276" w:lineRule="auto"/>
              <w:jc w:val="center"/>
              <w:rPr>
                <w:rFonts w:ascii="Times New Roman" w:eastAsia="Times New Roman" w:hAnsi="Times New Roman" w:cs="Times New Roman"/>
                <w:color w:val="000000"/>
                <w:sz w:val="20"/>
                <w:szCs w:val="20"/>
                <w:lang w:val="ro-RO"/>
              </w:rPr>
            </w:pPr>
            <w:r w:rsidRPr="00E2570B">
              <w:rPr>
                <w:rFonts w:ascii="Times New Roman" w:eastAsia="Times New Roman" w:hAnsi="Times New Roman" w:cs="Times New Roman"/>
                <w:color w:val="000000"/>
                <w:sz w:val="20"/>
                <w:szCs w:val="20"/>
                <w:lang w:val="ro-RO"/>
              </w:rPr>
              <w:t>13149/06.07.2015</w:t>
            </w:r>
          </w:p>
        </w:tc>
      </w:tr>
      <w:tr w:rsidR="00B767C3" w:rsidRPr="00E2570B" w14:paraId="2CB662C5" w14:textId="77777777" w:rsidTr="00B767C3">
        <w:tc>
          <w:tcPr>
            <w:tcW w:w="851" w:type="dxa"/>
            <w:gridSpan w:val="2"/>
          </w:tcPr>
          <w:p w14:paraId="5A13BD1F" w14:textId="77777777" w:rsidR="00B767C3" w:rsidRPr="00E2570B" w:rsidRDefault="00B767C3" w:rsidP="00B767C3">
            <w:pPr>
              <w:pStyle w:val="DefaultText1"/>
              <w:spacing w:line="276" w:lineRule="auto"/>
              <w:jc w:val="center"/>
              <w:rPr>
                <w:rStyle w:val="Strong"/>
                <w:b w:val="0"/>
                <w:sz w:val="20"/>
                <w:lang w:val="ro-RO"/>
              </w:rPr>
            </w:pPr>
            <w:r w:rsidRPr="00E2570B">
              <w:rPr>
                <w:rStyle w:val="Strong"/>
                <w:b w:val="0"/>
                <w:sz w:val="20"/>
                <w:lang w:val="ro-RO"/>
              </w:rPr>
              <w:t>3.</w:t>
            </w:r>
          </w:p>
        </w:tc>
        <w:tc>
          <w:tcPr>
            <w:tcW w:w="3827" w:type="dxa"/>
          </w:tcPr>
          <w:p w14:paraId="424B4121" w14:textId="77777777" w:rsidR="00B767C3" w:rsidRPr="00E2570B" w:rsidRDefault="00B767C3" w:rsidP="00B767C3">
            <w:pPr>
              <w:spacing w:line="276" w:lineRule="auto"/>
              <w:rPr>
                <w:rFonts w:ascii="Times New Roman" w:eastAsia="Times New Roman" w:hAnsi="Times New Roman" w:cs="Times New Roman"/>
                <w:color w:val="000000"/>
                <w:sz w:val="20"/>
                <w:szCs w:val="20"/>
                <w:lang w:val="ro-RO"/>
              </w:rPr>
            </w:pPr>
            <w:r w:rsidRPr="00E2570B">
              <w:rPr>
                <w:rFonts w:ascii="Times New Roman" w:eastAsia="Times New Roman" w:hAnsi="Times New Roman" w:cs="Times New Roman"/>
                <w:color w:val="000000"/>
                <w:sz w:val="20"/>
                <w:szCs w:val="20"/>
                <w:lang w:val="ro-RO"/>
              </w:rPr>
              <w:t>PSD Covasna</w:t>
            </w:r>
          </w:p>
        </w:tc>
        <w:tc>
          <w:tcPr>
            <w:tcW w:w="4536" w:type="dxa"/>
          </w:tcPr>
          <w:p w14:paraId="5C0E53EC" w14:textId="77777777" w:rsidR="00B767C3" w:rsidRPr="00E2570B" w:rsidRDefault="00B767C3" w:rsidP="00B767C3">
            <w:pPr>
              <w:spacing w:line="276" w:lineRule="auto"/>
              <w:jc w:val="center"/>
              <w:rPr>
                <w:rFonts w:ascii="Times New Roman" w:eastAsia="Times New Roman" w:hAnsi="Times New Roman" w:cs="Times New Roman"/>
                <w:color w:val="000000"/>
                <w:sz w:val="20"/>
                <w:szCs w:val="20"/>
                <w:lang w:val="ro-RO"/>
              </w:rPr>
            </w:pPr>
            <w:r w:rsidRPr="00E2570B">
              <w:rPr>
                <w:rFonts w:ascii="Times New Roman" w:eastAsia="Times New Roman" w:hAnsi="Times New Roman" w:cs="Times New Roman"/>
                <w:color w:val="000000"/>
                <w:sz w:val="20"/>
                <w:szCs w:val="20"/>
                <w:lang w:val="ro-RO"/>
              </w:rPr>
              <w:t>21260/29.12.2015</w:t>
            </w:r>
          </w:p>
        </w:tc>
      </w:tr>
      <w:tr w:rsidR="00B767C3" w:rsidRPr="00E2570B" w14:paraId="5856A63E" w14:textId="77777777" w:rsidTr="00B767C3">
        <w:tc>
          <w:tcPr>
            <w:tcW w:w="851" w:type="dxa"/>
            <w:gridSpan w:val="2"/>
          </w:tcPr>
          <w:p w14:paraId="6BF7F7D4" w14:textId="77777777" w:rsidR="00B767C3" w:rsidRPr="00E2570B" w:rsidRDefault="00B767C3" w:rsidP="00B767C3">
            <w:pPr>
              <w:pStyle w:val="DefaultText1"/>
              <w:spacing w:line="276" w:lineRule="auto"/>
              <w:jc w:val="center"/>
              <w:rPr>
                <w:rStyle w:val="Strong"/>
                <w:b w:val="0"/>
                <w:sz w:val="20"/>
                <w:lang w:val="ro-RO"/>
              </w:rPr>
            </w:pPr>
            <w:r w:rsidRPr="00E2570B">
              <w:rPr>
                <w:rStyle w:val="Strong"/>
                <w:b w:val="0"/>
                <w:sz w:val="20"/>
                <w:lang w:val="ro-RO"/>
              </w:rPr>
              <w:t>4.</w:t>
            </w:r>
          </w:p>
        </w:tc>
        <w:tc>
          <w:tcPr>
            <w:tcW w:w="3827" w:type="dxa"/>
          </w:tcPr>
          <w:p w14:paraId="22EB7F2C" w14:textId="77777777" w:rsidR="00B767C3" w:rsidRPr="00E2570B" w:rsidRDefault="00B767C3" w:rsidP="00B767C3">
            <w:pPr>
              <w:spacing w:line="276" w:lineRule="auto"/>
              <w:rPr>
                <w:rFonts w:ascii="Times New Roman" w:eastAsia="Times New Roman" w:hAnsi="Times New Roman" w:cs="Times New Roman"/>
                <w:color w:val="000000"/>
                <w:sz w:val="20"/>
                <w:szCs w:val="20"/>
                <w:lang w:val="ro-RO"/>
              </w:rPr>
            </w:pPr>
            <w:r w:rsidRPr="00E2570B">
              <w:rPr>
                <w:rFonts w:ascii="Times New Roman" w:eastAsia="Times New Roman" w:hAnsi="Times New Roman" w:cs="Times New Roman"/>
                <w:color w:val="000000"/>
                <w:sz w:val="20"/>
                <w:szCs w:val="20"/>
                <w:lang w:val="ro-RO"/>
              </w:rPr>
              <w:t>UNPR Olt</w:t>
            </w:r>
          </w:p>
        </w:tc>
        <w:tc>
          <w:tcPr>
            <w:tcW w:w="4536" w:type="dxa"/>
          </w:tcPr>
          <w:p w14:paraId="3F7A77E7" w14:textId="77777777" w:rsidR="00B767C3" w:rsidRPr="00E2570B" w:rsidRDefault="00B767C3" w:rsidP="00B767C3">
            <w:pPr>
              <w:spacing w:line="276" w:lineRule="auto"/>
              <w:jc w:val="center"/>
              <w:rPr>
                <w:rFonts w:ascii="Times New Roman" w:eastAsia="Times New Roman" w:hAnsi="Times New Roman" w:cs="Times New Roman"/>
                <w:color w:val="000000"/>
                <w:sz w:val="20"/>
                <w:szCs w:val="20"/>
                <w:lang w:val="ro-RO"/>
              </w:rPr>
            </w:pPr>
            <w:r w:rsidRPr="00E2570B">
              <w:rPr>
                <w:rFonts w:ascii="Times New Roman" w:eastAsia="Times New Roman" w:hAnsi="Times New Roman" w:cs="Times New Roman"/>
                <w:color w:val="000000"/>
                <w:sz w:val="20"/>
                <w:szCs w:val="20"/>
                <w:lang w:val="ro-RO"/>
              </w:rPr>
              <w:t>9760/19.05.2016</w:t>
            </w:r>
          </w:p>
        </w:tc>
      </w:tr>
      <w:tr w:rsidR="00B767C3" w:rsidRPr="00E2570B" w14:paraId="375BCE89" w14:textId="77777777" w:rsidTr="00B767C3">
        <w:tc>
          <w:tcPr>
            <w:tcW w:w="851" w:type="dxa"/>
            <w:gridSpan w:val="2"/>
          </w:tcPr>
          <w:p w14:paraId="0F3483C0" w14:textId="77777777" w:rsidR="00B767C3" w:rsidRPr="00E2570B" w:rsidRDefault="00B767C3" w:rsidP="00B767C3">
            <w:pPr>
              <w:pStyle w:val="DefaultText1"/>
              <w:spacing w:line="276" w:lineRule="auto"/>
              <w:jc w:val="center"/>
              <w:rPr>
                <w:rStyle w:val="Strong"/>
                <w:b w:val="0"/>
                <w:sz w:val="20"/>
                <w:lang w:val="ro-RO"/>
              </w:rPr>
            </w:pPr>
            <w:r w:rsidRPr="00E2570B">
              <w:rPr>
                <w:rStyle w:val="Strong"/>
                <w:b w:val="0"/>
                <w:sz w:val="20"/>
                <w:lang w:val="ro-RO"/>
              </w:rPr>
              <w:t>5.</w:t>
            </w:r>
          </w:p>
        </w:tc>
        <w:tc>
          <w:tcPr>
            <w:tcW w:w="3827" w:type="dxa"/>
          </w:tcPr>
          <w:p w14:paraId="6CAF0D73" w14:textId="77777777" w:rsidR="00B767C3" w:rsidRPr="00E2570B" w:rsidRDefault="00B767C3" w:rsidP="00B767C3">
            <w:pPr>
              <w:spacing w:line="276" w:lineRule="auto"/>
              <w:rPr>
                <w:rFonts w:ascii="Times New Roman" w:eastAsia="Times New Roman" w:hAnsi="Times New Roman" w:cs="Times New Roman"/>
                <w:color w:val="000000"/>
                <w:sz w:val="20"/>
                <w:szCs w:val="20"/>
                <w:lang w:val="ro-RO"/>
              </w:rPr>
            </w:pPr>
            <w:r w:rsidRPr="00E2570B">
              <w:rPr>
                <w:rFonts w:ascii="Times New Roman" w:eastAsia="Times New Roman" w:hAnsi="Times New Roman" w:cs="Times New Roman"/>
                <w:color w:val="000000"/>
                <w:sz w:val="20"/>
                <w:szCs w:val="20"/>
                <w:lang w:val="ro-RO"/>
              </w:rPr>
              <w:t>PNL Bihor</w:t>
            </w:r>
          </w:p>
        </w:tc>
        <w:tc>
          <w:tcPr>
            <w:tcW w:w="4536" w:type="dxa"/>
          </w:tcPr>
          <w:p w14:paraId="12A3F788" w14:textId="77777777" w:rsidR="00B767C3" w:rsidRPr="00E2570B" w:rsidRDefault="00B767C3" w:rsidP="00B767C3">
            <w:pPr>
              <w:spacing w:line="276" w:lineRule="auto"/>
              <w:jc w:val="center"/>
              <w:rPr>
                <w:rFonts w:ascii="Times New Roman" w:eastAsia="Times New Roman" w:hAnsi="Times New Roman" w:cs="Times New Roman"/>
                <w:color w:val="000000"/>
                <w:sz w:val="20"/>
                <w:szCs w:val="20"/>
                <w:lang w:val="ro-RO"/>
              </w:rPr>
            </w:pPr>
            <w:r w:rsidRPr="00E2570B">
              <w:rPr>
                <w:rFonts w:ascii="Times New Roman" w:eastAsia="Times New Roman" w:hAnsi="Times New Roman" w:cs="Times New Roman"/>
                <w:color w:val="000000"/>
                <w:sz w:val="20"/>
                <w:szCs w:val="20"/>
                <w:lang w:val="ro-RO"/>
              </w:rPr>
              <w:t>Nu se găsește raportul de control</w:t>
            </w:r>
          </w:p>
        </w:tc>
      </w:tr>
      <w:tr w:rsidR="00B767C3" w:rsidRPr="00E2570B" w14:paraId="580F2D49" w14:textId="77777777" w:rsidTr="00B767C3">
        <w:tc>
          <w:tcPr>
            <w:tcW w:w="9214" w:type="dxa"/>
            <w:gridSpan w:val="4"/>
            <w:vAlign w:val="center"/>
          </w:tcPr>
          <w:p w14:paraId="580F251A" w14:textId="77777777" w:rsidR="00B767C3" w:rsidRPr="00E2570B" w:rsidRDefault="00B767C3" w:rsidP="00B767C3">
            <w:pPr>
              <w:spacing w:line="276" w:lineRule="auto"/>
              <w:jc w:val="center"/>
              <w:rPr>
                <w:rFonts w:ascii="Times New Roman" w:hAnsi="Times New Roman" w:cs="Times New Roman"/>
                <w:b/>
                <w:bCs/>
                <w:sz w:val="20"/>
                <w:szCs w:val="20"/>
                <w:lang w:val="ro-RO"/>
              </w:rPr>
            </w:pPr>
            <w:r w:rsidRPr="00E2570B">
              <w:rPr>
                <w:rStyle w:val="Strong"/>
                <w:rFonts w:ascii="Times New Roman" w:hAnsi="Times New Roman" w:cs="Times New Roman"/>
                <w:sz w:val="20"/>
                <w:szCs w:val="20"/>
                <w:lang w:val="ro-RO"/>
              </w:rPr>
              <w:t>TOTAL = 5</w:t>
            </w:r>
          </w:p>
        </w:tc>
      </w:tr>
      <w:tr w:rsidR="00B767C3" w:rsidRPr="00E2570B" w14:paraId="68DDCF90" w14:textId="77777777" w:rsidTr="00B767C3">
        <w:tc>
          <w:tcPr>
            <w:tcW w:w="9214" w:type="dxa"/>
            <w:gridSpan w:val="4"/>
            <w:shd w:val="clear" w:color="auto" w:fill="D9D9D9" w:themeFill="background1" w:themeFillShade="D9"/>
          </w:tcPr>
          <w:p w14:paraId="5949375D" w14:textId="77777777" w:rsidR="00B767C3" w:rsidRPr="00E2570B" w:rsidRDefault="00B767C3" w:rsidP="00B767C3">
            <w:pPr>
              <w:spacing w:line="480" w:lineRule="auto"/>
              <w:jc w:val="center"/>
              <w:rPr>
                <w:rFonts w:ascii="Times New Roman" w:eastAsia="Times New Roman" w:hAnsi="Times New Roman" w:cs="Times New Roman"/>
                <w:i/>
                <w:color w:val="000000"/>
                <w:sz w:val="20"/>
                <w:szCs w:val="20"/>
                <w:lang w:val="ro-RO"/>
              </w:rPr>
            </w:pPr>
            <w:r w:rsidRPr="00E2570B">
              <w:rPr>
                <w:rStyle w:val="Strong"/>
                <w:rFonts w:ascii="Times New Roman" w:hAnsi="Times New Roman" w:cs="Times New Roman"/>
                <w:i/>
                <w:sz w:val="20"/>
                <w:szCs w:val="20"/>
                <w:lang w:val="ro-RO"/>
              </w:rPr>
              <w:t>2016</w:t>
            </w:r>
          </w:p>
        </w:tc>
      </w:tr>
      <w:tr w:rsidR="00B767C3" w:rsidRPr="00E2570B" w14:paraId="23390933" w14:textId="77777777" w:rsidTr="00B767C3">
        <w:tc>
          <w:tcPr>
            <w:tcW w:w="709" w:type="dxa"/>
          </w:tcPr>
          <w:p w14:paraId="2070ACEB" w14:textId="77777777" w:rsidR="00B767C3" w:rsidRPr="00E2570B" w:rsidRDefault="00B767C3" w:rsidP="00B767C3">
            <w:pPr>
              <w:pStyle w:val="DefaultText1"/>
              <w:spacing w:line="276" w:lineRule="auto"/>
              <w:jc w:val="center"/>
              <w:rPr>
                <w:rStyle w:val="Strong"/>
                <w:b w:val="0"/>
                <w:sz w:val="20"/>
                <w:lang w:val="ro-RO"/>
              </w:rPr>
            </w:pPr>
            <w:r w:rsidRPr="00E2570B">
              <w:rPr>
                <w:rStyle w:val="Strong"/>
                <w:b w:val="0"/>
                <w:sz w:val="20"/>
                <w:lang w:val="ro-RO"/>
              </w:rPr>
              <w:t>1.</w:t>
            </w:r>
          </w:p>
        </w:tc>
        <w:tc>
          <w:tcPr>
            <w:tcW w:w="3969" w:type="dxa"/>
            <w:gridSpan w:val="2"/>
          </w:tcPr>
          <w:p w14:paraId="1DA6728A" w14:textId="77777777" w:rsidR="00B767C3" w:rsidRPr="00E2570B" w:rsidRDefault="00B767C3" w:rsidP="00B767C3">
            <w:pPr>
              <w:spacing w:line="276" w:lineRule="auto"/>
              <w:rPr>
                <w:rFonts w:ascii="Times New Roman" w:eastAsia="Times New Roman" w:hAnsi="Times New Roman" w:cs="Times New Roman"/>
                <w:color w:val="000000"/>
                <w:sz w:val="20"/>
                <w:szCs w:val="20"/>
                <w:lang w:val="ro-RO"/>
              </w:rPr>
            </w:pPr>
            <w:r w:rsidRPr="00E2570B">
              <w:rPr>
                <w:rFonts w:ascii="Times New Roman" w:eastAsia="Times New Roman" w:hAnsi="Times New Roman" w:cs="Times New Roman"/>
                <w:color w:val="000000"/>
                <w:sz w:val="20"/>
                <w:szCs w:val="20"/>
                <w:lang w:val="ro-RO"/>
              </w:rPr>
              <w:t>PNL Dâmbovița</w:t>
            </w:r>
          </w:p>
        </w:tc>
        <w:tc>
          <w:tcPr>
            <w:tcW w:w="4536" w:type="dxa"/>
          </w:tcPr>
          <w:p w14:paraId="1584D055" w14:textId="77777777" w:rsidR="00B767C3" w:rsidRPr="00E2570B" w:rsidRDefault="00B767C3" w:rsidP="00B767C3">
            <w:pPr>
              <w:spacing w:line="276" w:lineRule="auto"/>
              <w:jc w:val="center"/>
              <w:rPr>
                <w:rFonts w:ascii="Times New Roman" w:eastAsia="Times New Roman" w:hAnsi="Times New Roman" w:cs="Times New Roman"/>
                <w:color w:val="000000"/>
                <w:sz w:val="20"/>
                <w:szCs w:val="20"/>
                <w:lang w:val="ro-RO"/>
              </w:rPr>
            </w:pPr>
            <w:r w:rsidRPr="00E2570B">
              <w:rPr>
                <w:rFonts w:ascii="Times New Roman" w:eastAsia="Times New Roman" w:hAnsi="Times New Roman" w:cs="Times New Roman"/>
                <w:color w:val="000000"/>
                <w:sz w:val="20"/>
                <w:szCs w:val="20"/>
                <w:lang w:val="ro-RO"/>
              </w:rPr>
              <w:t>16434/07.06.2016</w:t>
            </w:r>
          </w:p>
        </w:tc>
      </w:tr>
      <w:tr w:rsidR="00B767C3" w:rsidRPr="00E2570B" w14:paraId="7232D26B" w14:textId="77777777" w:rsidTr="00B767C3">
        <w:tc>
          <w:tcPr>
            <w:tcW w:w="9214" w:type="dxa"/>
            <w:gridSpan w:val="4"/>
          </w:tcPr>
          <w:p w14:paraId="5E22A578" w14:textId="77777777" w:rsidR="00B767C3" w:rsidRPr="00E2570B" w:rsidRDefault="00B767C3" w:rsidP="00B767C3">
            <w:pPr>
              <w:spacing w:line="276" w:lineRule="auto"/>
              <w:jc w:val="center"/>
              <w:rPr>
                <w:rFonts w:ascii="Times New Roman" w:eastAsia="Times New Roman" w:hAnsi="Times New Roman" w:cs="Times New Roman"/>
                <w:b/>
                <w:color w:val="000000"/>
                <w:sz w:val="20"/>
                <w:szCs w:val="20"/>
                <w:lang w:val="ro-RO"/>
              </w:rPr>
            </w:pPr>
            <w:r w:rsidRPr="00E2570B">
              <w:rPr>
                <w:rFonts w:ascii="Times New Roman" w:eastAsia="Times New Roman" w:hAnsi="Times New Roman" w:cs="Times New Roman"/>
                <w:b/>
                <w:color w:val="000000"/>
                <w:sz w:val="20"/>
                <w:szCs w:val="20"/>
                <w:lang w:val="ro-RO"/>
              </w:rPr>
              <w:t>TOTAL = 1</w:t>
            </w:r>
          </w:p>
        </w:tc>
      </w:tr>
      <w:tr w:rsidR="00B767C3" w:rsidRPr="00E2570B" w14:paraId="20057B89" w14:textId="77777777" w:rsidTr="00B767C3">
        <w:tc>
          <w:tcPr>
            <w:tcW w:w="9214" w:type="dxa"/>
            <w:gridSpan w:val="4"/>
            <w:shd w:val="clear" w:color="auto" w:fill="D9D9D9" w:themeFill="background1" w:themeFillShade="D9"/>
          </w:tcPr>
          <w:p w14:paraId="22BF4D4E" w14:textId="77777777" w:rsidR="00B767C3" w:rsidRPr="00E2570B" w:rsidRDefault="00B767C3" w:rsidP="00B767C3">
            <w:pPr>
              <w:spacing w:line="480" w:lineRule="auto"/>
              <w:jc w:val="center"/>
              <w:rPr>
                <w:rFonts w:ascii="Times New Roman" w:eastAsia="Times New Roman" w:hAnsi="Times New Roman" w:cs="Times New Roman"/>
                <w:b/>
                <w:i/>
                <w:color w:val="000000"/>
                <w:sz w:val="20"/>
                <w:szCs w:val="20"/>
                <w:lang w:val="ro-RO"/>
              </w:rPr>
            </w:pPr>
            <w:r w:rsidRPr="00E2570B">
              <w:rPr>
                <w:rFonts w:ascii="Times New Roman" w:eastAsia="Times New Roman" w:hAnsi="Times New Roman" w:cs="Times New Roman"/>
                <w:b/>
                <w:i/>
                <w:color w:val="000000"/>
                <w:sz w:val="20"/>
                <w:szCs w:val="20"/>
                <w:lang w:val="ro-RO"/>
              </w:rPr>
              <w:t>2017</w:t>
            </w:r>
          </w:p>
        </w:tc>
      </w:tr>
      <w:tr w:rsidR="00B767C3" w:rsidRPr="00E2570B" w14:paraId="0CA5B1CD" w14:textId="77777777" w:rsidTr="00B767C3">
        <w:tc>
          <w:tcPr>
            <w:tcW w:w="709" w:type="dxa"/>
          </w:tcPr>
          <w:p w14:paraId="0D60F437" w14:textId="77777777" w:rsidR="00B767C3" w:rsidRPr="00E2570B" w:rsidRDefault="00B767C3" w:rsidP="00B767C3">
            <w:pPr>
              <w:pStyle w:val="DefaultText1"/>
              <w:spacing w:line="276" w:lineRule="auto"/>
              <w:jc w:val="center"/>
              <w:rPr>
                <w:rStyle w:val="Strong"/>
                <w:b w:val="0"/>
                <w:sz w:val="20"/>
                <w:lang w:val="ro-RO"/>
              </w:rPr>
            </w:pPr>
            <w:r w:rsidRPr="00E2570B">
              <w:rPr>
                <w:rStyle w:val="Strong"/>
                <w:b w:val="0"/>
                <w:sz w:val="20"/>
                <w:lang w:val="ro-RO"/>
              </w:rPr>
              <w:t>1.</w:t>
            </w:r>
          </w:p>
        </w:tc>
        <w:tc>
          <w:tcPr>
            <w:tcW w:w="3969" w:type="dxa"/>
            <w:gridSpan w:val="2"/>
          </w:tcPr>
          <w:p w14:paraId="5B85935B" w14:textId="77777777" w:rsidR="00B767C3" w:rsidRPr="00E2570B" w:rsidRDefault="00B767C3" w:rsidP="00B767C3">
            <w:pPr>
              <w:spacing w:line="276" w:lineRule="auto"/>
              <w:rPr>
                <w:rFonts w:ascii="Times New Roman" w:eastAsia="Times New Roman" w:hAnsi="Times New Roman" w:cs="Times New Roman"/>
                <w:color w:val="000000"/>
                <w:sz w:val="20"/>
                <w:szCs w:val="20"/>
                <w:lang w:val="ro-RO"/>
              </w:rPr>
            </w:pPr>
            <w:r w:rsidRPr="00E2570B">
              <w:rPr>
                <w:rFonts w:ascii="Times New Roman" w:eastAsia="Times New Roman" w:hAnsi="Times New Roman" w:cs="Times New Roman"/>
                <w:color w:val="000000"/>
                <w:sz w:val="20"/>
                <w:szCs w:val="20"/>
                <w:lang w:val="ro-RO"/>
              </w:rPr>
              <w:t>PSD Dâmbovița</w:t>
            </w:r>
          </w:p>
        </w:tc>
        <w:tc>
          <w:tcPr>
            <w:tcW w:w="4536" w:type="dxa"/>
          </w:tcPr>
          <w:p w14:paraId="2E72FECC" w14:textId="77777777" w:rsidR="00B767C3" w:rsidRPr="00E2570B" w:rsidRDefault="00B767C3" w:rsidP="00B767C3">
            <w:pPr>
              <w:spacing w:line="276" w:lineRule="auto"/>
              <w:jc w:val="center"/>
              <w:rPr>
                <w:rFonts w:ascii="Times New Roman" w:eastAsia="Times New Roman" w:hAnsi="Times New Roman" w:cs="Times New Roman"/>
                <w:color w:val="000000"/>
                <w:sz w:val="20"/>
                <w:szCs w:val="20"/>
                <w:lang w:val="ro-RO"/>
              </w:rPr>
            </w:pPr>
            <w:r w:rsidRPr="00E2570B">
              <w:rPr>
                <w:rFonts w:ascii="Times New Roman" w:eastAsia="Times New Roman" w:hAnsi="Times New Roman" w:cs="Times New Roman"/>
                <w:color w:val="000000"/>
                <w:sz w:val="20"/>
                <w:szCs w:val="20"/>
                <w:lang w:val="ro-RO"/>
              </w:rPr>
              <w:t>11785/13.09.2017</w:t>
            </w:r>
          </w:p>
        </w:tc>
      </w:tr>
      <w:tr w:rsidR="00B767C3" w:rsidRPr="00E2570B" w14:paraId="10D1AC5A" w14:textId="77777777" w:rsidTr="00B767C3">
        <w:tc>
          <w:tcPr>
            <w:tcW w:w="709" w:type="dxa"/>
          </w:tcPr>
          <w:p w14:paraId="4BA2C935" w14:textId="77777777" w:rsidR="00B767C3" w:rsidRPr="00E2570B" w:rsidRDefault="00B767C3" w:rsidP="00B767C3">
            <w:pPr>
              <w:pStyle w:val="DefaultText1"/>
              <w:spacing w:line="276" w:lineRule="auto"/>
              <w:jc w:val="center"/>
              <w:rPr>
                <w:rStyle w:val="Strong"/>
                <w:b w:val="0"/>
                <w:sz w:val="20"/>
                <w:lang w:val="ro-RO"/>
              </w:rPr>
            </w:pPr>
            <w:r w:rsidRPr="00E2570B">
              <w:rPr>
                <w:rStyle w:val="Strong"/>
                <w:b w:val="0"/>
                <w:sz w:val="20"/>
                <w:lang w:val="ro-RO"/>
              </w:rPr>
              <w:t>2.</w:t>
            </w:r>
          </w:p>
        </w:tc>
        <w:tc>
          <w:tcPr>
            <w:tcW w:w="3969" w:type="dxa"/>
            <w:gridSpan w:val="2"/>
          </w:tcPr>
          <w:p w14:paraId="3F0DD7E3" w14:textId="77777777" w:rsidR="00B767C3" w:rsidRPr="00E2570B" w:rsidRDefault="00B767C3" w:rsidP="00B767C3">
            <w:pPr>
              <w:spacing w:line="276" w:lineRule="auto"/>
              <w:rPr>
                <w:rFonts w:ascii="Times New Roman" w:eastAsia="Times New Roman" w:hAnsi="Times New Roman" w:cs="Times New Roman"/>
                <w:color w:val="000000"/>
                <w:sz w:val="20"/>
                <w:szCs w:val="20"/>
                <w:lang w:val="ro-RO"/>
              </w:rPr>
            </w:pPr>
            <w:r w:rsidRPr="00E2570B">
              <w:rPr>
                <w:rFonts w:ascii="Times New Roman" w:eastAsia="Times New Roman" w:hAnsi="Times New Roman" w:cs="Times New Roman"/>
                <w:color w:val="000000"/>
                <w:sz w:val="20"/>
                <w:szCs w:val="20"/>
                <w:lang w:val="ro-RO"/>
              </w:rPr>
              <w:t>PNL Vâlcea</w:t>
            </w:r>
          </w:p>
        </w:tc>
        <w:tc>
          <w:tcPr>
            <w:tcW w:w="4536" w:type="dxa"/>
          </w:tcPr>
          <w:p w14:paraId="111FECF2" w14:textId="77777777" w:rsidR="00B767C3" w:rsidRPr="00E2570B" w:rsidRDefault="00B767C3" w:rsidP="00B767C3">
            <w:pPr>
              <w:spacing w:line="276" w:lineRule="auto"/>
              <w:jc w:val="center"/>
              <w:rPr>
                <w:rFonts w:ascii="Times New Roman" w:eastAsia="Times New Roman" w:hAnsi="Times New Roman" w:cs="Times New Roman"/>
                <w:color w:val="000000"/>
                <w:sz w:val="20"/>
                <w:szCs w:val="20"/>
                <w:lang w:val="ro-RO"/>
              </w:rPr>
            </w:pPr>
            <w:r w:rsidRPr="00E2570B">
              <w:rPr>
                <w:rFonts w:ascii="Times New Roman" w:eastAsia="Times New Roman" w:hAnsi="Times New Roman" w:cs="Times New Roman"/>
                <w:color w:val="000000"/>
                <w:sz w:val="20"/>
                <w:szCs w:val="20"/>
                <w:lang w:val="ro-RO"/>
              </w:rPr>
              <w:t>8852/27.06.2017</w:t>
            </w:r>
          </w:p>
        </w:tc>
      </w:tr>
      <w:tr w:rsidR="00B767C3" w:rsidRPr="00E2570B" w14:paraId="29AC58AB" w14:textId="77777777" w:rsidTr="00B767C3">
        <w:trPr>
          <w:trHeight w:val="284"/>
        </w:trPr>
        <w:tc>
          <w:tcPr>
            <w:tcW w:w="9214" w:type="dxa"/>
            <w:gridSpan w:val="4"/>
          </w:tcPr>
          <w:p w14:paraId="56CDA128" w14:textId="77777777" w:rsidR="00B767C3" w:rsidRPr="00E2570B" w:rsidRDefault="00B767C3" w:rsidP="00B767C3">
            <w:pPr>
              <w:spacing w:line="276" w:lineRule="auto"/>
              <w:jc w:val="center"/>
              <w:rPr>
                <w:rFonts w:ascii="Times New Roman" w:eastAsia="Times New Roman" w:hAnsi="Times New Roman" w:cs="Times New Roman"/>
                <w:b/>
                <w:color w:val="000000"/>
                <w:sz w:val="20"/>
                <w:szCs w:val="20"/>
                <w:lang w:val="ro-RO"/>
              </w:rPr>
            </w:pPr>
            <w:r w:rsidRPr="00E2570B">
              <w:rPr>
                <w:rFonts w:ascii="Times New Roman" w:eastAsia="Times New Roman" w:hAnsi="Times New Roman" w:cs="Times New Roman"/>
                <w:b/>
                <w:color w:val="000000"/>
                <w:sz w:val="20"/>
                <w:szCs w:val="20"/>
                <w:lang w:val="ro-RO"/>
              </w:rPr>
              <w:t>TOTAL = 2</w:t>
            </w:r>
          </w:p>
        </w:tc>
      </w:tr>
    </w:tbl>
    <w:p w14:paraId="53D2697E" w14:textId="77777777" w:rsidR="00B767C3" w:rsidRPr="00E2570B" w:rsidRDefault="00B767C3" w:rsidP="00B767C3">
      <w:pPr>
        <w:pStyle w:val="DefaultText1"/>
        <w:numPr>
          <w:ilvl w:val="0"/>
          <w:numId w:val="19"/>
        </w:numPr>
        <w:spacing w:before="240" w:after="120" w:line="360" w:lineRule="auto"/>
        <w:ind w:left="1434" w:hanging="357"/>
        <w:jc w:val="both"/>
        <w:rPr>
          <w:rStyle w:val="Strong"/>
          <w:b w:val="0"/>
          <w:i/>
          <w:lang w:val="ro-RO"/>
        </w:rPr>
      </w:pPr>
      <w:r w:rsidRPr="00E2570B">
        <w:rPr>
          <w:rStyle w:val="Strong"/>
          <w:b w:val="0"/>
          <w:i/>
          <w:lang w:val="ro-RO"/>
        </w:rPr>
        <w:t>Rapoarte de control publicate în Monitorul Oficial al României, Partea I, cu termenul de publicare depășit</w:t>
      </w:r>
    </w:p>
    <w:tbl>
      <w:tblPr>
        <w:tblStyle w:val="TableGrid"/>
        <w:tblW w:w="0" w:type="auto"/>
        <w:tblInd w:w="108" w:type="dxa"/>
        <w:tblLook w:val="04A0" w:firstRow="1" w:lastRow="0" w:firstColumn="1" w:lastColumn="0" w:noHBand="0" w:noVBand="1"/>
      </w:tblPr>
      <w:tblGrid>
        <w:gridCol w:w="709"/>
        <w:gridCol w:w="3260"/>
        <w:gridCol w:w="2694"/>
        <w:gridCol w:w="2551"/>
      </w:tblGrid>
      <w:tr w:rsidR="00B767C3" w:rsidRPr="00E2570B" w14:paraId="2BA7E761" w14:textId="77777777" w:rsidTr="00B767C3">
        <w:tc>
          <w:tcPr>
            <w:tcW w:w="9214" w:type="dxa"/>
            <w:gridSpan w:val="4"/>
            <w:shd w:val="clear" w:color="auto" w:fill="D9D9D9" w:themeFill="background1" w:themeFillShade="D9"/>
          </w:tcPr>
          <w:p w14:paraId="4A25EAA7" w14:textId="77777777" w:rsidR="00B767C3" w:rsidRPr="00E2570B" w:rsidRDefault="00B767C3" w:rsidP="00B767C3">
            <w:pPr>
              <w:spacing w:line="480" w:lineRule="auto"/>
              <w:jc w:val="center"/>
              <w:rPr>
                <w:rFonts w:ascii="Times New Roman" w:eastAsia="Times New Roman" w:hAnsi="Times New Roman" w:cs="Times New Roman"/>
                <w:b/>
                <w:bCs/>
                <w:i/>
                <w:color w:val="000000"/>
                <w:sz w:val="20"/>
                <w:szCs w:val="20"/>
                <w:lang w:val="ro-RO"/>
              </w:rPr>
            </w:pPr>
            <w:r w:rsidRPr="00E2570B">
              <w:rPr>
                <w:rFonts w:ascii="Times New Roman" w:eastAsia="Times New Roman" w:hAnsi="Times New Roman" w:cs="Times New Roman"/>
                <w:b/>
                <w:bCs/>
                <w:i/>
                <w:color w:val="000000"/>
                <w:sz w:val="20"/>
                <w:szCs w:val="20"/>
                <w:lang w:val="ro-RO"/>
              </w:rPr>
              <w:t>2015</w:t>
            </w:r>
          </w:p>
        </w:tc>
      </w:tr>
      <w:tr w:rsidR="00B767C3" w:rsidRPr="00E2570B" w14:paraId="5F96C812" w14:textId="77777777" w:rsidTr="00B767C3">
        <w:tc>
          <w:tcPr>
            <w:tcW w:w="709" w:type="dxa"/>
          </w:tcPr>
          <w:p w14:paraId="63643E7E" w14:textId="77777777" w:rsidR="00B767C3" w:rsidRPr="00E2570B" w:rsidRDefault="00B767C3" w:rsidP="00B767C3">
            <w:pPr>
              <w:pStyle w:val="DefaultText1"/>
              <w:spacing w:after="240" w:line="276" w:lineRule="auto"/>
              <w:jc w:val="center"/>
              <w:rPr>
                <w:rStyle w:val="Strong"/>
                <w:sz w:val="18"/>
                <w:szCs w:val="18"/>
                <w:lang w:val="ro-RO"/>
              </w:rPr>
            </w:pPr>
            <w:r w:rsidRPr="00E2570B">
              <w:rPr>
                <w:rStyle w:val="Strong"/>
                <w:sz w:val="18"/>
                <w:szCs w:val="18"/>
                <w:lang w:val="ro-RO"/>
              </w:rPr>
              <w:t>Nr. crt.</w:t>
            </w:r>
          </w:p>
        </w:tc>
        <w:tc>
          <w:tcPr>
            <w:tcW w:w="3260" w:type="dxa"/>
          </w:tcPr>
          <w:p w14:paraId="17BE41D7" w14:textId="77777777" w:rsidR="00B767C3" w:rsidRPr="00E2570B" w:rsidRDefault="00B767C3" w:rsidP="00B767C3">
            <w:pPr>
              <w:spacing w:line="276" w:lineRule="auto"/>
              <w:jc w:val="center"/>
              <w:rPr>
                <w:rFonts w:ascii="Times New Roman" w:eastAsia="Times New Roman" w:hAnsi="Times New Roman" w:cs="Times New Roman"/>
                <w:b/>
                <w:bCs/>
                <w:color w:val="000000"/>
                <w:sz w:val="18"/>
                <w:szCs w:val="18"/>
                <w:lang w:val="ro-RO"/>
              </w:rPr>
            </w:pPr>
            <w:r w:rsidRPr="00E2570B">
              <w:rPr>
                <w:rFonts w:ascii="Times New Roman" w:eastAsia="Times New Roman" w:hAnsi="Times New Roman" w:cs="Times New Roman"/>
                <w:b/>
                <w:bCs/>
                <w:color w:val="000000"/>
                <w:sz w:val="18"/>
                <w:szCs w:val="18"/>
                <w:lang w:val="ro-RO"/>
              </w:rPr>
              <w:t>Formațiunea politică</w:t>
            </w:r>
          </w:p>
        </w:tc>
        <w:tc>
          <w:tcPr>
            <w:tcW w:w="2694" w:type="dxa"/>
          </w:tcPr>
          <w:p w14:paraId="78F09551" w14:textId="77777777" w:rsidR="00B767C3" w:rsidRPr="00E2570B" w:rsidRDefault="00B767C3" w:rsidP="00B767C3">
            <w:pPr>
              <w:spacing w:line="276" w:lineRule="auto"/>
              <w:jc w:val="center"/>
              <w:rPr>
                <w:rFonts w:ascii="Times New Roman" w:hAnsi="Times New Roman" w:cs="Times New Roman"/>
                <w:b/>
                <w:sz w:val="18"/>
                <w:szCs w:val="18"/>
                <w:lang w:val="ro-RO"/>
              </w:rPr>
            </w:pPr>
            <w:r w:rsidRPr="00E2570B">
              <w:rPr>
                <w:rFonts w:ascii="Times New Roman" w:hAnsi="Times New Roman" w:cs="Times New Roman"/>
                <w:b/>
                <w:sz w:val="18"/>
                <w:szCs w:val="18"/>
                <w:lang w:val="ro-RO"/>
              </w:rPr>
              <w:t xml:space="preserve">Raport de control </w:t>
            </w:r>
          </w:p>
          <w:p w14:paraId="409D37D1" w14:textId="77777777" w:rsidR="00B767C3" w:rsidRPr="00E2570B" w:rsidRDefault="00B767C3" w:rsidP="00B767C3">
            <w:pPr>
              <w:spacing w:line="276" w:lineRule="auto"/>
              <w:jc w:val="center"/>
              <w:rPr>
                <w:rFonts w:ascii="Times New Roman" w:eastAsia="Times New Roman" w:hAnsi="Times New Roman" w:cs="Times New Roman"/>
                <w:b/>
                <w:bCs/>
                <w:color w:val="000000"/>
                <w:sz w:val="18"/>
                <w:szCs w:val="18"/>
                <w:lang w:val="ro-RO"/>
              </w:rPr>
            </w:pPr>
            <w:r w:rsidRPr="00E2570B">
              <w:rPr>
                <w:rFonts w:ascii="Times New Roman" w:hAnsi="Times New Roman" w:cs="Times New Roman"/>
                <w:b/>
                <w:sz w:val="18"/>
                <w:szCs w:val="18"/>
                <w:lang w:val="ro-RO"/>
              </w:rPr>
              <w:t xml:space="preserve">nr. </w:t>
            </w:r>
            <w:r w:rsidRPr="00E2570B">
              <w:rPr>
                <w:b/>
                <w:sz w:val="18"/>
                <w:szCs w:val="18"/>
                <w:lang w:val="ro-RO"/>
              </w:rPr>
              <w:t>___/_____</w:t>
            </w:r>
          </w:p>
        </w:tc>
        <w:tc>
          <w:tcPr>
            <w:tcW w:w="2551" w:type="dxa"/>
          </w:tcPr>
          <w:p w14:paraId="6A731C46" w14:textId="77777777" w:rsidR="00B767C3" w:rsidRPr="00E2570B" w:rsidRDefault="00B767C3" w:rsidP="00B767C3">
            <w:pPr>
              <w:spacing w:line="276" w:lineRule="auto"/>
              <w:jc w:val="center"/>
              <w:rPr>
                <w:rFonts w:ascii="Times New Roman" w:eastAsia="Times New Roman" w:hAnsi="Times New Roman" w:cs="Times New Roman"/>
                <w:b/>
                <w:bCs/>
                <w:color w:val="000000"/>
                <w:sz w:val="18"/>
                <w:szCs w:val="18"/>
                <w:lang w:val="ro-RO"/>
              </w:rPr>
            </w:pPr>
            <w:r w:rsidRPr="00E2570B">
              <w:rPr>
                <w:rFonts w:ascii="Times New Roman" w:eastAsia="Times New Roman" w:hAnsi="Times New Roman" w:cs="Times New Roman"/>
                <w:b/>
                <w:bCs/>
                <w:color w:val="000000"/>
                <w:sz w:val="18"/>
                <w:szCs w:val="18"/>
                <w:lang w:val="ro-RO"/>
              </w:rPr>
              <w:t xml:space="preserve">Monitorul Oficial </w:t>
            </w:r>
          </w:p>
          <w:p w14:paraId="5D1090FB" w14:textId="77777777" w:rsidR="00B767C3" w:rsidRPr="00E2570B" w:rsidRDefault="00B767C3" w:rsidP="00B767C3">
            <w:pPr>
              <w:spacing w:line="276" w:lineRule="auto"/>
              <w:jc w:val="center"/>
              <w:rPr>
                <w:rFonts w:ascii="Times New Roman" w:eastAsia="Times New Roman" w:hAnsi="Times New Roman" w:cs="Times New Roman"/>
                <w:b/>
                <w:bCs/>
                <w:color w:val="000000"/>
                <w:sz w:val="18"/>
                <w:szCs w:val="18"/>
                <w:lang w:val="ro-RO"/>
              </w:rPr>
            </w:pPr>
            <w:r w:rsidRPr="00E2570B">
              <w:rPr>
                <w:rFonts w:ascii="Times New Roman" w:eastAsia="Times New Roman" w:hAnsi="Times New Roman" w:cs="Times New Roman"/>
                <w:b/>
                <w:bCs/>
                <w:color w:val="000000"/>
                <w:sz w:val="18"/>
                <w:szCs w:val="18"/>
                <w:lang w:val="ro-RO"/>
              </w:rPr>
              <w:t xml:space="preserve">nr. </w:t>
            </w:r>
            <w:r w:rsidRPr="00E2570B">
              <w:rPr>
                <w:b/>
                <w:sz w:val="18"/>
                <w:szCs w:val="18"/>
                <w:lang w:val="ro-RO"/>
              </w:rPr>
              <w:t>___/_____</w:t>
            </w:r>
          </w:p>
        </w:tc>
      </w:tr>
      <w:tr w:rsidR="00B767C3" w:rsidRPr="00E2570B" w14:paraId="57C64653" w14:textId="77777777" w:rsidTr="00B767C3">
        <w:tc>
          <w:tcPr>
            <w:tcW w:w="709" w:type="dxa"/>
          </w:tcPr>
          <w:p w14:paraId="3686410B" w14:textId="77777777" w:rsidR="00B767C3" w:rsidRPr="00E2570B" w:rsidRDefault="00B767C3" w:rsidP="00B767C3">
            <w:pPr>
              <w:pStyle w:val="DefaultText1"/>
              <w:spacing w:line="276" w:lineRule="auto"/>
              <w:jc w:val="center"/>
              <w:rPr>
                <w:rStyle w:val="Strong"/>
                <w:b w:val="0"/>
                <w:sz w:val="20"/>
                <w:lang w:val="ro-RO"/>
              </w:rPr>
            </w:pPr>
            <w:r w:rsidRPr="00E2570B">
              <w:rPr>
                <w:rStyle w:val="Strong"/>
                <w:b w:val="0"/>
                <w:sz w:val="20"/>
                <w:lang w:val="ro-RO"/>
              </w:rPr>
              <w:t>1.</w:t>
            </w:r>
          </w:p>
        </w:tc>
        <w:tc>
          <w:tcPr>
            <w:tcW w:w="3260" w:type="dxa"/>
          </w:tcPr>
          <w:p w14:paraId="577A090E" w14:textId="77777777" w:rsidR="00B767C3" w:rsidRPr="00E2570B" w:rsidRDefault="00B767C3" w:rsidP="00B767C3">
            <w:pPr>
              <w:spacing w:line="276" w:lineRule="auto"/>
              <w:rPr>
                <w:rFonts w:ascii="Times New Roman" w:eastAsia="Times New Roman" w:hAnsi="Times New Roman" w:cs="Times New Roman"/>
                <w:color w:val="000000"/>
                <w:sz w:val="20"/>
                <w:szCs w:val="20"/>
                <w:lang w:val="ro-RO"/>
              </w:rPr>
            </w:pPr>
            <w:r w:rsidRPr="00E2570B">
              <w:rPr>
                <w:rFonts w:ascii="Times New Roman" w:eastAsia="Times New Roman" w:hAnsi="Times New Roman" w:cs="Times New Roman"/>
                <w:color w:val="000000"/>
                <w:sz w:val="20"/>
                <w:szCs w:val="20"/>
                <w:lang w:val="ro-RO"/>
              </w:rPr>
              <w:t>PNL Olt</w:t>
            </w:r>
          </w:p>
        </w:tc>
        <w:tc>
          <w:tcPr>
            <w:tcW w:w="2694" w:type="dxa"/>
          </w:tcPr>
          <w:p w14:paraId="7FBA318D" w14:textId="77777777" w:rsidR="00B767C3" w:rsidRPr="00E2570B" w:rsidRDefault="00B767C3" w:rsidP="00B767C3">
            <w:pPr>
              <w:spacing w:line="276" w:lineRule="auto"/>
              <w:jc w:val="center"/>
              <w:rPr>
                <w:rFonts w:ascii="Times New Roman" w:eastAsia="Times New Roman" w:hAnsi="Times New Roman" w:cs="Times New Roman"/>
                <w:color w:val="000000"/>
                <w:sz w:val="20"/>
                <w:szCs w:val="20"/>
                <w:lang w:val="ro-RO"/>
              </w:rPr>
            </w:pPr>
            <w:r w:rsidRPr="00E2570B">
              <w:rPr>
                <w:rFonts w:ascii="Times New Roman" w:eastAsia="Times New Roman" w:hAnsi="Times New Roman" w:cs="Times New Roman"/>
                <w:color w:val="000000"/>
                <w:sz w:val="20"/>
                <w:szCs w:val="20"/>
                <w:lang w:val="ro-RO"/>
              </w:rPr>
              <w:t>17681/29.10.2015</w:t>
            </w:r>
          </w:p>
        </w:tc>
        <w:tc>
          <w:tcPr>
            <w:tcW w:w="2551" w:type="dxa"/>
          </w:tcPr>
          <w:p w14:paraId="250BFBC4" w14:textId="77777777" w:rsidR="00B767C3" w:rsidRPr="00E2570B" w:rsidRDefault="00B767C3" w:rsidP="00B767C3">
            <w:pPr>
              <w:spacing w:line="276" w:lineRule="auto"/>
              <w:jc w:val="center"/>
              <w:rPr>
                <w:rFonts w:ascii="Times New Roman" w:eastAsia="Times New Roman" w:hAnsi="Times New Roman" w:cs="Times New Roman"/>
                <w:color w:val="000000"/>
                <w:sz w:val="20"/>
                <w:szCs w:val="20"/>
                <w:lang w:val="ro-RO"/>
              </w:rPr>
            </w:pPr>
            <w:r w:rsidRPr="00E2570B">
              <w:rPr>
                <w:rFonts w:ascii="Times New Roman" w:eastAsia="Times New Roman" w:hAnsi="Times New Roman" w:cs="Times New Roman"/>
                <w:color w:val="000000"/>
                <w:sz w:val="20"/>
                <w:szCs w:val="20"/>
                <w:lang w:val="ro-RO"/>
              </w:rPr>
              <w:t>41/19.01.2016</w:t>
            </w:r>
          </w:p>
        </w:tc>
      </w:tr>
      <w:tr w:rsidR="00B767C3" w:rsidRPr="00E2570B" w14:paraId="0171292F" w14:textId="77777777" w:rsidTr="00B767C3">
        <w:tc>
          <w:tcPr>
            <w:tcW w:w="709" w:type="dxa"/>
          </w:tcPr>
          <w:p w14:paraId="6C84B9DD" w14:textId="77777777" w:rsidR="00B767C3" w:rsidRPr="00E2570B" w:rsidRDefault="00B767C3" w:rsidP="00B767C3">
            <w:pPr>
              <w:pStyle w:val="DefaultText1"/>
              <w:spacing w:line="276" w:lineRule="auto"/>
              <w:jc w:val="center"/>
              <w:rPr>
                <w:rStyle w:val="Strong"/>
                <w:b w:val="0"/>
                <w:sz w:val="20"/>
                <w:lang w:val="ro-RO"/>
              </w:rPr>
            </w:pPr>
            <w:r w:rsidRPr="00E2570B">
              <w:rPr>
                <w:rStyle w:val="Strong"/>
                <w:b w:val="0"/>
                <w:sz w:val="20"/>
                <w:lang w:val="ro-RO"/>
              </w:rPr>
              <w:t>2.</w:t>
            </w:r>
          </w:p>
        </w:tc>
        <w:tc>
          <w:tcPr>
            <w:tcW w:w="3260" w:type="dxa"/>
          </w:tcPr>
          <w:p w14:paraId="3ADB39B6" w14:textId="77777777" w:rsidR="00B767C3" w:rsidRPr="00E2570B" w:rsidRDefault="00B767C3" w:rsidP="00B767C3">
            <w:pPr>
              <w:spacing w:line="276" w:lineRule="auto"/>
              <w:rPr>
                <w:rFonts w:ascii="Times New Roman" w:eastAsia="Times New Roman" w:hAnsi="Times New Roman" w:cs="Times New Roman"/>
                <w:color w:val="000000"/>
                <w:sz w:val="20"/>
                <w:szCs w:val="20"/>
                <w:lang w:val="ro-RO"/>
              </w:rPr>
            </w:pPr>
            <w:r w:rsidRPr="00E2570B">
              <w:rPr>
                <w:rFonts w:ascii="Times New Roman" w:eastAsia="Times New Roman" w:hAnsi="Times New Roman" w:cs="Times New Roman"/>
                <w:color w:val="000000"/>
                <w:sz w:val="20"/>
                <w:szCs w:val="20"/>
                <w:lang w:val="ro-RO"/>
              </w:rPr>
              <w:t>PDL Dolj</w:t>
            </w:r>
          </w:p>
        </w:tc>
        <w:tc>
          <w:tcPr>
            <w:tcW w:w="2694" w:type="dxa"/>
          </w:tcPr>
          <w:p w14:paraId="0741E0A6" w14:textId="77777777" w:rsidR="00B767C3" w:rsidRPr="00E2570B" w:rsidRDefault="00B767C3" w:rsidP="00B767C3">
            <w:pPr>
              <w:spacing w:line="276" w:lineRule="auto"/>
              <w:jc w:val="center"/>
              <w:rPr>
                <w:rFonts w:ascii="Times New Roman" w:eastAsia="Times New Roman" w:hAnsi="Times New Roman" w:cs="Times New Roman"/>
                <w:color w:val="000000"/>
                <w:sz w:val="20"/>
                <w:szCs w:val="20"/>
                <w:lang w:val="ro-RO"/>
              </w:rPr>
            </w:pPr>
            <w:r w:rsidRPr="00E2570B">
              <w:rPr>
                <w:rFonts w:ascii="Times New Roman" w:eastAsia="Times New Roman" w:hAnsi="Times New Roman" w:cs="Times New Roman"/>
                <w:color w:val="000000"/>
                <w:sz w:val="20"/>
                <w:szCs w:val="20"/>
                <w:lang w:val="ro-RO"/>
              </w:rPr>
              <w:t xml:space="preserve">16090/21.09.2015 </w:t>
            </w:r>
          </w:p>
        </w:tc>
        <w:tc>
          <w:tcPr>
            <w:tcW w:w="2551" w:type="dxa"/>
          </w:tcPr>
          <w:p w14:paraId="0553F881" w14:textId="77777777" w:rsidR="00B767C3" w:rsidRPr="00E2570B" w:rsidRDefault="00B767C3" w:rsidP="00B767C3">
            <w:pPr>
              <w:spacing w:line="276" w:lineRule="auto"/>
              <w:jc w:val="center"/>
              <w:rPr>
                <w:rFonts w:ascii="Times New Roman" w:eastAsia="Times New Roman" w:hAnsi="Times New Roman" w:cs="Times New Roman"/>
                <w:color w:val="000000"/>
                <w:sz w:val="20"/>
                <w:szCs w:val="20"/>
                <w:lang w:val="ro-RO"/>
              </w:rPr>
            </w:pPr>
            <w:r w:rsidRPr="00E2570B">
              <w:rPr>
                <w:rFonts w:ascii="Times New Roman" w:eastAsia="Times New Roman" w:hAnsi="Times New Roman" w:cs="Times New Roman"/>
                <w:color w:val="000000"/>
                <w:sz w:val="20"/>
                <w:szCs w:val="20"/>
                <w:lang w:val="ro-RO"/>
              </w:rPr>
              <w:t>41/19.01.2016</w:t>
            </w:r>
          </w:p>
        </w:tc>
      </w:tr>
      <w:tr w:rsidR="00B767C3" w:rsidRPr="00E2570B" w14:paraId="2030E9C8" w14:textId="77777777" w:rsidTr="00B767C3">
        <w:tc>
          <w:tcPr>
            <w:tcW w:w="709" w:type="dxa"/>
          </w:tcPr>
          <w:p w14:paraId="6D45AC04" w14:textId="77777777" w:rsidR="00B767C3" w:rsidRPr="00E2570B" w:rsidRDefault="00B767C3" w:rsidP="00B767C3">
            <w:pPr>
              <w:pStyle w:val="DefaultText1"/>
              <w:spacing w:line="276" w:lineRule="auto"/>
              <w:jc w:val="center"/>
              <w:rPr>
                <w:rStyle w:val="Strong"/>
                <w:b w:val="0"/>
                <w:sz w:val="20"/>
                <w:lang w:val="ro-RO"/>
              </w:rPr>
            </w:pPr>
            <w:r w:rsidRPr="00E2570B">
              <w:rPr>
                <w:rStyle w:val="Strong"/>
                <w:b w:val="0"/>
                <w:sz w:val="20"/>
                <w:lang w:val="ro-RO"/>
              </w:rPr>
              <w:t>3.</w:t>
            </w:r>
          </w:p>
        </w:tc>
        <w:tc>
          <w:tcPr>
            <w:tcW w:w="3260" w:type="dxa"/>
          </w:tcPr>
          <w:p w14:paraId="24E4FB49" w14:textId="77777777" w:rsidR="00B767C3" w:rsidRPr="00E2570B" w:rsidRDefault="00B767C3" w:rsidP="00B767C3">
            <w:pPr>
              <w:spacing w:line="276" w:lineRule="auto"/>
              <w:rPr>
                <w:rFonts w:ascii="Times New Roman" w:eastAsia="Times New Roman" w:hAnsi="Times New Roman" w:cs="Times New Roman"/>
                <w:color w:val="000000"/>
                <w:sz w:val="20"/>
                <w:szCs w:val="20"/>
                <w:lang w:val="ro-RO"/>
              </w:rPr>
            </w:pPr>
            <w:r w:rsidRPr="00E2570B">
              <w:rPr>
                <w:rFonts w:ascii="Times New Roman" w:eastAsia="Times New Roman" w:hAnsi="Times New Roman" w:cs="Times New Roman"/>
                <w:color w:val="000000"/>
                <w:sz w:val="20"/>
                <w:szCs w:val="20"/>
                <w:lang w:val="ro-RO"/>
              </w:rPr>
              <w:t>PSD Mehedinți</w:t>
            </w:r>
          </w:p>
        </w:tc>
        <w:tc>
          <w:tcPr>
            <w:tcW w:w="2694" w:type="dxa"/>
          </w:tcPr>
          <w:p w14:paraId="7F88D8B0" w14:textId="77777777" w:rsidR="00B767C3" w:rsidRPr="00E2570B" w:rsidRDefault="00B767C3" w:rsidP="00B767C3">
            <w:pPr>
              <w:spacing w:line="276" w:lineRule="auto"/>
              <w:jc w:val="center"/>
              <w:rPr>
                <w:rFonts w:ascii="Times New Roman" w:eastAsia="Times New Roman" w:hAnsi="Times New Roman" w:cs="Times New Roman"/>
                <w:color w:val="000000"/>
                <w:sz w:val="20"/>
                <w:szCs w:val="20"/>
                <w:lang w:val="ro-RO"/>
              </w:rPr>
            </w:pPr>
            <w:r w:rsidRPr="00E2570B">
              <w:rPr>
                <w:rFonts w:ascii="Times New Roman" w:eastAsia="Times New Roman" w:hAnsi="Times New Roman" w:cs="Times New Roman"/>
                <w:color w:val="000000"/>
                <w:sz w:val="20"/>
                <w:szCs w:val="20"/>
                <w:lang w:val="ro-RO"/>
              </w:rPr>
              <w:t>17679/29.10.2015</w:t>
            </w:r>
          </w:p>
        </w:tc>
        <w:tc>
          <w:tcPr>
            <w:tcW w:w="2551" w:type="dxa"/>
          </w:tcPr>
          <w:p w14:paraId="3FEDC87B" w14:textId="77777777" w:rsidR="00B767C3" w:rsidRPr="00E2570B" w:rsidRDefault="00B767C3" w:rsidP="00B767C3">
            <w:pPr>
              <w:spacing w:line="276" w:lineRule="auto"/>
              <w:jc w:val="center"/>
              <w:rPr>
                <w:rFonts w:ascii="Times New Roman" w:eastAsia="Times New Roman" w:hAnsi="Times New Roman" w:cs="Times New Roman"/>
                <w:color w:val="000000"/>
                <w:sz w:val="20"/>
                <w:szCs w:val="20"/>
                <w:lang w:val="ro-RO"/>
              </w:rPr>
            </w:pPr>
            <w:r w:rsidRPr="00E2570B">
              <w:rPr>
                <w:rFonts w:ascii="Times New Roman" w:eastAsia="Times New Roman" w:hAnsi="Times New Roman" w:cs="Times New Roman"/>
                <w:color w:val="000000"/>
                <w:sz w:val="20"/>
                <w:szCs w:val="20"/>
                <w:lang w:val="ro-RO"/>
              </w:rPr>
              <w:t>41/19.01.2016</w:t>
            </w:r>
          </w:p>
        </w:tc>
      </w:tr>
      <w:tr w:rsidR="00B767C3" w:rsidRPr="00E2570B" w14:paraId="286D837B" w14:textId="77777777" w:rsidTr="00B767C3">
        <w:tc>
          <w:tcPr>
            <w:tcW w:w="709" w:type="dxa"/>
          </w:tcPr>
          <w:p w14:paraId="0F8561FE" w14:textId="77777777" w:rsidR="00B767C3" w:rsidRPr="00E2570B" w:rsidRDefault="00B767C3" w:rsidP="00B767C3">
            <w:pPr>
              <w:pStyle w:val="DefaultText1"/>
              <w:spacing w:line="276" w:lineRule="auto"/>
              <w:jc w:val="center"/>
              <w:rPr>
                <w:rStyle w:val="Strong"/>
                <w:b w:val="0"/>
                <w:sz w:val="20"/>
                <w:lang w:val="ro-RO"/>
              </w:rPr>
            </w:pPr>
            <w:r w:rsidRPr="00E2570B">
              <w:rPr>
                <w:rStyle w:val="Strong"/>
                <w:b w:val="0"/>
                <w:sz w:val="20"/>
                <w:lang w:val="ro-RO"/>
              </w:rPr>
              <w:t>4.</w:t>
            </w:r>
          </w:p>
        </w:tc>
        <w:tc>
          <w:tcPr>
            <w:tcW w:w="3260" w:type="dxa"/>
          </w:tcPr>
          <w:p w14:paraId="0B0D19EE" w14:textId="77777777" w:rsidR="00B767C3" w:rsidRPr="00E2570B" w:rsidRDefault="00B767C3" w:rsidP="00B767C3">
            <w:pPr>
              <w:spacing w:line="276" w:lineRule="auto"/>
              <w:rPr>
                <w:rFonts w:ascii="Times New Roman" w:eastAsia="Times New Roman" w:hAnsi="Times New Roman" w:cs="Times New Roman"/>
                <w:color w:val="000000"/>
                <w:sz w:val="20"/>
                <w:szCs w:val="20"/>
                <w:lang w:val="ro-RO"/>
              </w:rPr>
            </w:pPr>
            <w:r w:rsidRPr="00E2570B">
              <w:rPr>
                <w:rFonts w:ascii="Times New Roman" w:eastAsia="Times New Roman" w:hAnsi="Times New Roman" w:cs="Times New Roman"/>
                <w:color w:val="000000"/>
                <w:sz w:val="20"/>
                <w:szCs w:val="20"/>
                <w:lang w:val="ro-RO"/>
              </w:rPr>
              <w:t>PNL Satu Mare</w:t>
            </w:r>
          </w:p>
        </w:tc>
        <w:tc>
          <w:tcPr>
            <w:tcW w:w="2694" w:type="dxa"/>
          </w:tcPr>
          <w:p w14:paraId="10A86BF9" w14:textId="77777777" w:rsidR="00B767C3" w:rsidRPr="00E2570B" w:rsidRDefault="00B767C3" w:rsidP="00B767C3">
            <w:pPr>
              <w:spacing w:line="276" w:lineRule="auto"/>
              <w:jc w:val="center"/>
              <w:rPr>
                <w:rFonts w:ascii="Times New Roman" w:eastAsia="Times New Roman" w:hAnsi="Times New Roman" w:cs="Times New Roman"/>
                <w:color w:val="000000"/>
                <w:sz w:val="20"/>
                <w:szCs w:val="20"/>
                <w:lang w:val="ro-RO"/>
              </w:rPr>
            </w:pPr>
            <w:r w:rsidRPr="00E2570B">
              <w:rPr>
                <w:rFonts w:ascii="Times New Roman" w:eastAsia="Times New Roman" w:hAnsi="Times New Roman" w:cs="Times New Roman"/>
                <w:color w:val="000000"/>
                <w:sz w:val="20"/>
                <w:szCs w:val="20"/>
                <w:lang w:val="ro-RO"/>
              </w:rPr>
              <w:t>17680/29.10.2015</w:t>
            </w:r>
          </w:p>
        </w:tc>
        <w:tc>
          <w:tcPr>
            <w:tcW w:w="2551" w:type="dxa"/>
          </w:tcPr>
          <w:p w14:paraId="2842DEE3" w14:textId="77777777" w:rsidR="00B767C3" w:rsidRPr="00E2570B" w:rsidRDefault="00B767C3" w:rsidP="00B767C3">
            <w:pPr>
              <w:spacing w:line="276" w:lineRule="auto"/>
              <w:jc w:val="center"/>
              <w:rPr>
                <w:rFonts w:ascii="Times New Roman" w:eastAsia="Times New Roman" w:hAnsi="Times New Roman" w:cs="Times New Roman"/>
                <w:color w:val="000000"/>
                <w:sz w:val="20"/>
                <w:szCs w:val="20"/>
                <w:lang w:val="ro-RO"/>
              </w:rPr>
            </w:pPr>
            <w:r w:rsidRPr="00E2570B">
              <w:rPr>
                <w:rFonts w:ascii="Times New Roman" w:eastAsia="Times New Roman" w:hAnsi="Times New Roman" w:cs="Times New Roman"/>
                <w:color w:val="000000"/>
                <w:sz w:val="20"/>
                <w:szCs w:val="20"/>
                <w:lang w:val="ro-RO"/>
              </w:rPr>
              <w:t>41/19.01.2016</w:t>
            </w:r>
          </w:p>
        </w:tc>
      </w:tr>
      <w:tr w:rsidR="00B767C3" w:rsidRPr="00E2570B" w14:paraId="568AB91D" w14:textId="77777777" w:rsidTr="00B767C3">
        <w:tc>
          <w:tcPr>
            <w:tcW w:w="709" w:type="dxa"/>
          </w:tcPr>
          <w:p w14:paraId="0C59D76F" w14:textId="77777777" w:rsidR="00B767C3" w:rsidRPr="00E2570B" w:rsidRDefault="00B767C3" w:rsidP="00B767C3">
            <w:pPr>
              <w:pStyle w:val="DefaultText1"/>
              <w:spacing w:line="276" w:lineRule="auto"/>
              <w:jc w:val="center"/>
              <w:rPr>
                <w:rStyle w:val="Strong"/>
                <w:b w:val="0"/>
                <w:sz w:val="20"/>
                <w:lang w:val="ro-RO"/>
              </w:rPr>
            </w:pPr>
            <w:r w:rsidRPr="00E2570B">
              <w:rPr>
                <w:rStyle w:val="Strong"/>
                <w:b w:val="0"/>
                <w:sz w:val="20"/>
                <w:lang w:val="ro-RO"/>
              </w:rPr>
              <w:t>5.</w:t>
            </w:r>
          </w:p>
        </w:tc>
        <w:tc>
          <w:tcPr>
            <w:tcW w:w="3260" w:type="dxa"/>
          </w:tcPr>
          <w:p w14:paraId="6DAA7751" w14:textId="77777777" w:rsidR="00B767C3" w:rsidRPr="00E2570B" w:rsidRDefault="00B767C3" w:rsidP="00B767C3">
            <w:pPr>
              <w:spacing w:line="276" w:lineRule="auto"/>
              <w:rPr>
                <w:rFonts w:ascii="Times New Roman" w:eastAsia="Times New Roman" w:hAnsi="Times New Roman" w:cs="Times New Roman"/>
                <w:color w:val="000000"/>
                <w:sz w:val="20"/>
                <w:szCs w:val="20"/>
                <w:lang w:val="ro-RO"/>
              </w:rPr>
            </w:pPr>
            <w:r w:rsidRPr="00E2570B">
              <w:rPr>
                <w:rFonts w:ascii="Times New Roman" w:eastAsia="Times New Roman" w:hAnsi="Times New Roman" w:cs="Times New Roman"/>
                <w:color w:val="000000"/>
                <w:sz w:val="20"/>
                <w:szCs w:val="20"/>
                <w:lang w:val="ro-RO"/>
              </w:rPr>
              <w:t>PNL Gorj</w:t>
            </w:r>
          </w:p>
        </w:tc>
        <w:tc>
          <w:tcPr>
            <w:tcW w:w="2694" w:type="dxa"/>
          </w:tcPr>
          <w:p w14:paraId="3FB04EE5" w14:textId="77777777" w:rsidR="00B767C3" w:rsidRPr="00E2570B" w:rsidRDefault="00B767C3" w:rsidP="00B767C3">
            <w:pPr>
              <w:spacing w:line="276" w:lineRule="auto"/>
              <w:jc w:val="center"/>
              <w:rPr>
                <w:rFonts w:ascii="Times New Roman" w:eastAsia="Times New Roman" w:hAnsi="Times New Roman" w:cs="Times New Roman"/>
                <w:color w:val="000000"/>
                <w:sz w:val="20"/>
                <w:szCs w:val="20"/>
                <w:lang w:val="ro-RO"/>
              </w:rPr>
            </w:pPr>
            <w:r w:rsidRPr="00E2570B">
              <w:rPr>
                <w:rFonts w:ascii="Times New Roman" w:eastAsia="Times New Roman" w:hAnsi="Times New Roman" w:cs="Times New Roman"/>
                <w:color w:val="000000"/>
                <w:sz w:val="20"/>
                <w:szCs w:val="20"/>
                <w:lang w:val="ro-RO"/>
              </w:rPr>
              <w:t>17260/21.10.2015</w:t>
            </w:r>
          </w:p>
        </w:tc>
        <w:tc>
          <w:tcPr>
            <w:tcW w:w="2551" w:type="dxa"/>
          </w:tcPr>
          <w:p w14:paraId="69CF7364" w14:textId="77777777" w:rsidR="00B767C3" w:rsidRPr="00E2570B" w:rsidRDefault="00B767C3" w:rsidP="00B767C3">
            <w:pPr>
              <w:spacing w:line="276" w:lineRule="auto"/>
              <w:jc w:val="center"/>
              <w:rPr>
                <w:rFonts w:ascii="Times New Roman" w:eastAsia="Times New Roman" w:hAnsi="Times New Roman" w:cs="Times New Roman"/>
                <w:color w:val="000000"/>
                <w:sz w:val="20"/>
                <w:szCs w:val="20"/>
                <w:lang w:val="ro-RO"/>
              </w:rPr>
            </w:pPr>
            <w:r w:rsidRPr="00E2570B">
              <w:rPr>
                <w:rFonts w:ascii="Times New Roman" w:eastAsia="Times New Roman" w:hAnsi="Times New Roman" w:cs="Times New Roman"/>
                <w:color w:val="000000"/>
                <w:sz w:val="20"/>
                <w:szCs w:val="20"/>
                <w:lang w:val="ro-RO"/>
              </w:rPr>
              <w:t>41/19.01.2016</w:t>
            </w:r>
          </w:p>
        </w:tc>
      </w:tr>
      <w:tr w:rsidR="00B767C3" w:rsidRPr="00E2570B" w14:paraId="025485EB" w14:textId="77777777" w:rsidTr="00B767C3">
        <w:tc>
          <w:tcPr>
            <w:tcW w:w="709" w:type="dxa"/>
          </w:tcPr>
          <w:p w14:paraId="22EC7C0E" w14:textId="77777777" w:rsidR="00B767C3" w:rsidRPr="00E2570B" w:rsidRDefault="00B767C3" w:rsidP="00B767C3">
            <w:pPr>
              <w:spacing w:line="276" w:lineRule="auto"/>
              <w:jc w:val="center"/>
              <w:rPr>
                <w:rFonts w:ascii="Times New Roman" w:eastAsia="Times New Roman" w:hAnsi="Times New Roman" w:cs="Times New Roman"/>
                <w:color w:val="000000"/>
                <w:sz w:val="20"/>
                <w:szCs w:val="20"/>
                <w:lang w:val="ro-RO"/>
              </w:rPr>
            </w:pPr>
            <w:r w:rsidRPr="00E2570B">
              <w:rPr>
                <w:rFonts w:ascii="Times New Roman" w:eastAsia="Times New Roman" w:hAnsi="Times New Roman" w:cs="Times New Roman"/>
                <w:color w:val="000000"/>
                <w:sz w:val="20"/>
                <w:szCs w:val="20"/>
                <w:lang w:val="ro-RO"/>
              </w:rPr>
              <w:t>6.</w:t>
            </w:r>
          </w:p>
        </w:tc>
        <w:tc>
          <w:tcPr>
            <w:tcW w:w="3260" w:type="dxa"/>
          </w:tcPr>
          <w:p w14:paraId="655FFBDA" w14:textId="77777777" w:rsidR="00B767C3" w:rsidRPr="00E2570B" w:rsidRDefault="00B767C3" w:rsidP="00B767C3">
            <w:pPr>
              <w:spacing w:line="276" w:lineRule="auto"/>
              <w:rPr>
                <w:rFonts w:ascii="Times New Roman" w:eastAsia="Times New Roman" w:hAnsi="Times New Roman" w:cs="Times New Roman"/>
                <w:color w:val="000000"/>
                <w:sz w:val="20"/>
                <w:szCs w:val="20"/>
                <w:lang w:val="ro-RO"/>
              </w:rPr>
            </w:pPr>
            <w:r w:rsidRPr="00E2570B">
              <w:rPr>
                <w:rFonts w:ascii="Times New Roman" w:eastAsia="Times New Roman" w:hAnsi="Times New Roman" w:cs="Times New Roman"/>
                <w:color w:val="000000"/>
                <w:sz w:val="20"/>
                <w:szCs w:val="20"/>
                <w:lang w:val="ro-RO"/>
              </w:rPr>
              <w:t>PDL Ialomița</w:t>
            </w:r>
          </w:p>
        </w:tc>
        <w:tc>
          <w:tcPr>
            <w:tcW w:w="2694" w:type="dxa"/>
          </w:tcPr>
          <w:p w14:paraId="2E4DC113" w14:textId="77777777" w:rsidR="00B767C3" w:rsidRPr="00E2570B" w:rsidRDefault="00B767C3" w:rsidP="00B767C3">
            <w:pPr>
              <w:spacing w:line="276" w:lineRule="auto"/>
              <w:jc w:val="center"/>
              <w:rPr>
                <w:rFonts w:ascii="Times New Roman" w:eastAsia="Times New Roman" w:hAnsi="Times New Roman" w:cs="Times New Roman"/>
                <w:color w:val="000000"/>
                <w:sz w:val="20"/>
                <w:szCs w:val="20"/>
                <w:lang w:val="ro-RO"/>
              </w:rPr>
            </w:pPr>
            <w:r w:rsidRPr="00E2570B">
              <w:rPr>
                <w:rFonts w:ascii="Times New Roman" w:eastAsia="Times New Roman" w:hAnsi="Times New Roman" w:cs="Times New Roman"/>
                <w:color w:val="000000"/>
                <w:sz w:val="20"/>
                <w:szCs w:val="20"/>
                <w:lang w:val="ro-RO"/>
              </w:rPr>
              <w:t>3265/19.03.2015</w:t>
            </w:r>
          </w:p>
        </w:tc>
        <w:tc>
          <w:tcPr>
            <w:tcW w:w="2551" w:type="dxa"/>
          </w:tcPr>
          <w:p w14:paraId="77F4B870" w14:textId="77777777" w:rsidR="00B767C3" w:rsidRPr="00E2570B" w:rsidRDefault="00B767C3" w:rsidP="00B767C3">
            <w:pPr>
              <w:spacing w:line="276" w:lineRule="auto"/>
              <w:jc w:val="center"/>
              <w:rPr>
                <w:rFonts w:ascii="Times New Roman" w:eastAsia="Times New Roman" w:hAnsi="Times New Roman" w:cs="Times New Roman"/>
                <w:color w:val="000000"/>
                <w:sz w:val="20"/>
                <w:szCs w:val="20"/>
                <w:lang w:val="ro-RO"/>
              </w:rPr>
            </w:pPr>
            <w:r w:rsidRPr="00E2570B">
              <w:rPr>
                <w:rFonts w:ascii="Times New Roman" w:eastAsia="Times New Roman" w:hAnsi="Times New Roman" w:cs="Times New Roman"/>
                <w:color w:val="000000"/>
                <w:sz w:val="20"/>
                <w:szCs w:val="20"/>
                <w:lang w:val="ro-RO"/>
              </w:rPr>
              <w:t>333/15.05.2016</w:t>
            </w:r>
          </w:p>
        </w:tc>
      </w:tr>
      <w:tr w:rsidR="00B767C3" w:rsidRPr="00E2570B" w14:paraId="71D1ABAC" w14:textId="77777777" w:rsidTr="00B767C3">
        <w:tc>
          <w:tcPr>
            <w:tcW w:w="709" w:type="dxa"/>
          </w:tcPr>
          <w:p w14:paraId="7FA24B21" w14:textId="77777777" w:rsidR="00B767C3" w:rsidRPr="00E2570B" w:rsidRDefault="00B767C3" w:rsidP="00B767C3">
            <w:pPr>
              <w:spacing w:line="276" w:lineRule="auto"/>
              <w:jc w:val="center"/>
              <w:rPr>
                <w:rFonts w:ascii="Times New Roman" w:eastAsia="Times New Roman" w:hAnsi="Times New Roman" w:cs="Times New Roman"/>
                <w:color w:val="000000"/>
                <w:sz w:val="20"/>
                <w:szCs w:val="20"/>
                <w:lang w:val="ro-RO"/>
              </w:rPr>
            </w:pPr>
            <w:r w:rsidRPr="00E2570B">
              <w:rPr>
                <w:rFonts w:ascii="Times New Roman" w:eastAsia="Times New Roman" w:hAnsi="Times New Roman" w:cs="Times New Roman"/>
                <w:color w:val="000000"/>
                <w:sz w:val="20"/>
                <w:szCs w:val="20"/>
                <w:lang w:val="ro-RO"/>
              </w:rPr>
              <w:t>7.</w:t>
            </w:r>
          </w:p>
        </w:tc>
        <w:tc>
          <w:tcPr>
            <w:tcW w:w="3260" w:type="dxa"/>
          </w:tcPr>
          <w:p w14:paraId="10292B21" w14:textId="77777777" w:rsidR="00B767C3" w:rsidRPr="00E2570B" w:rsidRDefault="00B767C3" w:rsidP="00B767C3">
            <w:pPr>
              <w:spacing w:line="276" w:lineRule="auto"/>
              <w:rPr>
                <w:rFonts w:ascii="Times New Roman" w:eastAsia="Times New Roman" w:hAnsi="Times New Roman" w:cs="Times New Roman"/>
                <w:color w:val="000000"/>
                <w:sz w:val="20"/>
                <w:szCs w:val="20"/>
                <w:lang w:val="ro-RO"/>
              </w:rPr>
            </w:pPr>
            <w:r w:rsidRPr="00E2570B">
              <w:rPr>
                <w:rFonts w:ascii="Times New Roman" w:eastAsia="Times New Roman" w:hAnsi="Times New Roman" w:cs="Times New Roman"/>
                <w:color w:val="000000"/>
                <w:sz w:val="20"/>
                <w:szCs w:val="20"/>
                <w:lang w:val="ro-RO"/>
              </w:rPr>
              <w:t>PDL Mehedinți</w:t>
            </w:r>
          </w:p>
        </w:tc>
        <w:tc>
          <w:tcPr>
            <w:tcW w:w="2694" w:type="dxa"/>
          </w:tcPr>
          <w:p w14:paraId="166837E1" w14:textId="77777777" w:rsidR="00B767C3" w:rsidRPr="00E2570B" w:rsidRDefault="00B767C3" w:rsidP="00B767C3">
            <w:pPr>
              <w:spacing w:line="276" w:lineRule="auto"/>
              <w:jc w:val="center"/>
              <w:rPr>
                <w:rFonts w:ascii="Times New Roman" w:eastAsia="Times New Roman" w:hAnsi="Times New Roman" w:cs="Times New Roman"/>
                <w:color w:val="000000"/>
                <w:sz w:val="20"/>
                <w:szCs w:val="20"/>
                <w:lang w:val="ro-RO"/>
              </w:rPr>
            </w:pPr>
            <w:r w:rsidRPr="00E2570B">
              <w:rPr>
                <w:rFonts w:ascii="Times New Roman" w:eastAsia="Times New Roman" w:hAnsi="Times New Roman" w:cs="Times New Roman"/>
                <w:color w:val="000000"/>
                <w:sz w:val="20"/>
                <w:szCs w:val="20"/>
                <w:lang w:val="ro-RO"/>
              </w:rPr>
              <w:t>8182/07.05.2015</w:t>
            </w:r>
          </w:p>
        </w:tc>
        <w:tc>
          <w:tcPr>
            <w:tcW w:w="2551" w:type="dxa"/>
          </w:tcPr>
          <w:p w14:paraId="373470A1" w14:textId="77777777" w:rsidR="00B767C3" w:rsidRPr="00E2570B" w:rsidRDefault="00B767C3" w:rsidP="00B767C3">
            <w:pPr>
              <w:spacing w:line="276" w:lineRule="auto"/>
              <w:jc w:val="center"/>
              <w:rPr>
                <w:rFonts w:ascii="Times New Roman" w:eastAsia="Times New Roman" w:hAnsi="Times New Roman" w:cs="Times New Roman"/>
                <w:color w:val="000000"/>
                <w:sz w:val="20"/>
                <w:szCs w:val="20"/>
                <w:lang w:val="ro-RO"/>
              </w:rPr>
            </w:pPr>
            <w:r w:rsidRPr="00E2570B">
              <w:rPr>
                <w:rFonts w:ascii="Times New Roman" w:eastAsia="Times New Roman" w:hAnsi="Times New Roman" w:cs="Times New Roman"/>
                <w:color w:val="000000"/>
                <w:sz w:val="20"/>
                <w:szCs w:val="20"/>
                <w:lang w:val="ro-RO"/>
              </w:rPr>
              <w:t>457/25.06.2015</w:t>
            </w:r>
          </w:p>
        </w:tc>
      </w:tr>
      <w:tr w:rsidR="00B767C3" w:rsidRPr="00E2570B" w14:paraId="65D50929" w14:textId="77777777" w:rsidTr="00B767C3">
        <w:tc>
          <w:tcPr>
            <w:tcW w:w="709" w:type="dxa"/>
          </w:tcPr>
          <w:p w14:paraId="13B3E7DD" w14:textId="77777777" w:rsidR="00B767C3" w:rsidRPr="00E2570B" w:rsidRDefault="00B767C3" w:rsidP="00B767C3">
            <w:pPr>
              <w:spacing w:line="276" w:lineRule="auto"/>
              <w:jc w:val="center"/>
              <w:rPr>
                <w:rFonts w:ascii="Times New Roman" w:eastAsia="Times New Roman" w:hAnsi="Times New Roman" w:cs="Times New Roman"/>
                <w:color w:val="000000"/>
                <w:sz w:val="20"/>
                <w:szCs w:val="20"/>
                <w:lang w:val="ro-RO"/>
              </w:rPr>
            </w:pPr>
            <w:r w:rsidRPr="00E2570B">
              <w:rPr>
                <w:rFonts w:ascii="Times New Roman" w:eastAsia="Times New Roman" w:hAnsi="Times New Roman" w:cs="Times New Roman"/>
                <w:color w:val="000000"/>
                <w:sz w:val="20"/>
                <w:szCs w:val="20"/>
                <w:lang w:val="ro-RO"/>
              </w:rPr>
              <w:t>8.</w:t>
            </w:r>
          </w:p>
        </w:tc>
        <w:tc>
          <w:tcPr>
            <w:tcW w:w="3260" w:type="dxa"/>
          </w:tcPr>
          <w:p w14:paraId="77D2BEDB" w14:textId="77777777" w:rsidR="00B767C3" w:rsidRPr="00E2570B" w:rsidRDefault="00B767C3" w:rsidP="00B767C3">
            <w:pPr>
              <w:spacing w:line="276" w:lineRule="auto"/>
              <w:rPr>
                <w:rFonts w:ascii="Times New Roman" w:eastAsia="Times New Roman" w:hAnsi="Times New Roman" w:cs="Times New Roman"/>
                <w:color w:val="000000"/>
                <w:sz w:val="20"/>
                <w:szCs w:val="20"/>
                <w:lang w:val="ro-RO"/>
              </w:rPr>
            </w:pPr>
            <w:r w:rsidRPr="00E2570B">
              <w:rPr>
                <w:rFonts w:ascii="Times New Roman" w:eastAsia="Times New Roman" w:hAnsi="Times New Roman" w:cs="Times New Roman"/>
                <w:color w:val="000000"/>
                <w:sz w:val="20"/>
                <w:szCs w:val="20"/>
                <w:lang w:val="ro-RO"/>
              </w:rPr>
              <w:t>PSD București</w:t>
            </w:r>
          </w:p>
        </w:tc>
        <w:tc>
          <w:tcPr>
            <w:tcW w:w="2694" w:type="dxa"/>
          </w:tcPr>
          <w:p w14:paraId="6AF0D2E3" w14:textId="77777777" w:rsidR="00B767C3" w:rsidRPr="00E2570B" w:rsidRDefault="00B767C3" w:rsidP="00B767C3">
            <w:pPr>
              <w:spacing w:line="276" w:lineRule="auto"/>
              <w:jc w:val="center"/>
              <w:rPr>
                <w:rFonts w:ascii="Times New Roman" w:eastAsia="Times New Roman" w:hAnsi="Times New Roman" w:cs="Times New Roman"/>
                <w:color w:val="000000"/>
                <w:sz w:val="20"/>
                <w:szCs w:val="20"/>
                <w:lang w:val="ro-RO"/>
              </w:rPr>
            </w:pPr>
            <w:r w:rsidRPr="00E2570B">
              <w:rPr>
                <w:rFonts w:ascii="Times New Roman" w:eastAsia="Times New Roman" w:hAnsi="Times New Roman" w:cs="Times New Roman"/>
                <w:color w:val="000000"/>
                <w:sz w:val="20"/>
                <w:szCs w:val="20"/>
                <w:lang w:val="ro-RO"/>
              </w:rPr>
              <w:t>8180/07.05.2015</w:t>
            </w:r>
          </w:p>
        </w:tc>
        <w:tc>
          <w:tcPr>
            <w:tcW w:w="2551" w:type="dxa"/>
          </w:tcPr>
          <w:p w14:paraId="33D74DEB" w14:textId="77777777" w:rsidR="00B767C3" w:rsidRPr="00E2570B" w:rsidRDefault="00B767C3" w:rsidP="00B767C3">
            <w:pPr>
              <w:spacing w:line="276" w:lineRule="auto"/>
              <w:jc w:val="center"/>
              <w:rPr>
                <w:rFonts w:ascii="Times New Roman" w:eastAsia="Times New Roman" w:hAnsi="Times New Roman" w:cs="Times New Roman"/>
                <w:color w:val="000000"/>
                <w:sz w:val="20"/>
                <w:szCs w:val="20"/>
                <w:lang w:val="ro-RO"/>
              </w:rPr>
            </w:pPr>
            <w:r w:rsidRPr="00E2570B">
              <w:rPr>
                <w:rFonts w:ascii="Times New Roman" w:eastAsia="Times New Roman" w:hAnsi="Times New Roman" w:cs="Times New Roman"/>
                <w:color w:val="000000"/>
                <w:sz w:val="20"/>
                <w:szCs w:val="20"/>
                <w:lang w:val="ro-RO"/>
              </w:rPr>
              <w:t>457/25.06.2015</w:t>
            </w:r>
          </w:p>
        </w:tc>
      </w:tr>
      <w:tr w:rsidR="00B767C3" w:rsidRPr="00E2570B" w14:paraId="4832684E" w14:textId="77777777" w:rsidTr="00B767C3">
        <w:tc>
          <w:tcPr>
            <w:tcW w:w="709" w:type="dxa"/>
          </w:tcPr>
          <w:p w14:paraId="38CD4D1A" w14:textId="77777777" w:rsidR="00B767C3" w:rsidRPr="00E2570B" w:rsidRDefault="00B767C3" w:rsidP="00B767C3">
            <w:pPr>
              <w:spacing w:line="276" w:lineRule="auto"/>
              <w:jc w:val="center"/>
              <w:rPr>
                <w:rFonts w:ascii="Times New Roman" w:eastAsia="Times New Roman" w:hAnsi="Times New Roman" w:cs="Times New Roman"/>
                <w:color w:val="000000"/>
                <w:sz w:val="20"/>
                <w:szCs w:val="20"/>
                <w:lang w:val="ro-RO"/>
              </w:rPr>
            </w:pPr>
            <w:r w:rsidRPr="00E2570B">
              <w:rPr>
                <w:rFonts w:ascii="Times New Roman" w:eastAsia="Times New Roman" w:hAnsi="Times New Roman" w:cs="Times New Roman"/>
                <w:color w:val="000000"/>
                <w:sz w:val="20"/>
                <w:szCs w:val="20"/>
                <w:lang w:val="ro-RO"/>
              </w:rPr>
              <w:t>9.</w:t>
            </w:r>
          </w:p>
        </w:tc>
        <w:tc>
          <w:tcPr>
            <w:tcW w:w="3260" w:type="dxa"/>
          </w:tcPr>
          <w:p w14:paraId="3713A4CE" w14:textId="77777777" w:rsidR="00B767C3" w:rsidRPr="00E2570B" w:rsidRDefault="00B767C3" w:rsidP="00B767C3">
            <w:pPr>
              <w:spacing w:line="276" w:lineRule="auto"/>
              <w:rPr>
                <w:rFonts w:ascii="Times New Roman" w:eastAsia="Times New Roman" w:hAnsi="Times New Roman" w:cs="Times New Roman"/>
                <w:color w:val="000000"/>
                <w:sz w:val="20"/>
                <w:szCs w:val="20"/>
                <w:lang w:val="ro-RO"/>
              </w:rPr>
            </w:pPr>
            <w:r w:rsidRPr="00E2570B">
              <w:rPr>
                <w:rFonts w:ascii="Times New Roman" w:eastAsia="Times New Roman" w:hAnsi="Times New Roman" w:cs="Times New Roman"/>
                <w:color w:val="000000"/>
                <w:sz w:val="20"/>
                <w:szCs w:val="20"/>
                <w:lang w:val="ro-RO"/>
              </w:rPr>
              <w:t>PSD Sector 6</w:t>
            </w:r>
          </w:p>
        </w:tc>
        <w:tc>
          <w:tcPr>
            <w:tcW w:w="2694" w:type="dxa"/>
          </w:tcPr>
          <w:p w14:paraId="07A63BD2" w14:textId="77777777" w:rsidR="00B767C3" w:rsidRPr="00E2570B" w:rsidRDefault="00B767C3" w:rsidP="00B767C3">
            <w:pPr>
              <w:spacing w:line="276" w:lineRule="auto"/>
              <w:jc w:val="center"/>
              <w:rPr>
                <w:rFonts w:ascii="Times New Roman" w:eastAsia="Times New Roman" w:hAnsi="Times New Roman" w:cs="Times New Roman"/>
                <w:color w:val="000000"/>
                <w:sz w:val="20"/>
                <w:szCs w:val="20"/>
                <w:lang w:val="ro-RO"/>
              </w:rPr>
            </w:pPr>
            <w:r w:rsidRPr="00E2570B">
              <w:rPr>
                <w:rFonts w:ascii="Times New Roman" w:eastAsia="Times New Roman" w:hAnsi="Times New Roman" w:cs="Times New Roman"/>
                <w:color w:val="000000"/>
                <w:sz w:val="20"/>
                <w:szCs w:val="20"/>
                <w:lang w:val="ro-RO"/>
              </w:rPr>
              <w:t>8181/07.05.2015</w:t>
            </w:r>
          </w:p>
        </w:tc>
        <w:tc>
          <w:tcPr>
            <w:tcW w:w="2551" w:type="dxa"/>
          </w:tcPr>
          <w:p w14:paraId="0F51979F" w14:textId="77777777" w:rsidR="00B767C3" w:rsidRPr="00E2570B" w:rsidRDefault="00B767C3" w:rsidP="00B767C3">
            <w:pPr>
              <w:spacing w:line="276" w:lineRule="auto"/>
              <w:jc w:val="center"/>
              <w:rPr>
                <w:rFonts w:ascii="Times New Roman" w:eastAsia="Times New Roman" w:hAnsi="Times New Roman" w:cs="Times New Roman"/>
                <w:color w:val="000000"/>
                <w:sz w:val="20"/>
                <w:szCs w:val="20"/>
                <w:lang w:val="ro-RO"/>
              </w:rPr>
            </w:pPr>
            <w:r w:rsidRPr="00E2570B">
              <w:rPr>
                <w:rFonts w:ascii="Times New Roman" w:eastAsia="Times New Roman" w:hAnsi="Times New Roman" w:cs="Times New Roman"/>
                <w:color w:val="000000"/>
                <w:sz w:val="20"/>
                <w:szCs w:val="20"/>
                <w:lang w:val="ro-RO"/>
              </w:rPr>
              <w:t>457/25.06.2015</w:t>
            </w:r>
          </w:p>
        </w:tc>
      </w:tr>
      <w:tr w:rsidR="00B767C3" w:rsidRPr="00E2570B" w14:paraId="5EF6DEE6" w14:textId="77777777" w:rsidTr="00B767C3">
        <w:tc>
          <w:tcPr>
            <w:tcW w:w="709" w:type="dxa"/>
          </w:tcPr>
          <w:p w14:paraId="50D8655B" w14:textId="77777777" w:rsidR="00B767C3" w:rsidRPr="00E2570B" w:rsidRDefault="00B767C3" w:rsidP="00B767C3">
            <w:pPr>
              <w:spacing w:line="276" w:lineRule="auto"/>
              <w:jc w:val="center"/>
              <w:rPr>
                <w:rFonts w:ascii="Times New Roman" w:eastAsia="Times New Roman" w:hAnsi="Times New Roman" w:cs="Times New Roman"/>
                <w:color w:val="000000"/>
                <w:sz w:val="20"/>
                <w:szCs w:val="20"/>
                <w:lang w:val="ro-RO"/>
              </w:rPr>
            </w:pPr>
            <w:r w:rsidRPr="00E2570B">
              <w:rPr>
                <w:rFonts w:ascii="Times New Roman" w:eastAsia="Times New Roman" w:hAnsi="Times New Roman" w:cs="Times New Roman"/>
                <w:color w:val="000000"/>
                <w:sz w:val="20"/>
                <w:szCs w:val="20"/>
                <w:lang w:val="ro-RO"/>
              </w:rPr>
              <w:t>10.</w:t>
            </w:r>
          </w:p>
        </w:tc>
        <w:tc>
          <w:tcPr>
            <w:tcW w:w="3260" w:type="dxa"/>
          </w:tcPr>
          <w:p w14:paraId="18B538EA" w14:textId="77777777" w:rsidR="00B767C3" w:rsidRPr="00E2570B" w:rsidRDefault="00B767C3" w:rsidP="00B767C3">
            <w:pPr>
              <w:spacing w:line="276" w:lineRule="auto"/>
              <w:rPr>
                <w:rFonts w:ascii="Times New Roman" w:eastAsia="Times New Roman" w:hAnsi="Times New Roman" w:cs="Times New Roman"/>
                <w:color w:val="000000"/>
                <w:sz w:val="20"/>
                <w:szCs w:val="20"/>
                <w:lang w:val="ro-RO"/>
              </w:rPr>
            </w:pPr>
            <w:r w:rsidRPr="00E2570B">
              <w:rPr>
                <w:rFonts w:ascii="Times New Roman" w:eastAsia="Times New Roman" w:hAnsi="Times New Roman" w:cs="Times New Roman"/>
                <w:color w:val="000000"/>
                <w:sz w:val="20"/>
                <w:szCs w:val="20"/>
                <w:lang w:val="ro-RO"/>
              </w:rPr>
              <w:t>PNL Sibiu</w:t>
            </w:r>
          </w:p>
        </w:tc>
        <w:tc>
          <w:tcPr>
            <w:tcW w:w="2694" w:type="dxa"/>
          </w:tcPr>
          <w:p w14:paraId="7B552F36" w14:textId="77777777" w:rsidR="00B767C3" w:rsidRPr="00E2570B" w:rsidRDefault="00B767C3" w:rsidP="00B767C3">
            <w:pPr>
              <w:spacing w:line="276" w:lineRule="auto"/>
              <w:jc w:val="center"/>
              <w:rPr>
                <w:rFonts w:ascii="Times New Roman" w:eastAsia="Times New Roman" w:hAnsi="Times New Roman" w:cs="Times New Roman"/>
                <w:color w:val="000000"/>
                <w:sz w:val="20"/>
                <w:szCs w:val="20"/>
                <w:lang w:val="ro-RO"/>
              </w:rPr>
            </w:pPr>
            <w:r w:rsidRPr="00E2570B">
              <w:rPr>
                <w:rFonts w:ascii="Times New Roman" w:eastAsia="Times New Roman" w:hAnsi="Times New Roman" w:cs="Times New Roman"/>
                <w:color w:val="000000"/>
                <w:sz w:val="20"/>
                <w:szCs w:val="20"/>
                <w:lang w:val="ro-RO"/>
              </w:rPr>
              <w:t>15357/04.08.2015</w:t>
            </w:r>
          </w:p>
        </w:tc>
        <w:tc>
          <w:tcPr>
            <w:tcW w:w="2551" w:type="dxa"/>
          </w:tcPr>
          <w:p w14:paraId="0E013264" w14:textId="77777777" w:rsidR="00B767C3" w:rsidRPr="00E2570B" w:rsidRDefault="00B767C3" w:rsidP="00B767C3">
            <w:pPr>
              <w:spacing w:line="276" w:lineRule="auto"/>
              <w:jc w:val="center"/>
              <w:rPr>
                <w:rFonts w:ascii="Times New Roman" w:eastAsia="Times New Roman" w:hAnsi="Times New Roman" w:cs="Times New Roman"/>
                <w:color w:val="000000"/>
                <w:sz w:val="20"/>
                <w:szCs w:val="20"/>
                <w:lang w:val="ro-RO"/>
              </w:rPr>
            </w:pPr>
            <w:r w:rsidRPr="00E2570B">
              <w:rPr>
                <w:rFonts w:ascii="Times New Roman" w:eastAsia="Times New Roman" w:hAnsi="Times New Roman" w:cs="Times New Roman"/>
                <w:color w:val="000000"/>
                <w:sz w:val="20"/>
                <w:szCs w:val="20"/>
                <w:lang w:val="ro-RO"/>
              </w:rPr>
              <w:t>716/23.09.2015</w:t>
            </w:r>
          </w:p>
        </w:tc>
      </w:tr>
      <w:tr w:rsidR="00B767C3" w:rsidRPr="00E2570B" w14:paraId="2304A65B" w14:textId="77777777" w:rsidTr="00B767C3">
        <w:tc>
          <w:tcPr>
            <w:tcW w:w="709" w:type="dxa"/>
          </w:tcPr>
          <w:p w14:paraId="3FD1FCB7" w14:textId="77777777" w:rsidR="00B767C3" w:rsidRPr="00E2570B" w:rsidRDefault="00B767C3" w:rsidP="00B767C3">
            <w:pPr>
              <w:spacing w:line="276" w:lineRule="auto"/>
              <w:jc w:val="center"/>
              <w:rPr>
                <w:rFonts w:ascii="Times New Roman" w:eastAsia="Times New Roman" w:hAnsi="Times New Roman" w:cs="Times New Roman"/>
                <w:color w:val="000000"/>
                <w:sz w:val="20"/>
                <w:szCs w:val="20"/>
                <w:lang w:val="ro-RO"/>
              </w:rPr>
            </w:pPr>
            <w:r w:rsidRPr="00E2570B">
              <w:rPr>
                <w:rFonts w:ascii="Times New Roman" w:eastAsia="Times New Roman" w:hAnsi="Times New Roman" w:cs="Times New Roman"/>
                <w:color w:val="000000"/>
                <w:sz w:val="20"/>
                <w:szCs w:val="20"/>
                <w:lang w:val="ro-RO"/>
              </w:rPr>
              <w:t>11.</w:t>
            </w:r>
          </w:p>
        </w:tc>
        <w:tc>
          <w:tcPr>
            <w:tcW w:w="3260" w:type="dxa"/>
          </w:tcPr>
          <w:p w14:paraId="75D8C62E" w14:textId="77777777" w:rsidR="00B767C3" w:rsidRPr="00E2570B" w:rsidRDefault="00B767C3" w:rsidP="00B767C3">
            <w:pPr>
              <w:spacing w:line="276" w:lineRule="auto"/>
              <w:rPr>
                <w:rFonts w:ascii="Times New Roman" w:eastAsia="Times New Roman" w:hAnsi="Times New Roman" w:cs="Times New Roman"/>
                <w:color w:val="000000"/>
                <w:sz w:val="20"/>
                <w:szCs w:val="20"/>
                <w:lang w:val="ro-RO"/>
              </w:rPr>
            </w:pPr>
            <w:r w:rsidRPr="00E2570B">
              <w:rPr>
                <w:rFonts w:ascii="Times New Roman" w:eastAsia="Times New Roman" w:hAnsi="Times New Roman" w:cs="Times New Roman"/>
                <w:color w:val="000000"/>
                <w:sz w:val="20"/>
                <w:szCs w:val="20"/>
                <w:lang w:val="ro-RO"/>
              </w:rPr>
              <w:t>PSD Bistrița-Năsăud</w:t>
            </w:r>
          </w:p>
        </w:tc>
        <w:tc>
          <w:tcPr>
            <w:tcW w:w="2694" w:type="dxa"/>
          </w:tcPr>
          <w:p w14:paraId="1837BA6A" w14:textId="77777777" w:rsidR="00B767C3" w:rsidRPr="00E2570B" w:rsidRDefault="00B767C3" w:rsidP="00B767C3">
            <w:pPr>
              <w:spacing w:line="276" w:lineRule="auto"/>
              <w:jc w:val="center"/>
              <w:rPr>
                <w:rFonts w:ascii="Times New Roman" w:eastAsia="Times New Roman" w:hAnsi="Times New Roman" w:cs="Times New Roman"/>
                <w:color w:val="000000"/>
                <w:sz w:val="20"/>
                <w:szCs w:val="20"/>
                <w:lang w:val="ro-RO"/>
              </w:rPr>
            </w:pPr>
            <w:r w:rsidRPr="00E2570B">
              <w:rPr>
                <w:rFonts w:ascii="Times New Roman" w:eastAsia="Times New Roman" w:hAnsi="Times New Roman" w:cs="Times New Roman"/>
                <w:color w:val="000000"/>
                <w:sz w:val="20"/>
                <w:szCs w:val="20"/>
                <w:lang w:val="ro-RO"/>
              </w:rPr>
              <w:t>14705/06.08.2015</w:t>
            </w:r>
          </w:p>
        </w:tc>
        <w:tc>
          <w:tcPr>
            <w:tcW w:w="2551" w:type="dxa"/>
          </w:tcPr>
          <w:p w14:paraId="2CF736F8" w14:textId="77777777" w:rsidR="00B767C3" w:rsidRPr="00E2570B" w:rsidRDefault="00B767C3" w:rsidP="00B767C3">
            <w:pPr>
              <w:spacing w:line="276" w:lineRule="auto"/>
              <w:jc w:val="center"/>
              <w:rPr>
                <w:rFonts w:ascii="Times New Roman" w:eastAsia="Times New Roman" w:hAnsi="Times New Roman" w:cs="Times New Roman"/>
                <w:color w:val="000000"/>
                <w:sz w:val="20"/>
                <w:szCs w:val="20"/>
                <w:lang w:val="ro-RO"/>
              </w:rPr>
            </w:pPr>
            <w:r w:rsidRPr="00E2570B">
              <w:rPr>
                <w:rFonts w:ascii="Times New Roman" w:eastAsia="Times New Roman" w:hAnsi="Times New Roman" w:cs="Times New Roman"/>
                <w:color w:val="000000"/>
                <w:sz w:val="20"/>
                <w:szCs w:val="20"/>
                <w:lang w:val="ro-RO"/>
              </w:rPr>
              <w:t>716/23.09.2015</w:t>
            </w:r>
          </w:p>
        </w:tc>
      </w:tr>
      <w:tr w:rsidR="00B767C3" w:rsidRPr="00E2570B" w14:paraId="26908C14" w14:textId="77777777" w:rsidTr="00B767C3">
        <w:tc>
          <w:tcPr>
            <w:tcW w:w="9214" w:type="dxa"/>
            <w:gridSpan w:val="4"/>
          </w:tcPr>
          <w:p w14:paraId="046EB7DF" w14:textId="77777777" w:rsidR="00B767C3" w:rsidRPr="00E2570B" w:rsidRDefault="00B767C3" w:rsidP="00B767C3">
            <w:pPr>
              <w:spacing w:line="276" w:lineRule="auto"/>
              <w:jc w:val="center"/>
              <w:rPr>
                <w:rFonts w:ascii="Times New Roman" w:eastAsia="Times New Roman" w:hAnsi="Times New Roman" w:cs="Times New Roman"/>
                <w:color w:val="000000"/>
                <w:sz w:val="20"/>
                <w:szCs w:val="20"/>
                <w:lang w:val="ro-RO"/>
              </w:rPr>
            </w:pPr>
            <w:r w:rsidRPr="00E2570B">
              <w:rPr>
                <w:rFonts w:ascii="Times New Roman" w:eastAsia="Times New Roman" w:hAnsi="Times New Roman" w:cs="Times New Roman"/>
                <w:b/>
                <w:color w:val="000000"/>
                <w:sz w:val="20"/>
                <w:szCs w:val="20"/>
                <w:lang w:val="ro-RO"/>
              </w:rPr>
              <w:t>TOTAL = 11</w:t>
            </w:r>
          </w:p>
        </w:tc>
      </w:tr>
      <w:tr w:rsidR="00B767C3" w:rsidRPr="00E2570B" w14:paraId="38B54E97" w14:textId="77777777" w:rsidTr="00B767C3">
        <w:tc>
          <w:tcPr>
            <w:tcW w:w="9214" w:type="dxa"/>
            <w:gridSpan w:val="4"/>
            <w:shd w:val="clear" w:color="auto" w:fill="D9D9D9" w:themeFill="background1" w:themeFillShade="D9"/>
          </w:tcPr>
          <w:p w14:paraId="125A993C" w14:textId="77777777" w:rsidR="00B767C3" w:rsidRPr="00E2570B" w:rsidRDefault="00B767C3" w:rsidP="00B767C3">
            <w:pPr>
              <w:spacing w:line="480" w:lineRule="auto"/>
              <w:jc w:val="center"/>
              <w:rPr>
                <w:rFonts w:ascii="Times New Roman" w:eastAsia="Times New Roman" w:hAnsi="Times New Roman" w:cs="Times New Roman"/>
                <w:b/>
                <w:i/>
                <w:color w:val="000000"/>
                <w:sz w:val="20"/>
                <w:szCs w:val="20"/>
                <w:lang w:val="ro-RO"/>
              </w:rPr>
            </w:pPr>
            <w:r w:rsidRPr="00E2570B">
              <w:rPr>
                <w:rFonts w:ascii="Times New Roman" w:eastAsia="Times New Roman" w:hAnsi="Times New Roman" w:cs="Times New Roman"/>
                <w:b/>
                <w:i/>
                <w:color w:val="000000"/>
                <w:sz w:val="20"/>
                <w:szCs w:val="20"/>
                <w:lang w:val="ro-RO"/>
              </w:rPr>
              <w:t>2016</w:t>
            </w:r>
          </w:p>
        </w:tc>
      </w:tr>
      <w:tr w:rsidR="00B767C3" w:rsidRPr="00E2570B" w14:paraId="6AB46E6C" w14:textId="77777777" w:rsidTr="00B767C3">
        <w:tc>
          <w:tcPr>
            <w:tcW w:w="709" w:type="dxa"/>
          </w:tcPr>
          <w:p w14:paraId="1E94CEC0" w14:textId="77777777" w:rsidR="00B767C3" w:rsidRPr="00E2570B" w:rsidRDefault="00B767C3" w:rsidP="00B767C3">
            <w:pPr>
              <w:pStyle w:val="DefaultText1"/>
              <w:spacing w:line="276" w:lineRule="auto"/>
              <w:jc w:val="center"/>
              <w:rPr>
                <w:rStyle w:val="Strong"/>
                <w:b w:val="0"/>
                <w:sz w:val="20"/>
                <w:lang w:val="ro-RO"/>
              </w:rPr>
            </w:pPr>
            <w:r w:rsidRPr="00E2570B">
              <w:rPr>
                <w:rStyle w:val="Strong"/>
                <w:b w:val="0"/>
                <w:sz w:val="20"/>
                <w:lang w:val="ro-RO"/>
              </w:rPr>
              <w:t>1.</w:t>
            </w:r>
          </w:p>
        </w:tc>
        <w:tc>
          <w:tcPr>
            <w:tcW w:w="3260" w:type="dxa"/>
          </w:tcPr>
          <w:p w14:paraId="4DCC51B3" w14:textId="77777777" w:rsidR="00B767C3" w:rsidRPr="00E2570B" w:rsidRDefault="00B767C3" w:rsidP="00B767C3">
            <w:pPr>
              <w:spacing w:line="276" w:lineRule="auto"/>
              <w:rPr>
                <w:rFonts w:ascii="Times New Roman" w:eastAsia="Times New Roman" w:hAnsi="Times New Roman" w:cs="Times New Roman"/>
                <w:color w:val="000000"/>
                <w:sz w:val="20"/>
                <w:szCs w:val="20"/>
                <w:lang w:val="ro-RO"/>
              </w:rPr>
            </w:pPr>
            <w:r w:rsidRPr="00E2570B">
              <w:rPr>
                <w:rFonts w:ascii="Times New Roman" w:eastAsia="Times New Roman" w:hAnsi="Times New Roman" w:cs="Times New Roman"/>
                <w:color w:val="000000"/>
                <w:sz w:val="20"/>
                <w:szCs w:val="20"/>
                <w:lang w:val="ro-RO"/>
              </w:rPr>
              <w:t>PSD Brasov</w:t>
            </w:r>
          </w:p>
        </w:tc>
        <w:tc>
          <w:tcPr>
            <w:tcW w:w="2694" w:type="dxa"/>
          </w:tcPr>
          <w:p w14:paraId="3267117A" w14:textId="77777777" w:rsidR="00B767C3" w:rsidRPr="00E2570B" w:rsidRDefault="00B767C3" w:rsidP="00B767C3">
            <w:pPr>
              <w:spacing w:line="276" w:lineRule="auto"/>
              <w:jc w:val="center"/>
              <w:rPr>
                <w:rFonts w:ascii="Times New Roman" w:eastAsia="Times New Roman" w:hAnsi="Times New Roman" w:cs="Times New Roman"/>
                <w:color w:val="000000"/>
                <w:sz w:val="20"/>
                <w:szCs w:val="20"/>
                <w:lang w:val="ro-RO"/>
              </w:rPr>
            </w:pPr>
            <w:r w:rsidRPr="00E2570B">
              <w:rPr>
                <w:rFonts w:ascii="Times New Roman" w:eastAsia="Times New Roman" w:hAnsi="Times New Roman" w:cs="Times New Roman"/>
                <w:color w:val="000000"/>
                <w:sz w:val="20"/>
                <w:szCs w:val="20"/>
                <w:lang w:val="ro-RO"/>
              </w:rPr>
              <w:t>688/20.01.2016</w:t>
            </w:r>
          </w:p>
        </w:tc>
        <w:tc>
          <w:tcPr>
            <w:tcW w:w="2551" w:type="dxa"/>
          </w:tcPr>
          <w:p w14:paraId="371639CE" w14:textId="77777777" w:rsidR="00B767C3" w:rsidRPr="00E2570B" w:rsidRDefault="00B767C3" w:rsidP="00B767C3">
            <w:pPr>
              <w:spacing w:line="276" w:lineRule="auto"/>
              <w:jc w:val="center"/>
              <w:rPr>
                <w:rFonts w:ascii="Times New Roman" w:eastAsia="Times New Roman" w:hAnsi="Times New Roman" w:cs="Times New Roman"/>
                <w:color w:val="000000"/>
                <w:sz w:val="20"/>
                <w:szCs w:val="20"/>
                <w:lang w:val="ro-RO"/>
              </w:rPr>
            </w:pPr>
            <w:r w:rsidRPr="00E2570B">
              <w:rPr>
                <w:rFonts w:ascii="Times New Roman" w:eastAsia="Times New Roman" w:hAnsi="Times New Roman" w:cs="Times New Roman"/>
                <w:color w:val="000000"/>
                <w:sz w:val="20"/>
                <w:szCs w:val="20"/>
                <w:lang w:val="ro-RO"/>
              </w:rPr>
              <w:t>176/09.03.2016</w:t>
            </w:r>
          </w:p>
        </w:tc>
      </w:tr>
      <w:tr w:rsidR="00B767C3" w:rsidRPr="00E2570B" w14:paraId="7385273A" w14:textId="77777777" w:rsidTr="00B767C3">
        <w:tc>
          <w:tcPr>
            <w:tcW w:w="709" w:type="dxa"/>
          </w:tcPr>
          <w:p w14:paraId="26FD163A" w14:textId="77777777" w:rsidR="00B767C3" w:rsidRPr="00E2570B" w:rsidRDefault="00B767C3" w:rsidP="00B767C3">
            <w:pPr>
              <w:pStyle w:val="DefaultText1"/>
              <w:spacing w:line="276" w:lineRule="auto"/>
              <w:jc w:val="center"/>
              <w:rPr>
                <w:rStyle w:val="Strong"/>
                <w:b w:val="0"/>
                <w:sz w:val="20"/>
                <w:lang w:val="ro-RO"/>
              </w:rPr>
            </w:pPr>
            <w:r w:rsidRPr="00E2570B">
              <w:rPr>
                <w:rStyle w:val="Strong"/>
                <w:b w:val="0"/>
                <w:sz w:val="20"/>
                <w:lang w:val="ro-RO"/>
              </w:rPr>
              <w:t>2.</w:t>
            </w:r>
          </w:p>
        </w:tc>
        <w:tc>
          <w:tcPr>
            <w:tcW w:w="3260" w:type="dxa"/>
          </w:tcPr>
          <w:p w14:paraId="564A859D" w14:textId="77777777" w:rsidR="00B767C3" w:rsidRPr="00E2570B" w:rsidRDefault="00B767C3" w:rsidP="00B767C3">
            <w:pPr>
              <w:spacing w:line="276" w:lineRule="auto"/>
              <w:rPr>
                <w:rFonts w:ascii="Times New Roman" w:eastAsia="Times New Roman" w:hAnsi="Times New Roman" w:cs="Times New Roman"/>
                <w:color w:val="000000"/>
                <w:sz w:val="20"/>
                <w:szCs w:val="20"/>
                <w:lang w:val="ro-RO"/>
              </w:rPr>
            </w:pPr>
            <w:r w:rsidRPr="00E2570B">
              <w:rPr>
                <w:rFonts w:ascii="Times New Roman" w:eastAsia="Times New Roman" w:hAnsi="Times New Roman" w:cs="Times New Roman"/>
                <w:color w:val="000000"/>
                <w:sz w:val="20"/>
                <w:szCs w:val="20"/>
                <w:lang w:val="ro-RO"/>
              </w:rPr>
              <w:t>PMP Hunedoara</w:t>
            </w:r>
          </w:p>
        </w:tc>
        <w:tc>
          <w:tcPr>
            <w:tcW w:w="2694" w:type="dxa"/>
          </w:tcPr>
          <w:p w14:paraId="03F4AA03" w14:textId="77777777" w:rsidR="00B767C3" w:rsidRPr="00E2570B" w:rsidRDefault="00B767C3" w:rsidP="00B767C3">
            <w:pPr>
              <w:spacing w:line="276" w:lineRule="auto"/>
              <w:jc w:val="center"/>
              <w:rPr>
                <w:rFonts w:ascii="Times New Roman" w:eastAsia="Times New Roman" w:hAnsi="Times New Roman" w:cs="Times New Roman"/>
                <w:color w:val="000000"/>
                <w:sz w:val="20"/>
                <w:szCs w:val="20"/>
                <w:lang w:val="ro-RO"/>
              </w:rPr>
            </w:pPr>
            <w:r w:rsidRPr="00E2570B">
              <w:rPr>
                <w:rFonts w:ascii="Times New Roman" w:eastAsia="Times New Roman" w:hAnsi="Times New Roman" w:cs="Times New Roman"/>
                <w:color w:val="000000"/>
                <w:sz w:val="20"/>
                <w:szCs w:val="20"/>
                <w:lang w:val="ro-RO"/>
              </w:rPr>
              <w:t>374/12.01.2016</w:t>
            </w:r>
          </w:p>
        </w:tc>
        <w:tc>
          <w:tcPr>
            <w:tcW w:w="2551" w:type="dxa"/>
          </w:tcPr>
          <w:p w14:paraId="5C2ADDA0" w14:textId="77777777" w:rsidR="00B767C3" w:rsidRPr="00E2570B" w:rsidRDefault="00B767C3" w:rsidP="00B767C3">
            <w:pPr>
              <w:spacing w:line="276" w:lineRule="auto"/>
              <w:jc w:val="center"/>
              <w:rPr>
                <w:rFonts w:ascii="Times New Roman" w:eastAsia="Times New Roman" w:hAnsi="Times New Roman" w:cs="Times New Roman"/>
                <w:color w:val="000000"/>
                <w:sz w:val="20"/>
                <w:szCs w:val="20"/>
                <w:lang w:val="ro-RO"/>
              </w:rPr>
            </w:pPr>
            <w:r w:rsidRPr="00E2570B">
              <w:rPr>
                <w:rFonts w:ascii="Times New Roman" w:eastAsia="Times New Roman" w:hAnsi="Times New Roman" w:cs="Times New Roman"/>
                <w:color w:val="000000"/>
                <w:sz w:val="20"/>
                <w:szCs w:val="20"/>
                <w:lang w:val="ro-RO"/>
              </w:rPr>
              <w:t>176/09.03.2016</w:t>
            </w:r>
          </w:p>
        </w:tc>
      </w:tr>
      <w:tr w:rsidR="00B767C3" w:rsidRPr="00E2570B" w14:paraId="39C5480F" w14:textId="77777777" w:rsidTr="00B767C3">
        <w:tc>
          <w:tcPr>
            <w:tcW w:w="709" w:type="dxa"/>
          </w:tcPr>
          <w:p w14:paraId="563ECFAF" w14:textId="77777777" w:rsidR="00B767C3" w:rsidRPr="00E2570B" w:rsidRDefault="00B767C3" w:rsidP="00B767C3">
            <w:pPr>
              <w:pStyle w:val="DefaultText1"/>
              <w:spacing w:line="276" w:lineRule="auto"/>
              <w:jc w:val="center"/>
              <w:rPr>
                <w:rStyle w:val="Strong"/>
                <w:b w:val="0"/>
                <w:sz w:val="20"/>
                <w:lang w:val="ro-RO"/>
              </w:rPr>
            </w:pPr>
            <w:r w:rsidRPr="00E2570B">
              <w:rPr>
                <w:rStyle w:val="Strong"/>
                <w:b w:val="0"/>
                <w:sz w:val="20"/>
                <w:lang w:val="ro-RO"/>
              </w:rPr>
              <w:t>3.</w:t>
            </w:r>
          </w:p>
        </w:tc>
        <w:tc>
          <w:tcPr>
            <w:tcW w:w="3260" w:type="dxa"/>
          </w:tcPr>
          <w:p w14:paraId="42B250E7" w14:textId="77777777" w:rsidR="00B767C3" w:rsidRPr="00E2570B" w:rsidRDefault="00B767C3" w:rsidP="00B767C3">
            <w:pPr>
              <w:spacing w:line="276" w:lineRule="auto"/>
              <w:rPr>
                <w:rFonts w:ascii="Times New Roman" w:eastAsia="Times New Roman" w:hAnsi="Times New Roman" w:cs="Times New Roman"/>
                <w:color w:val="000000"/>
                <w:sz w:val="20"/>
                <w:szCs w:val="20"/>
                <w:lang w:val="ro-RO"/>
              </w:rPr>
            </w:pPr>
            <w:r w:rsidRPr="00E2570B">
              <w:rPr>
                <w:rFonts w:ascii="Times New Roman" w:eastAsia="Times New Roman" w:hAnsi="Times New Roman" w:cs="Times New Roman"/>
                <w:color w:val="000000"/>
                <w:sz w:val="20"/>
                <w:szCs w:val="20"/>
                <w:lang w:val="ro-RO"/>
              </w:rPr>
              <w:t>PSD Centru</w:t>
            </w:r>
          </w:p>
        </w:tc>
        <w:tc>
          <w:tcPr>
            <w:tcW w:w="2694" w:type="dxa"/>
          </w:tcPr>
          <w:p w14:paraId="4DD69013" w14:textId="77777777" w:rsidR="00B767C3" w:rsidRPr="00E2570B" w:rsidRDefault="00B767C3" w:rsidP="00B767C3">
            <w:pPr>
              <w:spacing w:line="276" w:lineRule="auto"/>
              <w:jc w:val="center"/>
              <w:rPr>
                <w:rFonts w:ascii="Times New Roman" w:eastAsia="Times New Roman" w:hAnsi="Times New Roman" w:cs="Times New Roman"/>
                <w:color w:val="000000"/>
                <w:sz w:val="20"/>
                <w:szCs w:val="20"/>
                <w:lang w:val="ro-RO"/>
              </w:rPr>
            </w:pPr>
            <w:r w:rsidRPr="00E2570B">
              <w:rPr>
                <w:rFonts w:ascii="Times New Roman" w:eastAsia="Times New Roman" w:hAnsi="Times New Roman" w:cs="Times New Roman"/>
                <w:color w:val="000000"/>
                <w:sz w:val="20"/>
                <w:szCs w:val="20"/>
                <w:lang w:val="ro-RO"/>
              </w:rPr>
              <w:t>414/13.01.2016</w:t>
            </w:r>
          </w:p>
        </w:tc>
        <w:tc>
          <w:tcPr>
            <w:tcW w:w="2551" w:type="dxa"/>
          </w:tcPr>
          <w:p w14:paraId="3B6200CB" w14:textId="77777777" w:rsidR="00B767C3" w:rsidRPr="00E2570B" w:rsidRDefault="00B767C3" w:rsidP="00B767C3">
            <w:pPr>
              <w:spacing w:line="276" w:lineRule="auto"/>
              <w:jc w:val="center"/>
              <w:rPr>
                <w:rFonts w:ascii="Times New Roman" w:eastAsia="Times New Roman" w:hAnsi="Times New Roman" w:cs="Times New Roman"/>
                <w:color w:val="000000"/>
                <w:sz w:val="20"/>
                <w:szCs w:val="20"/>
                <w:lang w:val="ro-RO"/>
              </w:rPr>
            </w:pPr>
            <w:r w:rsidRPr="00E2570B">
              <w:rPr>
                <w:rFonts w:ascii="Times New Roman" w:eastAsia="Times New Roman" w:hAnsi="Times New Roman" w:cs="Times New Roman"/>
                <w:color w:val="000000"/>
                <w:sz w:val="20"/>
                <w:szCs w:val="20"/>
                <w:lang w:val="ro-RO"/>
              </w:rPr>
              <w:t>176/09.03.2016</w:t>
            </w:r>
          </w:p>
        </w:tc>
      </w:tr>
      <w:tr w:rsidR="00B767C3" w:rsidRPr="00E2570B" w14:paraId="6F3A28C8" w14:textId="77777777" w:rsidTr="00B767C3">
        <w:tc>
          <w:tcPr>
            <w:tcW w:w="709" w:type="dxa"/>
          </w:tcPr>
          <w:p w14:paraId="606A38E5" w14:textId="77777777" w:rsidR="00B767C3" w:rsidRPr="00E2570B" w:rsidRDefault="00B767C3" w:rsidP="00B767C3">
            <w:pPr>
              <w:pStyle w:val="DefaultText1"/>
              <w:spacing w:line="276" w:lineRule="auto"/>
              <w:jc w:val="center"/>
              <w:rPr>
                <w:rStyle w:val="Strong"/>
                <w:b w:val="0"/>
                <w:sz w:val="20"/>
                <w:lang w:val="ro-RO"/>
              </w:rPr>
            </w:pPr>
            <w:r w:rsidRPr="00E2570B">
              <w:rPr>
                <w:rStyle w:val="Strong"/>
                <w:b w:val="0"/>
                <w:sz w:val="20"/>
                <w:lang w:val="ro-RO"/>
              </w:rPr>
              <w:t>4.</w:t>
            </w:r>
          </w:p>
        </w:tc>
        <w:tc>
          <w:tcPr>
            <w:tcW w:w="3260" w:type="dxa"/>
          </w:tcPr>
          <w:p w14:paraId="6615940A" w14:textId="77777777" w:rsidR="00B767C3" w:rsidRPr="00E2570B" w:rsidRDefault="00B767C3" w:rsidP="00B767C3">
            <w:pPr>
              <w:spacing w:line="276" w:lineRule="auto"/>
              <w:rPr>
                <w:rFonts w:ascii="Times New Roman" w:eastAsia="Times New Roman" w:hAnsi="Times New Roman" w:cs="Times New Roman"/>
                <w:color w:val="000000"/>
                <w:sz w:val="20"/>
                <w:szCs w:val="20"/>
                <w:lang w:val="ro-RO"/>
              </w:rPr>
            </w:pPr>
            <w:r w:rsidRPr="00E2570B">
              <w:rPr>
                <w:rFonts w:ascii="Times New Roman" w:eastAsia="Times New Roman" w:hAnsi="Times New Roman" w:cs="Times New Roman"/>
                <w:color w:val="000000"/>
                <w:sz w:val="20"/>
                <w:szCs w:val="20"/>
                <w:lang w:val="ro-RO"/>
              </w:rPr>
              <w:t>PSD Bihor</w:t>
            </w:r>
          </w:p>
        </w:tc>
        <w:tc>
          <w:tcPr>
            <w:tcW w:w="2694" w:type="dxa"/>
          </w:tcPr>
          <w:p w14:paraId="64DD1E38" w14:textId="77777777" w:rsidR="00B767C3" w:rsidRPr="00E2570B" w:rsidRDefault="00B767C3" w:rsidP="00B767C3">
            <w:pPr>
              <w:spacing w:line="276" w:lineRule="auto"/>
              <w:jc w:val="center"/>
              <w:rPr>
                <w:rFonts w:ascii="Times New Roman" w:eastAsia="Times New Roman" w:hAnsi="Times New Roman" w:cs="Times New Roman"/>
                <w:color w:val="000000"/>
                <w:sz w:val="20"/>
                <w:szCs w:val="20"/>
                <w:lang w:val="ro-RO"/>
              </w:rPr>
            </w:pPr>
            <w:r w:rsidRPr="00E2570B">
              <w:rPr>
                <w:rFonts w:ascii="Times New Roman" w:eastAsia="Times New Roman" w:hAnsi="Times New Roman" w:cs="Times New Roman"/>
                <w:color w:val="000000"/>
                <w:sz w:val="20"/>
                <w:szCs w:val="20"/>
                <w:lang w:val="ro-RO"/>
              </w:rPr>
              <w:t>494/14.01.2016</w:t>
            </w:r>
          </w:p>
        </w:tc>
        <w:tc>
          <w:tcPr>
            <w:tcW w:w="2551" w:type="dxa"/>
          </w:tcPr>
          <w:p w14:paraId="11DD3B57" w14:textId="77777777" w:rsidR="00B767C3" w:rsidRPr="00E2570B" w:rsidRDefault="00B767C3" w:rsidP="00B767C3">
            <w:pPr>
              <w:spacing w:line="276" w:lineRule="auto"/>
              <w:jc w:val="center"/>
              <w:rPr>
                <w:rFonts w:ascii="Times New Roman" w:eastAsia="Times New Roman" w:hAnsi="Times New Roman" w:cs="Times New Roman"/>
                <w:color w:val="000000"/>
                <w:sz w:val="20"/>
                <w:szCs w:val="20"/>
                <w:lang w:val="ro-RO"/>
              </w:rPr>
            </w:pPr>
            <w:r w:rsidRPr="00E2570B">
              <w:rPr>
                <w:rFonts w:ascii="Times New Roman" w:eastAsia="Times New Roman" w:hAnsi="Times New Roman" w:cs="Times New Roman"/>
                <w:color w:val="000000"/>
                <w:sz w:val="20"/>
                <w:szCs w:val="20"/>
                <w:lang w:val="ro-RO"/>
              </w:rPr>
              <w:t>176/09.03.2016</w:t>
            </w:r>
          </w:p>
        </w:tc>
      </w:tr>
      <w:tr w:rsidR="00B767C3" w:rsidRPr="00E2570B" w14:paraId="6848B08F" w14:textId="77777777" w:rsidTr="00B767C3">
        <w:tc>
          <w:tcPr>
            <w:tcW w:w="709" w:type="dxa"/>
          </w:tcPr>
          <w:p w14:paraId="253B78FE" w14:textId="77777777" w:rsidR="00B767C3" w:rsidRPr="00E2570B" w:rsidRDefault="00B767C3" w:rsidP="00B767C3">
            <w:pPr>
              <w:pStyle w:val="DefaultText1"/>
              <w:spacing w:line="276" w:lineRule="auto"/>
              <w:jc w:val="center"/>
              <w:rPr>
                <w:rStyle w:val="Strong"/>
                <w:b w:val="0"/>
                <w:sz w:val="20"/>
                <w:lang w:val="ro-RO"/>
              </w:rPr>
            </w:pPr>
            <w:r w:rsidRPr="00E2570B">
              <w:rPr>
                <w:rStyle w:val="Strong"/>
                <w:b w:val="0"/>
                <w:sz w:val="20"/>
                <w:lang w:val="ro-RO"/>
              </w:rPr>
              <w:t>5.</w:t>
            </w:r>
          </w:p>
        </w:tc>
        <w:tc>
          <w:tcPr>
            <w:tcW w:w="3260" w:type="dxa"/>
          </w:tcPr>
          <w:p w14:paraId="759D772C" w14:textId="77777777" w:rsidR="00B767C3" w:rsidRPr="00E2570B" w:rsidRDefault="00B767C3" w:rsidP="00B767C3">
            <w:pPr>
              <w:spacing w:line="276" w:lineRule="auto"/>
              <w:rPr>
                <w:rFonts w:ascii="Times New Roman" w:eastAsia="Times New Roman" w:hAnsi="Times New Roman" w:cs="Times New Roman"/>
                <w:color w:val="000000"/>
                <w:sz w:val="20"/>
                <w:szCs w:val="20"/>
                <w:lang w:val="ro-RO"/>
              </w:rPr>
            </w:pPr>
            <w:r w:rsidRPr="00E2570B">
              <w:rPr>
                <w:rFonts w:ascii="Times New Roman" w:eastAsia="Times New Roman" w:hAnsi="Times New Roman" w:cs="Times New Roman"/>
                <w:color w:val="000000"/>
                <w:sz w:val="20"/>
                <w:szCs w:val="20"/>
                <w:lang w:val="ro-RO"/>
              </w:rPr>
              <w:t>PNTCD Sediul Central</w:t>
            </w:r>
          </w:p>
        </w:tc>
        <w:tc>
          <w:tcPr>
            <w:tcW w:w="2694" w:type="dxa"/>
          </w:tcPr>
          <w:p w14:paraId="34F1B717" w14:textId="77777777" w:rsidR="00B767C3" w:rsidRPr="00E2570B" w:rsidRDefault="00B767C3" w:rsidP="00B767C3">
            <w:pPr>
              <w:spacing w:line="276" w:lineRule="auto"/>
              <w:jc w:val="center"/>
              <w:rPr>
                <w:rFonts w:ascii="Times New Roman" w:eastAsia="Times New Roman" w:hAnsi="Times New Roman" w:cs="Times New Roman"/>
                <w:color w:val="000000"/>
                <w:sz w:val="20"/>
                <w:szCs w:val="20"/>
                <w:lang w:val="ro-RO"/>
              </w:rPr>
            </w:pPr>
            <w:r w:rsidRPr="00E2570B">
              <w:rPr>
                <w:rFonts w:ascii="Times New Roman" w:eastAsia="Times New Roman" w:hAnsi="Times New Roman" w:cs="Times New Roman"/>
                <w:color w:val="000000"/>
                <w:sz w:val="20"/>
                <w:szCs w:val="20"/>
                <w:lang w:val="ro-RO"/>
              </w:rPr>
              <w:t>516/15.01.2016</w:t>
            </w:r>
          </w:p>
        </w:tc>
        <w:tc>
          <w:tcPr>
            <w:tcW w:w="2551" w:type="dxa"/>
          </w:tcPr>
          <w:p w14:paraId="3809BA9B" w14:textId="77777777" w:rsidR="00B767C3" w:rsidRPr="00E2570B" w:rsidRDefault="00B767C3" w:rsidP="00B767C3">
            <w:pPr>
              <w:spacing w:line="276" w:lineRule="auto"/>
              <w:jc w:val="center"/>
              <w:rPr>
                <w:rFonts w:ascii="Times New Roman" w:eastAsia="Times New Roman" w:hAnsi="Times New Roman" w:cs="Times New Roman"/>
                <w:color w:val="000000"/>
                <w:sz w:val="20"/>
                <w:szCs w:val="20"/>
                <w:lang w:val="ro-RO"/>
              </w:rPr>
            </w:pPr>
            <w:r w:rsidRPr="00E2570B">
              <w:rPr>
                <w:rFonts w:ascii="Times New Roman" w:eastAsia="Times New Roman" w:hAnsi="Times New Roman" w:cs="Times New Roman"/>
                <w:color w:val="000000"/>
                <w:sz w:val="20"/>
                <w:szCs w:val="20"/>
                <w:lang w:val="ro-RO"/>
              </w:rPr>
              <w:t>176/09.03.2016</w:t>
            </w:r>
          </w:p>
        </w:tc>
      </w:tr>
      <w:tr w:rsidR="00B767C3" w:rsidRPr="00E2570B" w14:paraId="25FEE20D" w14:textId="77777777" w:rsidTr="00B767C3">
        <w:tc>
          <w:tcPr>
            <w:tcW w:w="709" w:type="dxa"/>
          </w:tcPr>
          <w:p w14:paraId="47AA5F80" w14:textId="77777777" w:rsidR="00B767C3" w:rsidRPr="00E2570B" w:rsidRDefault="00B767C3" w:rsidP="00B767C3">
            <w:pPr>
              <w:spacing w:line="276" w:lineRule="auto"/>
              <w:jc w:val="center"/>
              <w:rPr>
                <w:rFonts w:ascii="Times New Roman" w:eastAsia="Times New Roman" w:hAnsi="Times New Roman" w:cs="Times New Roman"/>
                <w:color w:val="000000"/>
                <w:sz w:val="20"/>
                <w:szCs w:val="20"/>
                <w:lang w:val="ro-RO"/>
              </w:rPr>
            </w:pPr>
            <w:r w:rsidRPr="00E2570B">
              <w:rPr>
                <w:rFonts w:ascii="Times New Roman" w:eastAsia="Times New Roman" w:hAnsi="Times New Roman" w:cs="Times New Roman"/>
                <w:color w:val="000000"/>
                <w:sz w:val="20"/>
                <w:szCs w:val="20"/>
                <w:lang w:val="ro-RO"/>
              </w:rPr>
              <w:t>6.</w:t>
            </w:r>
          </w:p>
        </w:tc>
        <w:tc>
          <w:tcPr>
            <w:tcW w:w="3260" w:type="dxa"/>
          </w:tcPr>
          <w:p w14:paraId="6E1E8D82" w14:textId="77777777" w:rsidR="00B767C3" w:rsidRPr="00E2570B" w:rsidRDefault="00B767C3" w:rsidP="00B767C3">
            <w:pPr>
              <w:spacing w:line="276" w:lineRule="auto"/>
              <w:rPr>
                <w:rFonts w:ascii="Times New Roman" w:eastAsia="Times New Roman" w:hAnsi="Times New Roman" w:cs="Times New Roman"/>
                <w:color w:val="000000"/>
                <w:sz w:val="20"/>
                <w:szCs w:val="20"/>
                <w:lang w:val="ro-RO"/>
              </w:rPr>
            </w:pPr>
            <w:r w:rsidRPr="00E2570B">
              <w:rPr>
                <w:rFonts w:ascii="Times New Roman" w:eastAsia="Times New Roman" w:hAnsi="Times New Roman" w:cs="Times New Roman"/>
                <w:color w:val="000000"/>
                <w:sz w:val="20"/>
                <w:szCs w:val="20"/>
                <w:lang w:val="ro-RO"/>
              </w:rPr>
              <w:t>PC Călărași</w:t>
            </w:r>
          </w:p>
        </w:tc>
        <w:tc>
          <w:tcPr>
            <w:tcW w:w="2694" w:type="dxa"/>
          </w:tcPr>
          <w:p w14:paraId="2527B687" w14:textId="77777777" w:rsidR="00B767C3" w:rsidRPr="00E2570B" w:rsidRDefault="00B767C3" w:rsidP="00B767C3">
            <w:pPr>
              <w:spacing w:line="276" w:lineRule="auto"/>
              <w:jc w:val="center"/>
              <w:rPr>
                <w:rFonts w:ascii="Times New Roman" w:eastAsia="Times New Roman" w:hAnsi="Times New Roman" w:cs="Times New Roman"/>
                <w:color w:val="000000"/>
                <w:sz w:val="20"/>
                <w:szCs w:val="20"/>
                <w:lang w:val="ro-RO"/>
              </w:rPr>
            </w:pPr>
            <w:r w:rsidRPr="00E2570B">
              <w:rPr>
                <w:rFonts w:ascii="Times New Roman" w:eastAsia="Times New Roman" w:hAnsi="Times New Roman" w:cs="Times New Roman"/>
                <w:color w:val="000000"/>
                <w:sz w:val="20"/>
                <w:szCs w:val="20"/>
                <w:lang w:val="ro-RO"/>
              </w:rPr>
              <w:t>497/14.01.2016</w:t>
            </w:r>
          </w:p>
        </w:tc>
        <w:tc>
          <w:tcPr>
            <w:tcW w:w="2551" w:type="dxa"/>
          </w:tcPr>
          <w:p w14:paraId="7F922E15" w14:textId="77777777" w:rsidR="00B767C3" w:rsidRPr="00E2570B" w:rsidRDefault="00B767C3" w:rsidP="00B767C3">
            <w:pPr>
              <w:spacing w:line="276" w:lineRule="auto"/>
              <w:jc w:val="center"/>
              <w:rPr>
                <w:rFonts w:ascii="Times New Roman" w:eastAsia="Times New Roman" w:hAnsi="Times New Roman" w:cs="Times New Roman"/>
                <w:color w:val="000000"/>
                <w:sz w:val="20"/>
                <w:szCs w:val="20"/>
                <w:lang w:val="ro-RO"/>
              </w:rPr>
            </w:pPr>
            <w:r w:rsidRPr="00E2570B">
              <w:rPr>
                <w:rFonts w:ascii="Times New Roman" w:eastAsia="Times New Roman" w:hAnsi="Times New Roman" w:cs="Times New Roman"/>
                <w:color w:val="000000"/>
                <w:sz w:val="20"/>
                <w:szCs w:val="20"/>
                <w:lang w:val="ro-RO"/>
              </w:rPr>
              <w:t>176/09.03.2016</w:t>
            </w:r>
          </w:p>
        </w:tc>
      </w:tr>
      <w:tr w:rsidR="00B767C3" w:rsidRPr="00E2570B" w14:paraId="2CAB966F" w14:textId="77777777" w:rsidTr="00B767C3">
        <w:tc>
          <w:tcPr>
            <w:tcW w:w="709" w:type="dxa"/>
          </w:tcPr>
          <w:p w14:paraId="3E32E151" w14:textId="77777777" w:rsidR="00B767C3" w:rsidRPr="00E2570B" w:rsidRDefault="00B767C3" w:rsidP="00B767C3">
            <w:pPr>
              <w:spacing w:line="276" w:lineRule="auto"/>
              <w:jc w:val="center"/>
              <w:rPr>
                <w:rFonts w:ascii="Times New Roman" w:eastAsia="Times New Roman" w:hAnsi="Times New Roman" w:cs="Times New Roman"/>
                <w:color w:val="000000"/>
                <w:sz w:val="20"/>
                <w:szCs w:val="20"/>
                <w:lang w:val="ro-RO"/>
              </w:rPr>
            </w:pPr>
            <w:r w:rsidRPr="00E2570B">
              <w:rPr>
                <w:rFonts w:ascii="Times New Roman" w:eastAsia="Times New Roman" w:hAnsi="Times New Roman" w:cs="Times New Roman"/>
                <w:color w:val="000000"/>
                <w:sz w:val="20"/>
                <w:szCs w:val="20"/>
                <w:lang w:val="ro-RO"/>
              </w:rPr>
              <w:t>7.</w:t>
            </w:r>
          </w:p>
        </w:tc>
        <w:tc>
          <w:tcPr>
            <w:tcW w:w="3260" w:type="dxa"/>
          </w:tcPr>
          <w:p w14:paraId="40FABD0A" w14:textId="77777777" w:rsidR="00B767C3" w:rsidRPr="00E2570B" w:rsidRDefault="00B767C3" w:rsidP="00B767C3">
            <w:pPr>
              <w:spacing w:line="276" w:lineRule="auto"/>
              <w:rPr>
                <w:rFonts w:ascii="Times New Roman" w:eastAsia="Times New Roman" w:hAnsi="Times New Roman" w:cs="Times New Roman"/>
                <w:color w:val="000000"/>
                <w:sz w:val="20"/>
                <w:szCs w:val="20"/>
                <w:lang w:val="ro-RO"/>
              </w:rPr>
            </w:pPr>
            <w:r w:rsidRPr="00E2570B">
              <w:rPr>
                <w:rFonts w:ascii="Times New Roman" w:eastAsia="Times New Roman" w:hAnsi="Times New Roman" w:cs="Times New Roman"/>
                <w:color w:val="000000"/>
                <w:sz w:val="20"/>
                <w:szCs w:val="20"/>
                <w:lang w:val="ro-RO"/>
              </w:rPr>
              <w:t>UNPR Prahova</w:t>
            </w:r>
          </w:p>
        </w:tc>
        <w:tc>
          <w:tcPr>
            <w:tcW w:w="2694" w:type="dxa"/>
          </w:tcPr>
          <w:p w14:paraId="6E32EF96" w14:textId="77777777" w:rsidR="00B767C3" w:rsidRPr="00E2570B" w:rsidRDefault="00B767C3" w:rsidP="00B767C3">
            <w:pPr>
              <w:spacing w:line="276" w:lineRule="auto"/>
              <w:jc w:val="center"/>
              <w:rPr>
                <w:rFonts w:ascii="Times New Roman" w:eastAsia="Times New Roman" w:hAnsi="Times New Roman" w:cs="Times New Roman"/>
                <w:color w:val="000000"/>
                <w:sz w:val="20"/>
                <w:szCs w:val="20"/>
                <w:lang w:val="ro-RO"/>
              </w:rPr>
            </w:pPr>
            <w:r w:rsidRPr="00E2570B">
              <w:rPr>
                <w:rFonts w:ascii="Times New Roman" w:eastAsia="Times New Roman" w:hAnsi="Times New Roman" w:cs="Times New Roman"/>
                <w:color w:val="000000"/>
                <w:sz w:val="20"/>
                <w:szCs w:val="20"/>
                <w:lang w:val="ro-RO"/>
              </w:rPr>
              <w:t>495/14.01.2016</w:t>
            </w:r>
          </w:p>
        </w:tc>
        <w:tc>
          <w:tcPr>
            <w:tcW w:w="2551" w:type="dxa"/>
          </w:tcPr>
          <w:p w14:paraId="331E4E38" w14:textId="77777777" w:rsidR="00B767C3" w:rsidRPr="00E2570B" w:rsidRDefault="00B767C3" w:rsidP="00B767C3">
            <w:pPr>
              <w:spacing w:line="276" w:lineRule="auto"/>
              <w:jc w:val="center"/>
              <w:rPr>
                <w:rFonts w:ascii="Times New Roman" w:eastAsia="Times New Roman" w:hAnsi="Times New Roman" w:cs="Times New Roman"/>
                <w:color w:val="000000"/>
                <w:sz w:val="20"/>
                <w:szCs w:val="20"/>
                <w:lang w:val="ro-RO"/>
              </w:rPr>
            </w:pPr>
            <w:r w:rsidRPr="00E2570B">
              <w:rPr>
                <w:rFonts w:ascii="Times New Roman" w:eastAsia="Times New Roman" w:hAnsi="Times New Roman" w:cs="Times New Roman"/>
                <w:color w:val="000000"/>
                <w:sz w:val="20"/>
                <w:szCs w:val="20"/>
                <w:lang w:val="ro-RO"/>
              </w:rPr>
              <w:t>176/09.03.2016</w:t>
            </w:r>
          </w:p>
        </w:tc>
      </w:tr>
      <w:tr w:rsidR="00B767C3" w:rsidRPr="00E2570B" w14:paraId="5BF47FC8" w14:textId="77777777" w:rsidTr="00B767C3">
        <w:tc>
          <w:tcPr>
            <w:tcW w:w="709" w:type="dxa"/>
          </w:tcPr>
          <w:p w14:paraId="4DB6DCDE" w14:textId="77777777" w:rsidR="00B767C3" w:rsidRPr="00E2570B" w:rsidRDefault="00B767C3" w:rsidP="00B767C3">
            <w:pPr>
              <w:spacing w:line="276" w:lineRule="auto"/>
              <w:jc w:val="center"/>
              <w:rPr>
                <w:rFonts w:ascii="Times New Roman" w:eastAsia="Times New Roman" w:hAnsi="Times New Roman" w:cs="Times New Roman"/>
                <w:color w:val="000000"/>
                <w:sz w:val="20"/>
                <w:szCs w:val="20"/>
                <w:lang w:val="ro-RO"/>
              </w:rPr>
            </w:pPr>
            <w:r w:rsidRPr="00E2570B">
              <w:rPr>
                <w:rFonts w:ascii="Times New Roman" w:eastAsia="Times New Roman" w:hAnsi="Times New Roman" w:cs="Times New Roman"/>
                <w:color w:val="000000"/>
                <w:sz w:val="20"/>
                <w:szCs w:val="20"/>
                <w:lang w:val="ro-RO"/>
              </w:rPr>
              <w:t>8.</w:t>
            </w:r>
          </w:p>
        </w:tc>
        <w:tc>
          <w:tcPr>
            <w:tcW w:w="3260" w:type="dxa"/>
          </w:tcPr>
          <w:p w14:paraId="7B44017E" w14:textId="77777777" w:rsidR="00B767C3" w:rsidRPr="00E2570B" w:rsidRDefault="00B767C3" w:rsidP="00B767C3">
            <w:pPr>
              <w:spacing w:line="276" w:lineRule="auto"/>
              <w:rPr>
                <w:rFonts w:ascii="Times New Roman" w:eastAsia="Times New Roman" w:hAnsi="Times New Roman" w:cs="Times New Roman"/>
                <w:color w:val="000000"/>
                <w:sz w:val="20"/>
                <w:szCs w:val="20"/>
                <w:lang w:val="ro-RO"/>
              </w:rPr>
            </w:pPr>
            <w:r w:rsidRPr="00E2570B">
              <w:rPr>
                <w:rFonts w:ascii="Times New Roman" w:eastAsia="Times New Roman" w:hAnsi="Times New Roman" w:cs="Times New Roman"/>
                <w:color w:val="000000"/>
                <w:sz w:val="20"/>
                <w:szCs w:val="20"/>
                <w:lang w:val="ro-RO"/>
              </w:rPr>
              <w:t>PC Brasov</w:t>
            </w:r>
          </w:p>
        </w:tc>
        <w:tc>
          <w:tcPr>
            <w:tcW w:w="2694" w:type="dxa"/>
          </w:tcPr>
          <w:p w14:paraId="7AFA3E99" w14:textId="77777777" w:rsidR="00B767C3" w:rsidRPr="00E2570B" w:rsidRDefault="00B767C3" w:rsidP="00B767C3">
            <w:pPr>
              <w:spacing w:line="276" w:lineRule="auto"/>
              <w:jc w:val="center"/>
              <w:rPr>
                <w:rFonts w:ascii="Times New Roman" w:eastAsia="Times New Roman" w:hAnsi="Times New Roman" w:cs="Times New Roman"/>
                <w:color w:val="000000"/>
                <w:sz w:val="20"/>
                <w:szCs w:val="20"/>
                <w:lang w:val="ro-RO"/>
              </w:rPr>
            </w:pPr>
            <w:r w:rsidRPr="00E2570B">
              <w:rPr>
                <w:rFonts w:ascii="Times New Roman" w:eastAsia="Times New Roman" w:hAnsi="Times New Roman" w:cs="Times New Roman"/>
                <w:color w:val="000000"/>
                <w:sz w:val="20"/>
                <w:szCs w:val="20"/>
                <w:lang w:val="ro-RO"/>
              </w:rPr>
              <w:t>375/18.01.2016</w:t>
            </w:r>
          </w:p>
        </w:tc>
        <w:tc>
          <w:tcPr>
            <w:tcW w:w="2551" w:type="dxa"/>
          </w:tcPr>
          <w:p w14:paraId="6D406F23" w14:textId="77777777" w:rsidR="00B767C3" w:rsidRPr="00E2570B" w:rsidRDefault="00B767C3" w:rsidP="00B767C3">
            <w:pPr>
              <w:spacing w:line="276" w:lineRule="auto"/>
              <w:jc w:val="center"/>
              <w:rPr>
                <w:rFonts w:ascii="Times New Roman" w:eastAsia="Times New Roman" w:hAnsi="Times New Roman" w:cs="Times New Roman"/>
                <w:color w:val="000000"/>
                <w:sz w:val="20"/>
                <w:szCs w:val="20"/>
                <w:lang w:val="ro-RO"/>
              </w:rPr>
            </w:pPr>
            <w:r w:rsidRPr="00E2570B">
              <w:rPr>
                <w:rFonts w:ascii="Times New Roman" w:eastAsia="Times New Roman" w:hAnsi="Times New Roman" w:cs="Times New Roman"/>
                <w:color w:val="000000"/>
                <w:sz w:val="20"/>
                <w:szCs w:val="20"/>
                <w:lang w:val="ro-RO"/>
              </w:rPr>
              <w:t>176/09.03.2016</w:t>
            </w:r>
          </w:p>
        </w:tc>
      </w:tr>
      <w:tr w:rsidR="00B767C3" w:rsidRPr="00E2570B" w14:paraId="089F3794" w14:textId="77777777" w:rsidTr="00B767C3">
        <w:tc>
          <w:tcPr>
            <w:tcW w:w="709" w:type="dxa"/>
          </w:tcPr>
          <w:p w14:paraId="4DD7156A" w14:textId="77777777" w:rsidR="00B767C3" w:rsidRPr="00E2570B" w:rsidRDefault="00B767C3" w:rsidP="00B767C3">
            <w:pPr>
              <w:spacing w:line="276" w:lineRule="auto"/>
              <w:jc w:val="center"/>
              <w:rPr>
                <w:rFonts w:ascii="Times New Roman" w:eastAsia="Times New Roman" w:hAnsi="Times New Roman" w:cs="Times New Roman"/>
                <w:color w:val="000000"/>
                <w:sz w:val="20"/>
                <w:szCs w:val="20"/>
                <w:lang w:val="ro-RO"/>
              </w:rPr>
            </w:pPr>
            <w:r w:rsidRPr="00E2570B">
              <w:rPr>
                <w:rFonts w:ascii="Times New Roman" w:eastAsia="Times New Roman" w:hAnsi="Times New Roman" w:cs="Times New Roman"/>
                <w:color w:val="000000"/>
                <w:sz w:val="20"/>
                <w:szCs w:val="20"/>
                <w:lang w:val="ro-RO"/>
              </w:rPr>
              <w:t>9.</w:t>
            </w:r>
          </w:p>
        </w:tc>
        <w:tc>
          <w:tcPr>
            <w:tcW w:w="3260" w:type="dxa"/>
          </w:tcPr>
          <w:p w14:paraId="4F5D63B7" w14:textId="77777777" w:rsidR="00B767C3" w:rsidRPr="00E2570B" w:rsidRDefault="00B767C3" w:rsidP="00B767C3">
            <w:pPr>
              <w:spacing w:line="276" w:lineRule="auto"/>
              <w:rPr>
                <w:rFonts w:ascii="Times New Roman" w:eastAsia="Times New Roman" w:hAnsi="Times New Roman" w:cs="Times New Roman"/>
                <w:color w:val="000000"/>
                <w:sz w:val="20"/>
                <w:szCs w:val="20"/>
                <w:lang w:val="ro-RO"/>
              </w:rPr>
            </w:pPr>
            <w:r w:rsidRPr="00E2570B">
              <w:rPr>
                <w:rFonts w:ascii="Times New Roman" w:eastAsia="Times New Roman" w:hAnsi="Times New Roman" w:cs="Times New Roman"/>
                <w:color w:val="000000"/>
                <w:sz w:val="20"/>
                <w:szCs w:val="20"/>
                <w:lang w:val="ro-RO"/>
              </w:rPr>
              <w:t>PDL Sediul Central</w:t>
            </w:r>
          </w:p>
        </w:tc>
        <w:tc>
          <w:tcPr>
            <w:tcW w:w="2694" w:type="dxa"/>
          </w:tcPr>
          <w:p w14:paraId="4CC74603" w14:textId="77777777" w:rsidR="00B767C3" w:rsidRPr="00E2570B" w:rsidRDefault="00B767C3" w:rsidP="00B767C3">
            <w:pPr>
              <w:spacing w:line="276" w:lineRule="auto"/>
              <w:jc w:val="center"/>
              <w:rPr>
                <w:rFonts w:ascii="Times New Roman" w:eastAsia="Times New Roman" w:hAnsi="Times New Roman" w:cs="Times New Roman"/>
                <w:color w:val="000000"/>
                <w:sz w:val="20"/>
                <w:szCs w:val="20"/>
                <w:lang w:val="ro-RO"/>
              </w:rPr>
            </w:pPr>
            <w:r w:rsidRPr="00E2570B">
              <w:rPr>
                <w:rFonts w:ascii="Times New Roman" w:eastAsia="Times New Roman" w:hAnsi="Times New Roman" w:cs="Times New Roman"/>
                <w:color w:val="000000"/>
                <w:sz w:val="20"/>
                <w:szCs w:val="20"/>
                <w:lang w:val="ro-RO"/>
              </w:rPr>
              <w:t>678/18.01.2016</w:t>
            </w:r>
          </w:p>
        </w:tc>
        <w:tc>
          <w:tcPr>
            <w:tcW w:w="2551" w:type="dxa"/>
          </w:tcPr>
          <w:p w14:paraId="13D5B576" w14:textId="77777777" w:rsidR="00B767C3" w:rsidRPr="00E2570B" w:rsidRDefault="00B767C3" w:rsidP="00B767C3">
            <w:pPr>
              <w:spacing w:line="276" w:lineRule="auto"/>
              <w:jc w:val="center"/>
              <w:rPr>
                <w:rFonts w:ascii="Times New Roman" w:eastAsia="Times New Roman" w:hAnsi="Times New Roman" w:cs="Times New Roman"/>
                <w:color w:val="000000"/>
                <w:sz w:val="20"/>
                <w:szCs w:val="20"/>
                <w:lang w:val="ro-RO"/>
              </w:rPr>
            </w:pPr>
            <w:r w:rsidRPr="00E2570B">
              <w:rPr>
                <w:rFonts w:ascii="Times New Roman" w:eastAsia="Times New Roman" w:hAnsi="Times New Roman" w:cs="Times New Roman"/>
                <w:color w:val="000000"/>
                <w:sz w:val="20"/>
                <w:szCs w:val="20"/>
                <w:lang w:val="ro-RO"/>
              </w:rPr>
              <w:t>176/09.03.2016</w:t>
            </w:r>
          </w:p>
        </w:tc>
      </w:tr>
      <w:tr w:rsidR="00B767C3" w:rsidRPr="00E2570B" w14:paraId="704EDE36" w14:textId="77777777" w:rsidTr="00B767C3">
        <w:tc>
          <w:tcPr>
            <w:tcW w:w="709" w:type="dxa"/>
          </w:tcPr>
          <w:p w14:paraId="5F23D5B9" w14:textId="77777777" w:rsidR="00B767C3" w:rsidRPr="00E2570B" w:rsidRDefault="00B767C3" w:rsidP="00B767C3">
            <w:pPr>
              <w:spacing w:line="276" w:lineRule="auto"/>
              <w:jc w:val="center"/>
              <w:rPr>
                <w:rFonts w:ascii="Times New Roman" w:eastAsia="Times New Roman" w:hAnsi="Times New Roman" w:cs="Times New Roman"/>
                <w:color w:val="000000"/>
                <w:sz w:val="20"/>
                <w:szCs w:val="20"/>
                <w:lang w:val="ro-RO"/>
              </w:rPr>
            </w:pPr>
            <w:r w:rsidRPr="00E2570B">
              <w:rPr>
                <w:rFonts w:ascii="Times New Roman" w:eastAsia="Times New Roman" w:hAnsi="Times New Roman" w:cs="Times New Roman"/>
                <w:color w:val="000000"/>
                <w:sz w:val="20"/>
                <w:szCs w:val="20"/>
                <w:lang w:val="ro-RO"/>
              </w:rPr>
              <w:t>10.</w:t>
            </w:r>
          </w:p>
        </w:tc>
        <w:tc>
          <w:tcPr>
            <w:tcW w:w="3260" w:type="dxa"/>
          </w:tcPr>
          <w:p w14:paraId="7CCAF371" w14:textId="77777777" w:rsidR="00B767C3" w:rsidRPr="00E2570B" w:rsidRDefault="00B767C3" w:rsidP="00B767C3">
            <w:pPr>
              <w:spacing w:line="276" w:lineRule="auto"/>
              <w:rPr>
                <w:rFonts w:ascii="Times New Roman" w:eastAsia="Times New Roman" w:hAnsi="Times New Roman" w:cs="Times New Roman"/>
                <w:color w:val="000000"/>
                <w:sz w:val="20"/>
                <w:szCs w:val="20"/>
                <w:lang w:val="ro-RO"/>
              </w:rPr>
            </w:pPr>
            <w:r w:rsidRPr="00E2570B">
              <w:rPr>
                <w:rFonts w:ascii="Times New Roman" w:eastAsia="Times New Roman" w:hAnsi="Times New Roman" w:cs="Times New Roman"/>
                <w:color w:val="000000"/>
                <w:sz w:val="20"/>
                <w:szCs w:val="20"/>
                <w:lang w:val="ro-RO"/>
              </w:rPr>
              <w:t>UDMR Cluj</w:t>
            </w:r>
          </w:p>
        </w:tc>
        <w:tc>
          <w:tcPr>
            <w:tcW w:w="2694" w:type="dxa"/>
          </w:tcPr>
          <w:p w14:paraId="10EA4312" w14:textId="77777777" w:rsidR="00B767C3" w:rsidRPr="00E2570B" w:rsidRDefault="00B767C3" w:rsidP="00B767C3">
            <w:pPr>
              <w:spacing w:line="276" w:lineRule="auto"/>
              <w:jc w:val="center"/>
              <w:rPr>
                <w:rFonts w:ascii="Times New Roman" w:eastAsia="Times New Roman" w:hAnsi="Times New Roman" w:cs="Times New Roman"/>
                <w:color w:val="000000"/>
                <w:sz w:val="20"/>
                <w:szCs w:val="20"/>
                <w:lang w:val="ro-RO"/>
              </w:rPr>
            </w:pPr>
            <w:r w:rsidRPr="00E2570B">
              <w:rPr>
                <w:rFonts w:ascii="Times New Roman" w:eastAsia="Times New Roman" w:hAnsi="Times New Roman" w:cs="Times New Roman"/>
                <w:color w:val="000000"/>
                <w:sz w:val="20"/>
                <w:szCs w:val="20"/>
                <w:lang w:val="ro-RO"/>
              </w:rPr>
              <w:t>628/18.01.2016</w:t>
            </w:r>
          </w:p>
        </w:tc>
        <w:tc>
          <w:tcPr>
            <w:tcW w:w="2551" w:type="dxa"/>
          </w:tcPr>
          <w:p w14:paraId="061BB72D" w14:textId="77777777" w:rsidR="00B767C3" w:rsidRPr="00E2570B" w:rsidRDefault="00B767C3" w:rsidP="00B767C3">
            <w:pPr>
              <w:spacing w:line="276" w:lineRule="auto"/>
              <w:jc w:val="center"/>
              <w:rPr>
                <w:rFonts w:ascii="Times New Roman" w:eastAsia="Times New Roman" w:hAnsi="Times New Roman" w:cs="Times New Roman"/>
                <w:color w:val="000000"/>
                <w:sz w:val="20"/>
                <w:szCs w:val="20"/>
                <w:lang w:val="ro-RO"/>
              </w:rPr>
            </w:pPr>
            <w:r w:rsidRPr="00E2570B">
              <w:rPr>
                <w:rFonts w:ascii="Times New Roman" w:eastAsia="Times New Roman" w:hAnsi="Times New Roman" w:cs="Times New Roman"/>
                <w:color w:val="000000"/>
                <w:sz w:val="20"/>
                <w:szCs w:val="20"/>
                <w:lang w:val="ro-RO"/>
              </w:rPr>
              <w:t>176/09.03.2016</w:t>
            </w:r>
          </w:p>
        </w:tc>
      </w:tr>
      <w:tr w:rsidR="00B767C3" w:rsidRPr="00E2570B" w14:paraId="342981CB" w14:textId="77777777" w:rsidTr="00B767C3">
        <w:tc>
          <w:tcPr>
            <w:tcW w:w="709" w:type="dxa"/>
          </w:tcPr>
          <w:p w14:paraId="1CAFA58C" w14:textId="77777777" w:rsidR="00B767C3" w:rsidRPr="00E2570B" w:rsidRDefault="00B767C3" w:rsidP="00B767C3">
            <w:pPr>
              <w:spacing w:line="276" w:lineRule="auto"/>
              <w:jc w:val="center"/>
              <w:rPr>
                <w:rFonts w:ascii="Times New Roman" w:eastAsia="Times New Roman" w:hAnsi="Times New Roman" w:cs="Times New Roman"/>
                <w:color w:val="000000"/>
                <w:sz w:val="20"/>
                <w:szCs w:val="20"/>
                <w:lang w:val="ro-RO"/>
              </w:rPr>
            </w:pPr>
            <w:r w:rsidRPr="00E2570B">
              <w:rPr>
                <w:rFonts w:ascii="Times New Roman" w:eastAsia="Times New Roman" w:hAnsi="Times New Roman" w:cs="Times New Roman"/>
                <w:color w:val="000000"/>
                <w:sz w:val="20"/>
                <w:szCs w:val="20"/>
                <w:lang w:val="ro-RO"/>
              </w:rPr>
              <w:t>11.</w:t>
            </w:r>
          </w:p>
        </w:tc>
        <w:tc>
          <w:tcPr>
            <w:tcW w:w="3260" w:type="dxa"/>
          </w:tcPr>
          <w:p w14:paraId="196E9CF1" w14:textId="77777777" w:rsidR="00B767C3" w:rsidRPr="00E2570B" w:rsidRDefault="00B767C3" w:rsidP="00B767C3">
            <w:pPr>
              <w:spacing w:line="276" w:lineRule="auto"/>
              <w:rPr>
                <w:rFonts w:ascii="Times New Roman" w:eastAsia="Times New Roman" w:hAnsi="Times New Roman" w:cs="Times New Roman"/>
                <w:color w:val="000000"/>
                <w:sz w:val="20"/>
                <w:szCs w:val="20"/>
                <w:lang w:val="ro-RO"/>
              </w:rPr>
            </w:pPr>
            <w:r w:rsidRPr="00E2570B">
              <w:rPr>
                <w:rFonts w:ascii="Times New Roman" w:eastAsia="Times New Roman" w:hAnsi="Times New Roman" w:cs="Times New Roman"/>
                <w:color w:val="000000"/>
                <w:sz w:val="20"/>
                <w:szCs w:val="20"/>
                <w:lang w:val="ro-RO"/>
              </w:rPr>
              <w:t>PSD Sector 1</w:t>
            </w:r>
          </w:p>
        </w:tc>
        <w:tc>
          <w:tcPr>
            <w:tcW w:w="2694" w:type="dxa"/>
          </w:tcPr>
          <w:p w14:paraId="43877C0D" w14:textId="77777777" w:rsidR="00B767C3" w:rsidRPr="00E2570B" w:rsidRDefault="00B767C3" w:rsidP="00B767C3">
            <w:pPr>
              <w:spacing w:line="276" w:lineRule="auto"/>
              <w:jc w:val="center"/>
              <w:rPr>
                <w:rFonts w:ascii="Times New Roman" w:eastAsia="Times New Roman" w:hAnsi="Times New Roman" w:cs="Times New Roman"/>
                <w:color w:val="000000"/>
                <w:sz w:val="20"/>
                <w:szCs w:val="20"/>
                <w:lang w:val="ro-RO"/>
              </w:rPr>
            </w:pPr>
            <w:r w:rsidRPr="00E2570B">
              <w:rPr>
                <w:rFonts w:ascii="Times New Roman" w:eastAsia="Times New Roman" w:hAnsi="Times New Roman" w:cs="Times New Roman"/>
                <w:color w:val="000000"/>
                <w:sz w:val="20"/>
                <w:szCs w:val="20"/>
                <w:lang w:val="ro-RO"/>
              </w:rPr>
              <w:t>682/18.01.2016</w:t>
            </w:r>
          </w:p>
        </w:tc>
        <w:tc>
          <w:tcPr>
            <w:tcW w:w="2551" w:type="dxa"/>
          </w:tcPr>
          <w:p w14:paraId="3FAEE8E5" w14:textId="77777777" w:rsidR="00B767C3" w:rsidRPr="00E2570B" w:rsidRDefault="00B767C3" w:rsidP="00B767C3">
            <w:pPr>
              <w:spacing w:line="276" w:lineRule="auto"/>
              <w:jc w:val="center"/>
              <w:rPr>
                <w:rFonts w:ascii="Times New Roman" w:eastAsia="Times New Roman" w:hAnsi="Times New Roman" w:cs="Times New Roman"/>
                <w:color w:val="000000"/>
                <w:sz w:val="20"/>
                <w:szCs w:val="20"/>
                <w:lang w:val="ro-RO"/>
              </w:rPr>
            </w:pPr>
            <w:r w:rsidRPr="00E2570B">
              <w:rPr>
                <w:rFonts w:ascii="Times New Roman" w:eastAsia="Times New Roman" w:hAnsi="Times New Roman" w:cs="Times New Roman"/>
                <w:color w:val="000000"/>
                <w:sz w:val="20"/>
                <w:szCs w:val="20"/>
                <w:lang w:val="ro-RO"/>
              </w:rPr>
              <w:t>176/09.03.2016</w:t>
            </w:r>
          </w:p>
        </w:tc>
      </w:tr>
      <w:tr w:rsidR="00B767C3" w:rsidRPr="00E2570B" w14:paraId="0656CFFC" w14:textId="77777777" w:rsidTr="00B767C3">
        <w:tc>
          <w:tcPr>
            <w:tcW w:w="709" w:type="dxa"/>
          </w:tcPr>
          <w:p w14:paraId="3765121A" w14:textId="77777777" w:rsidR="00B767C3" w:rsidRPr="00E2570B" w:rsidRDefault="00B767C3" w:rsidP="00B767C3">
            <w:pPr>
              <w:spacing w:line="276" w:lineRule="auto"/>
              <w:jc w:val="center"/>
              <w:rPr>
                <w:rFonts w:ascii="Times New Roman" w:eastAsia="Times New Roman" w:hAnsi="Times New Roman" w:cs="Times New Roman"/>
                <w:color w:val="000000"/>
                <w:sz w:val="20"/>
                <w:szCs w:val="20"/>
                <w:lang w:val="ro-RO"/>
              </w:rPr>
            </w:pPr>
            <w:r w:rsidRPr="00E2570B">
              <w:rPr>
                <w:rFonts w:ascii="Times New Roman" w:eastAsia="Times New Roman" w:hAnsi="Times New Roman" w:cs="Times New Roman"/>
                <w:color w:val="000000"/>
                <w:sz w:val="20"/>
                <w:szCs w:val="20"/>
                <w:lang w:val="ro-RO"/>
              </w:rPr>
              <w:t>12.</w:t>
            </w:r>
          </w:p>
        </w:tc>
        <w:tc>
          <w:tcPr>
            <w:tcW w:w="3260" w:type="dxa"/>
          </w:tcPr>
          <w:p w14:paraId="3B74429E" w14:textId="77777777" w:rsidR="00B767C3" w:rsidRPr="00E2570B" w:rsidRDefault="00B767C3" w:rsidP="00B767C3">
            <w:pPr>
              <w:spacing w:line="276" w:lineRule="auto"/>
              <w:rPr>
                <w:rFonts w:ascii="Times New Roman" w:eastAsia="Times New Roman" w:hAnsi="Times New Roman" w:cs="Times New Roman"/>
                <w:color w:val="000000"/>
                <w:sz w:val="20"/>
                <w:szCs w:val="20"/>
                <w:lang w:val="ro-RO"/>
              </w:rPr>
            </w:pPr>
            <w:r w:rsidRPr="00E2570B">
              <w:rPr>
                <w:rFonts w:ascii="Times New Roman" w:eastAsia="Times New Roman" w:hAnsi="Times New Roman" w:cs="Times New Roman"/>
                <w:color w:val="000000"/>
                <w:sz w:val="20"/>
                <w:szCs w:val="20"/>
                <w:lang w:val="ro-RO"/>
              </w:rPr>
              <w:t>PSD Sector 4</w:t>
            </w:r>
          </w:p>
        </w:tc>
        <w:tc>
          <w:tcPr>
            <w:tcW w:w="2694" w:type="dxa"/>
          </w:tcPr>
          <w:p w14:paraId="762C72B3" w14:textId="77777777" w:rsidR="00B767C3" w:rsidRPr="00E2570B" w:rsidRDefault="00B767C3" w:rsidP="00B767C3">
            <w:pPr>
              <w:spacing w:line="276" w:lineRule="auto"/>
              <w:jc w:val="center"/>
              <w:rPr>
                <w:rFonts w:ascii="Times New Roman" w:eastAsia="Times New Roman" w:hAnsi="Times New Roman" w:cs="Times New Roman"/>
                <w:color w:val="000000"/>
                <w:sz w:val="20"/>
                <w:szCs w:val="20"/>
                <w:lang w:val="ro-RO"/>
              </w:rPr>
            </w:pPr>
            <w:r w:rsidRPr="00E2570B">
              <w:rPr>
                <w:rFonts w:ascii="Times New Roman" w:eastAsia="Times New Roman" w:hAnsi="Times New Roman" w:cs="Times New Roman"/>
                <w:color w:val="000000"/>
                <w:sz w:val="20"/>
                <w:szCs w:val="20"/>
                <w:lang w:val="ro-RO"/>
              </w:rPr>
              <w:t>684/18.01.2016</w:t>
            </w:r>
          </w:p>
        </w:tc>
        <w:tc>
          <w:tcPr>
            <w:tcW w:w="2551" w:type="dxa"/>
          </w:tcPr>
          <w:p w14:paraId="22392BEC" w14:textId="77777777" w:rsidR="00B767C3" w:rsidRPr="00E2570B" w:rsidRDefault="00B767C3" w:rsidP="00B767C3">
            <w:pPr>
              <w:spacing w:line="276" w:lineRule="auto"/>
              <w:jc w:val="center"/>
              <w:rPr>
                <w:rFonts w:ascii="Times New Roman" w:eastAsia="Times New Roman" w:hAnsi="Times New Roman" w:cs="Times New Roman"/>
                <w:color w:val="000000"/>
                <w:sz w:val="20"/>
                <w:szCs w:val="20"/>
                <w:lang w:val="ro-RO"/>
              </w:rPr>
            </w:pPr>
            <w:r w:rsidRPr="00E2570B">
              <w:rPr>
                <w:rFonts w:ascii="Times New Roman" w:eastAsia="Times New Roman" w:hAnsi="Times New Roman" w:cs="Times New Roman"/>
                <w:color w:val="000000"/>
                <w:sz w:val="20"/>
                <w:szCs w:val="20"/>
                <w:lang w:val="ro-RO"/>
              </w:rPr>
              <w:t>176/09.03.2016</w:t>
            </w:r>
          </w:p>
        </w:tc>
      </w:tr>
      <w:tr w:rsidR="00B767C3" w:rsidRPr="00E2570B" w14:paraId="49178F54" w14:textId="77777777" w:rsidTr="00B767C3">
        <w:tc>
          <w:tcPr>
            <w:tcW w:w="709" w:type="dxa"/>
          </w:tcPr>
          <w:p w14:paraId="4B75A274" w14:textId="77777777" w:rsidR="00B767C3" w:rsidRPr="00E2570B" w:rsidRDefault="00B767C3" w:rsidP="00B767C3">
            <w:pPr>
              <w:spacing w:line="276" w:lineRule="auto"/>
              <w:jc w:val="center"/>
              <w:rPr>
                <w:rFonts w:ascii="Times New Roman" w:eastAsia="Times New Roman" w:hAnsi="Times New Roman" w:cs="Times New Roman"/>
                <w:color w:val="000000"/>
                <w:sz w:val="20"/>
                <w:szCs w:val="20"/>
                <w:lang w:val="ro-RO"/>
              </w:rPr>
            </w:pPr>
            <w:r w:rsidRPr="00E2570B">
              <w:rPr>
                <w:rFonts w:ascii="Times New Roman" w:eastAsia="Times New Roman" w:hAnsi="Times New Roman" w:cs="Times New Roman"/>
                <w:color w:val="000000"/>
                <w:sz w:val="20"/>
                <w:szCs w:val="20"/>
                <w:lang w:val="ro-RO"/>
              </w:rPr>
              <w:t>13.</w:t>
            </w:r>
          </w:p>
        </w:tc>
        <w:tc>
          <w:tcPr>
            <w:tcW w:w="3260" w:type="dxa"/>
          </w:tcPr>
          <w:p w14:paraId="7AE626E9" w14:textId="77777777" w:rsidR="00B767C3" w:rsidRPr="00E2570B" w:rsidRDefault="00B767C3" w:rsidP="00B767C3">
            <w:pPr>
              <w:spacing w:line="276" w:lineRule="auto"/>
              <w:rPr>
                <w:rFonts w:ascii="Times New Roman" w:eastAsia="Times New Roman" w:hAnsi="Times New Roman" w:cs="Times New Roman"/>
                <w:color w:val="000000"/>
                <w:sz w:val="20"/>
                <w:szCs w:val="20"/>
                <w:lang w:val="ro-RO"/>
              </w:rPr>
            </w:pPr>
            <w:r w:rsidRPr="00E2570B">
              <w:rPr>
                <w:rFonts w:ascii="Times New Roman" w:eastAsia="Times New Roman" w:hAnsi="Times New Roman" w:cs="Times New Roman"/>
                <w:color w:val="000000"/>
                <w:sz w:val="20"/>
                <w:szCs w:val="20"/>
                <w:lang w:val="ro-RO"/>
              </w:rPr>
              <w:t>PSD Ilfov</w:t>
            </w:r>
          </w:p>
        </w:tc>
        <w:tc>
          <w:tcPr>
            <w:tcW w:w="2694" w:type="dxa"/>
          </w:tcPr>
          <w:p w14:paraId="6A6FB2A0" w14:textId="77777777" w:rsidR="00B767C3" w:rsidRPr="00E2570B" w:rsidRDefault="00B767C3" w:rsidP="00B767C3">
            <w:pPr>
              <w:spacing w:line="276" w:lineRule="auto"/>
              <w:jc w:val="center"/>
              <w:rPr>
                <w:rFonts w:ascii="Times New Roman" w:eastAsia="Times New Roman" w:hAnsi="Times New Roman" w:cs="Times New Roman"/>
                <w:color w:val="000000"/>
                <w:sz w:val="20"/>
                <w:szCs w:val="20"/>
                <w:lang w:val="ro-RO"/>
              </w:rPr>
            </w:pPr>
            <w:r w:rsidRPr="00E2570B">
              <w:rPr>
                <w:rFonts w:ascii="Times New Roman" w:eastAsia="Times New Roman" w:hAnsi="Times New Roman" w:cs="Times New Roman"/>
                <w:color w:val="000000"/>
                <w:sz w:val="20"/>
                <w:szCs w:val="20"/>
                <w:lang w:val="ro-RO"/>
              </w:rPr>
              <w:t>685/18.01.2016</w:t>
            </w:r>
          </w:p>
        </w:tc>
        <w:tc>
          <w:tcPr>
            <w:tcW w:w="2551" w:type="dxa"/>
          </w:tcPr>
          <w:p w14:paraId="5A24993D" w14:textId="77777777" w:rsidR="00B767C3" w:rsidRPr="00E2570B" w:rsidRDefault="00B767C3" w:rsidP="00B767C3">
            <w:pPr>
              <w:spacing w:line="276" w:lineRule="auto"/>
              <w:jc w:val="center"/>
              <w:rPr>
                <w:rFonts w:ascii="Times New Roman" w:eastAsia="Times New Roman" w:hAnsi="Times New Roman" w:cs="Times New Roman"/>
                <w:color w:val="000000"/>
                <w:sz w:val="20"/>
                <w:szCs w:val="20"/>
                <w:lang w:val="ro-RO"/>
              </w:rPr>
            </w:pPr>
            <w:r w:rsidRPr="00E2570B">
              <w:rPr>
                <w:rFonts w:ascii="Times New Roman" w:eastAsia="Times New Roman" w:hAnsi="Times New Roman" w:cs="Times New Roman"/>
                <w:color w:val="000000"/>
                <w:sz w:val="20"/>
                <w:szCs w:val="20"/>
                <w:lang w:val="ro-RO"/>
              </w:rPr>
              <w:t>176/09.03.2016</w:t>
            </w:r>
          </w:p>
        </w:tc>
      </w:tr>
      <w:tr w:rsidR="00B767C3" w:rsidRPr="00E2570B" w14:paraId="66903D96" w14:textId="77777777" w:rsidTr="00B767C3">
        <w:tc>
          <w:tcPr>
            <w:tcW w:w="709" w:type="dxa"/>
          </w:tcPr>
          <w:p w14:paraId="27E25F03" w14:textId="77777777" w:rsidR="00B767C3" w:rsidRPr="00E2570B" w:rsidRDefault="00B767C3" w:rsidP="00B767C3">
            <w:pPr>
              <w:spacing w:line="276" w:lineRule="auto"/>
              <w:jc w:val="center"/>
              <w:rPr>
                <w:rFonts w:ascii="Times New Roman" w:eastAsia="Times New Roman" w:hAnsi="Times New Roman" w:cs="Times New Roman"/>
                <w:color w:val="000000"/>
                <w:sz w:val="20"/>
                <w:szCs w:val="20"/>
                <w:lang w:val="ro-RO"/>
              </w:rPr>
            </w:pPr>
            <w:r w:rsidRPr="00E2570B">
              <w:rPr>
                <w:rFonts w:ascii="Times New Roman" w:eastAsia="Times New Roman" w:hAnsi="Times New Roman" w:cs="Times New Roman"/>
                <w:color w:val="000000"/>
                <w:sz w:val="20"/>
                <w:szCs w:val="20"/>
                <w:lang w:val="ro-RO"/>
              </w:rPr>
              <w:t>14.</w:t>
            </w:r>
          </w:p>
        </w:tc>
        <w:tc>
          <w:tcPr>
            <w:tcW w:w="3260" w:type="dxa"/>
          </w:tcPr>
          <w:p w14:paraId="3263B33C" w14:textId="77777777" w:rsidR="00B767C3" w:rsidRPr="00E2570B" w:rsidRDefault="00B767C3" w:rsidP="00B767C3">
            <w:pPr>
              <w:spacing w:line="276" w:lineRule="auto"/>
              <w:rPr>
                <w:rFonts w:ascii="Times New Roman" w:eastAsia="Times New Roman" w:hAnsi="Times New Roman" w:cs="Times New Roman"/>
                <w:color w:val="000000"/>
                <w:sz w:val="20"/>
                <w:szCs w:val="20"/>
                <w:lang w:val="ro-RO"/>
              </w:rPr>
            </w:pPr>
            <w:r w:rsidRPr="00E2570B">
              <w:rPr>
                <w:rFonts w:ascii="Times New Roman" w:eastAsia="Times New Roman" w:hAnsi="Times New Roman" w:cs="Times New Roman"/>
                <w:color w:val="000000"/>
                <w:sz w:val="20"/>
                <w:szCs w:val="20"/>
                <w:lang w:val="ro-RO"/>
              </w:rPr>
              <w:t>PSD Caraș Severin</w:t>
            </w:r>
          </w:p>
        </w:tc>
        <w:tc>
          <w:tcPr>
            <w:tcW w:w="2694" w:type="dxa"/>
          </w:tcPr>
          <w:p w14:paraId="35DFC0AA" w14:textId="77777777" w:rsidR="00B767C3" w:rsidRPr="00E2570B" w:rsidRDefault="00B767C3" w:rsidP="00B767C3">
            <w:pPr>
              <w:spacing w:line="276" w:lineRule="auto"/>
              <w:jc w:val="center"/>
              <w:rPr>
                <w:rFonts w:ascii="Times New Roman" w:eastAsia="Times New Roman" w:hAnsi="Times New Roman" w:cs="Times New Roman"/>
                <w:color w:val="000000"/>
                <w:sz w:val="20"/>
                <w:szCs w:val="20"/>
                <w:lang w:val="ro-RO"/>
              </w:rPr>
            </w:pPr>
            <w:r w:rsidRPr="00E2570B">
              <w:rPr>
                <w:rFonts w:ascii="Times New Roman" w:eastAsia="Times New Roman" w:hAnsi="Times New Roman" w:cs="Times New Roman"/>
                <w:color w:val="000000"/>
                <w:sz w:val="20"/>
                <w:szCs w:val="20"/>
                <w:lang w:val="ro-RO"/>
              </w:rPr>
              <w:t>690/18.01.2016</w:t>
            </w:r>
          </w:p>
        </w:tc>
        <w:tc>
          <w:tcPr>
            <w:tcW w:w="2551" w:type="dxa"/>
          </w:tcPr>
          <w:p w14:paraId="63EF189D" w14:textId="77777777" w:rsidR="00B767C3" w:rsidRPr="00E2570B" w:rsidRDefault="00B767C3" w:rsidP="00B767C3">
            <w:pPr>
              <w:spacing w:line="276" w:lineRule="auto"/>
              <w:jc w:val="center"/>
              <w:rPr>
                <w:rFonts w:ascii="Times New Roman" w:eastAsia="Times New Roman" w:hAnsi="Times New Roman" w:cs="Times New Roman"/>
                <w:color w:val="000000"/>
                <w:sz w:val="20"/>
                <w:szCs w:val="20"/>
                <w:lang w:val="ro-RO"/>
              </w:rPr>
            </w:pPr>
            <w:r w:rsidRPr="00E2570B">
              <w:rPr>
                <w:rFonts w:ascii="Times New Roman" w:eastAsia="Times New Roman" w:hAnsi="Times New Roman" w:cs="Times New Roman"/>
                <w:color w:val="000000"/>
                <w:sz w:val="20"/>
                <w:szCs w:val="20"/>
                <w:lang w:val="ro-RO"/>
              </w:rPr>
              <w:t>176/09.03.2016</w:t>
            </w:r>
          </w:p>
        </w:tc>
      </w:tr>
      <w:tr w:rsidR="00B767C3" w:rsidRPr="00E2570B" w14:paraId="7F038C88" w14:textId="77777777" w:rsidTr="00B767C3">
        <w:tc>
          <w:tcPr>
            <w:tcW w:w="709" w:type="dxa"/>
          </w:tcPr>
          <w:p w14:paraId="46979BAD" w14:textId="77777777" w:rsidR="00B767C3" w:rsidRPr="00E2570B" w:rsidRDefault="00B767C3" w:rsidP="00B767C3">
            <w:pPr>
              <w:spacing w:line="276" w:lineRule="auto"/>
              <w:jc w:val="center"/>
              <w:rPr>
                <w:rFonts w:ascii="Times New Roman" w:eastAsia="Times New Roman" w:hAnsi="Times New Roman" w:cs="Times New Roman"/>
                <w:color w:val="000000"/>
                <w:sz w:val="20"/>
                <w:szCs w:val="20"/>
                <w:lang w:val="ro-RO"/>
              </w:rPr>
            </w:pPr>
            <w:r w:rsidRPr="00E2570B">
              <w:rPr>
                <w:rFonts w:ascii="Times New Roman" w:eastAsia="Times New Roman" w:hAnsi="Times New Roman" w:cs="Times New Roman"/>
                <w:color w:val="000000"/>
                <w:sz w:val="20"/>
                <w:szCs w:val="20"/>
                <w:lang w:val="ro-RO"/>
              </w:rPr>
              <w:t>15.</w:t>
            </w:r>
          </w:p>
        </w:tc>
        <w:tc>
          <w:tcPr>
            <w:tcW w:w="3260" w:type="dxa"/>
          </w:tcPr>
          <w:p w14:paraId="413C232D" w14:textId="77777777" w:rsidR="00B767C3" w:rsidRPr="00E2570B" w:rsidRDefault="00B767C3" w:rsidP="00B767C3">
            <w:pPr>
              <w:spacing w:line="276" w:lineRule="auto"/>
              <w:rPr>
                <w:rFonts w:ascii="Times New Roman" w:eastAsia="Times New Roman" w:hAnsi="Times New Roman" w:cs="Times New Roman"/>
                <w:color w:val="000000"/>
                <w:sz w:val="20"/>
                <w:szCs w:val="20"/>
                <w:lang w:val="ro-RO"/>
              </w:rPr>
            </w:pPr>
            <w:r w:rsidRPr="00E2570B">
              <w:rPr>
                <w:rFonts w:ascii="Times New Roman" w:eastAsia="Times New Roman" w:hAnsi="Times New Roman" w:cs="Times New Roman"/>
                <w:color w:val="000000"/>
                <w:sz w:val="20"/>
                <w:szCs w:val="20"/>
                <w:lang w:val="ro-RO"/>
              </w:rPr>
              <w:t>PNL Dolj</w:t>
            </w:r>
          </w:p>
        </w:tc>
        <w:tc>
          <w:tcPr>
            <w:tcW w:w="2694" w:type="dxa"/>
          </w:tcPr>
          <w:p w14:paraId="3B1E3B55" w14:textId="77777777" w:rsidR="00B767C3" w:rsidRPr="00E2570B" w:rsidRDefault="00B767C3" w:rsidP="00B767C3">
            <w:pPr>
              <w:spacing w:line="276" w:lineRule="auto"/>
              <w:jc w:val="center"/>
              <w:rPr>
                <w:rFonts w:ascii="Times New Roman" w:eastAsia="Times New Roman" w:hAnsi="Times New Roman" w:cs="Times New Roman"/>
                <w:color w:val="000000"/>
                <w:sz w:val="20"/>
                <w:szCs w:val="20"/>
                <w:lang w:val="ro-RO"/>
              </w:rPr>
            </w:pPr>
            <w:r w:rsidRPr="00E2570B">
              <w:rPr>
                <w:rFonts w:ascii="Times New Roman" w:eastAsia="Times New Roman" w:hAnsi="Times New Roman" w:cs="Times New Roman"/>
                <w:color w:val="000000"/>
                <w:sz w:val="20"/>
                <w:szCs w:val="20"/>
                <w:lang w:val="ro-RO"/>
              </w:rPr>
              <w:t>20903/18.01.2016</w:t>
            </w:r>
          </w:p>
        </w:tc>
        <w:tc>
          <w:tcPr>
            <w:tcW w:w="2551" w:type="dxa"/>
          </w:tcPr>
          <w:p w14:paraId="11D6F862" w14:textId="77777777" w:rsidR="00B767C3" w:rsidRPr="00E2570B" w:rsidRDefault="00B767C3" w:rsidP="00B767C3">
            <w:pPr>
              <w:spacing w:line="276" w:lineRule="auto"/>
              <w:jc w:val="center"/>
              <w:rPr>
                <w:rFonts w:ascii="Times New Roman" w:eastAsia="Times New Roman" w:hAnsi="Times New Roman" w:cs="Times New Roman"/>
                <w:color w:val="000000"/>
                <w:sz w:val="20"/>
                <w:szCs w:val="20"/>
                <w:lang w:val="ro-RO"/>
              </w:rPr>
            </w:pPr>
            <w:r w:rsidRPr="00E2570B">
              <w:rPr>
                <w:rFonts w:ascii="Times New Roman" w:eastAsia="Times New Roman" w:hAnsi="Times New Roman" w:cs="Times New Roman"/>
                <w:color w:val="000000"/>
                <w:sz w:val="20"/>
                <w:szCs w:val="20"/>
                <w:lang w:val="ro-RO"/>
              </w:rPr>
              <w:t>176/09.03.2016</w:t>
            </w:r>
          </w:p>
        </w:tc>
      </w:tr>
      <w:tr w:rsidR="00B767C3" w:rsidRPr="00E2570B" w14:paraId="25EECC00" w14:textId="77777777" w:rsidTr="00B767C3">
        <w:tc>
          <w:tcPr>
            <w:tcW w:w="709" w:type="dxa"/>
          </w:tcPr>
          <w:p w14:paraId="463341CE" w14:textId="77777777" w:rsidR="00B767C3" w:rsidRPr="00E2570B" w:rsidRDefault="00B767C3" w:rsidP="00B767C3">
            <w:pPr>
              <w:spacing w:line="276" w:lineRule="auto"/>
              <w:jc w:val="center"/>
              <w:rPr>
                <w:rFonts w:ascii="Times New Roman" w:eastAsia="Times New Roman" w:hAnsi="Times New Roman" w:cs="Times New Roman"/>
                <w:color w:val="000000"/>
                <w:sz w:val="20"/>
                <w:szCs w:val="20"/>
                <w:lang w:val="ro-RO"/>
              </w:rPr>
            </w:pPr>
            <w:r w:rsidRPr="00E2570B">
              <w:rPr>
                <w:rFonts w:ascii="Times New Roman" w:eastAsia="Times New Roman" w:hAnsi="Times New Roman" w:cs="Times New Roman"/>
                <w:color w:val="000000"/>
                <w:sz w:val="20"/>
                <w:szCs w:val="20"/>
                <w:lang w:val="ro-RO"/>
              </w:rPr>
              <w:t>16.</w:t>
            </w:r>
          </w:p>
        </w:tc>
        <w:tc>
          <w:tcPr>
            <w:tcW w:w="3260" w:type="dxa"/>
          </w:tcPr>
          <w:p w14:paraId="3770542D" w14:textId="77777777" w:rsidR="00B767C3" w:rsidRPr="00E2570B" w:rsidRDefault="00B767C3" w:rsidP="00B767C3">
            <w:pPr>
              <w:spacing w:line="276" w:lineRule="auto"/>
              <w:rPr>
                <w:rFonts w:ascii="Times New Roman" w:eastAsia="Times New Roman" w:hAnsi="Times New Roman" w:cs="Times New Roman"/>
                <w:color w:val="000000"/>
                <w:sz w:val="20"/>
                <w:szCs w:val="20"/>
                <w:lang w:val="ro-RO"/>
              </w:rPr>
            </w:pPr>
            <w:r w:rsidRPr="00E2570B">
              <w:rPr>
                <w:rFonts w:ascii="Times New Roman" w:eastAsia="Times New Roman" w:hAnsi="Times New Roman" w:cs="Times New Roman"/>
                <w:color w:val="000000"/>
                <w:sz w:val="20"/>
                <w:szCs w:val="20"/>
                <w:lang w:val="ro-RO"/>
              </w:rPr>
              <w:t>PMP Sediul Central</w:t>
            </w:r>
          </w:p>
        </w:tc>
        <w:tc>
          <w:tcPr>
            <w:tcW w:w="2694" w:type="dxa"/>
          </w:tcPr>
          <w:p w14:paraId="6B5A221B" w14:textId="77777777" w:rsidR="00B767C3" w:rsidRPr="00E2570B" w:rsidRDefault="00B767C3" w:rsidP="00B767C3">
            <w:pPr>
              <w:spacing w:line="276" w:lineRule="auto"/>
              <w:jc w:val="center"/>
              <w:rPr>
                <w:rFonts w:ascii="Times New Roman" w:eastAsia="Times New Roman" w:hAnsi="Times New Roman" w:cs="Times New Roman"/>
                <w:color w:val="000000"/>
                <w:sz w:val="20"/>
                <w:szCs w:val="20"/>
                <w:lang w:val="ro-RO"/>
              </w:rPr>
            </w:pPr>
            <w:r w:rsidRPr="00E2570B">
              <w:rPr>
                <w:rFonts w:ascii="Times New Roman" w:eastAsia="Times New Roman" w:hAnsi="Times New Roman" w:cs="Times New Roman"/>
                <w:color w:val="000000"/>
                <w:sz w:val="20"/>
                <w:szCs w:val="20"/>
                <w:lang w:val="ro-RO"/>
              </w:rPr>
              <w:t>496/14.01.2016</w:t>
            </w:r>
          </w:p>
        </w:tc>
        <w:tc>
          <w:tcPr>
            <w:tcW w:w="2551" w:type="dxa"/>
          </w:tcPr>
          <w:p w14:paraId="7BDB44E4" w14:textId="77777777" w:rsidR="00B767C3" w:rsidRPr="00E2570B" w:rsidRDefault="00B767C3" w:rsidP="00B767C3">
            <w:pPr>
              <w:spacing w:line="276" w:lineRule="auto"/>
              <w:jc w:val="center"/>
              <w:rPr>
                <w:rFonts w:ascii="Times New Roman" w:eastAsia="Times New Roman" w:hAnsi="Times New Roman" w:cs="Times New Roman"/>
                <w:color w:val="000000"/>
                <w:sz w:val="20"/>
                <w:szCs w:val="20"/>
                <w:lang w:val="ro-RO"/>
              </w:rPr>
            </w:pPr>
            <w:r w:rsidRPr="00E2570B">
              <w:rPr>
                <w:rFonts w:ascii="Times New Roman" w:eastAsia="Times New Roman" w:hAnsi="Times New Roman" w:cs="Times New Roman"/>
                <w:color w:val="000000"/>
                <w:sz w:val="20"/>
                <w:szCs w:val="20"/>
                <w:lang w:val="ro-RO"/>
              </w:rPr>
              <w:t>176/09.03.2016</w:t>
            </w:r>
          </w:p>
        </w:tc>
      </w:tr>
      <w:tr w:rsidR="00B767C3" w:rsidRPr="00E2570B" w14:paraId="37E4C48B" w14:textId="77777777" w:rsidTr="00B767C3">
        <w:tc>
          <w:tcPr>
            <w:tcW w:w="709" w:type="dxa"/>
          </w:tcPr>
          <w:p w14:paraId="5514E880" w14:textId="77777777" w:rsidR="00B767C3" w:rsidRPr="00E2570B" w:rsidRDefault="00B767C3" w:rsidP="00B767C3">
            <w:pPr>
              <w:spacing w:line="276" w:lineRule="auto"/>
              <w:jc w:val="center"/>
              <w:rPr>
                <w:rFonts w:ascii="Times New Roman" w:eastAsia="Times New Roman" w:hAnsi="Times New Roman" w:cs="Times New Roman"/>
                <w:color w:val="000000"/>
                <w:sz w:val="20"/>
                <w:szCs w:val="20"/>
                <w:lang w:val="ro-RO"/>
              </w:rPr>
            </w:pPr>
            <w:r w:rsidRPr="00E2570B">
              <w:rPr>
                <w:rFonts w:ascii="Times New Roman" w:eastAsia="Times New Roman" w:hAnsi="Times New Roman" w:cs="Times New Roman"/>
                <w:color w:val="000000"/>
                <w:sz w:val="20"/>
                <w:szCs w:val="20"/>
                <w:lang w:val="ro-RO"/>
              </w:rPr>
              <w:t>17.</w:t>
            </w:r>
          </w:p>
        </w:tc>
        <w:tc>
          <w:tcPr>
            <w:tcW w:w="3260" w:type="dxa"/>
          </w:tcPr>
          <w:p w14:paraId="1E2861CD" w14:textId="77777777" w:rsidR="00B767C3" w:rsidRPr="00E2570B" w:rsidRDefault="00B767C3" w:rsidP="00B767C3">
            <w:pPr>
              <w:spacing w:line="276" w:lineRule="auto"/>
              <w:rPr>
                <w:rFonts w:ascii="Times New Roman" w:eastAsia="Times New Roman" w:hAnsi="Times New Roman" w:cs="Times New Roman"/>
                <w:color w:val="000000"/>
                <w:sz w:val="20"/>
                <w:szCs w:val="20"/>
                <w:lang w:val="ro-RO"/>
              </w:rPr>
            </w:pPr>
            <w:r w:rsidRPr="00E2570B">
              <w:rPr>
                <w:rFonts w:ascii="Times New Roman" w:eastAsia="Times New Roman" w:hAnsi="Times New Roman" w:cs="Times New Roman"/>
                <w:color w:val="000000"/>
                <w:sz w:val="20"/>
                <w:szCs w:val="20"/>
                <w:lang w:val="ro-RO"/>
              </w:rPr>
              <w:t>PNL Sediul Central</w:t>
            </w:r>
          </w:p>
        </w:tc>
        <w:tc>
          <w:tcPr>
            <w:tcW w:w="2694" w:type="dxa"/>
          </w:tcPr>
          <w:p w14:paraId="0E3CAD26" w14:textId="77777777" w:rsidR="00B767C3" w:rsidRPr="00E2570B" w:rsidRDefault="00B767C3" w:rsidP="00B767C3">
            <w:pPr>
              <w:spacing w:line="276" w:lineRule="auto"/>
              <w:jc w:val="center"/>
              <w:rPr>
                <w:rFonts w:ascii="Times New Roman" w:eastAsia="Times New Roman" w:hAnsi="Times New Roman" w:cs="Times New Roman"/>
                <w:color w:val="000000"/>
                <w:sz w:val="20"/>
                <w:szCs w:val="20"/>
                <w:lang w:val="ro-RO"/>
              </w:rPr>
            </w:pPr>
            <w:r w:rsidRPr="00E2570B">
              <w:rPr>
                <w:rFonts w:ascii="Times New Roman" w:eastAsia="Times New Roman" w:hAnsi="Times New Roman" w:cs="Times New Roman"/>
                <w:color w:val="000000"/>
                <w:sz w:val="20"/>
                <w:szCs w:val="20"/>
                <w:lang w:val="ro-RO"/>
              </w:rPr>
              <w:t>677/18.01.2016</w:t>
            </w:r>
          </w:p>
        </w:tc>
        <w:tc>
          <w:tcPr>
            <w:tcW w:w="2551" w:type="dxa"/>
          </w:tcPr>
          <w:p w14:paraId="48CB3CB5" w14:textId="77777777" w:rsidR="00B767C3" w:rsidRPr="00E2570B" w:rsidRDefault="00B767C3" w:rsidP="00B767C3">
            <w:pPr>
              <w:spacing w:line="276" w:lineRule="auto"/>
              <w:jc w:val="center"/>
              <w:rPr>
                <w:rFonts w:ascii="Times New Roman" w:eastAsia="Times New Roman" w:hAnsi="Times New Roman" w:cs="Times New Roman"/>
                <w:color w:val="000000"/>
                <w:sz w:val="20"/>
                <w:szCs w:val="20"/>
                <w:lang w:val="ro-RO"/>
              </w:rPr>
            </w:pPr>
            <w:r w:rsidRPr="00E2570B">
              <w:rPr>
                <w:rFonts w:ascii="Times New Roman" w:eastAsia="Times New Roman" w:hAnsi="Times New Roman" w:cs="Times New Roman"/>
                <w:color w:val="000000"/>
                <w:sz w:val="20"/>
                <w:szCs w:val="20"/>
                <w:lang w:val="ro-RO"/>
              </w:rPr>
              <w:t>176/09.03.2016</w:t>
            </w:r>
          </w:p>
        </w:tc>
      </w:tr>
      <w:tr w:rsidR="00B767C3" w:rsidRPr="00E2570B" w14:paraId="0CFADA1D" w14:textId="77777777" w:rsidTr="00B767C3">
        <w:tc>
          <w:tcPr>
            <w:tcW w:w="709" w:type="dxa"/>
          </w:tcPr>
          <w:p w14:paraId="5E54EBB3" w14:textId="77777777" w:rsidR="00B767C3" w:rsidRPr="00E2570B" w:rsidRDefault="00B767C3" w:rsidP="00B767C3">
            <w:pPr>
              <w:spacing w:line="276" w:lineRule="auto"/>
              <w:jc w:val="center"/>
              <w:rPr>
                <w:rFonts w:ascii="Times New Roman" w:eastAsia="Times New Roman" w:hAnsi="Times New Roman" w:cs="Times New Roman"/>
                <w:color w:val="000000"/>
                <w:sz w:val="20"/>
                <w:szCs w:val="20"/>
                <w:lang w:val="ro-RO"/>
              </w:rPr>
            </w:pPr>
            <w:r w:rsidRPr="00E2570B">
              <w:rPr>
                <w:rFonts w:ascii="Times New Roman" w:eastAsia="Times New Roman" w:hAnsi="Times New Roman" w:cs="Times New Roman"/>
                <w:color w:val="000000"/>
                <w:sz w:val="20"/>
                <w:szCs w:val="20"/>
                <w:lang w:val="ro-RO"/>
              </w:rPr>
              <w:t>18.</w:t>
            </w:r>
          </w:p>
        </w:tc>
        <w:tc>
          <w:tcPr>
            <w:tcW w:w="3260" w:type="dxa"/>
          </w:tcPr>
          <w:p w14:paraId="7AE31EBF" w14:textId="77777777" w:rsidR="00B767C3" w:rsidRPr="00E2570B" w:rsidRDefault="00B767C3" w:rsidP="00B767C3">
            <w:pPr>
              <w:spacing w:line="276" w:lineRule="auto"/>
              <w:rPr>
                <w:rFonts w:ascii="Times New Roman" w:eastAsia="Times New Roman" w:hAnsi="Times New Roman" w:cs="Times New Roman"/>
                <w:color w:val="000000"/>
                <w:sz w:val="20"/>
                <w:szCs w:val="20"/>
                <w:lang w:val="ro-RO"/>
              </w:rPr>
            </w:pPr>
            <w:r w:rsidRPr="00E2570B">
              <w:rPr>
                <w:rFonts w:ascii="Times New Roman" w:eastAsia="Times New Roman" w:hAnsi="Times New Roman" w:cs="Times New Roman"/>
                <w:color w:val="000000"/>
                <w:sz w:val="20"/>
                <w:szCs w:val="20"/>
                <w:lang w:val="ro-RO"/>
              </w:rPr>
              <w:t>PSD Sector 2</w:t>
            </w:r>
          </w:p>
        </w:tc>
        <w:tc>
          <w:tcPr>
            <w:tcW w:w="2694" w:type="dxa"/>
          </w:tcPr>
          <w:p w14:paraId="761F74BA" w14:textId="77777777" w:rsidR="00B767C3" w:rsidRPr="00E2570B" w:rsidRDefault="00B767C3" w:rsidP="00B767C3">
            <w:pPr>
              <w:spacing w:line="276" w:lineRule="auto"/>
              <w:jc w:val="center"/>
              <w:rPr>
                <w:rFonts w:ascii="Times New Roman" w:eastAsia="Times New Roman" w:hAnsi="Times New Roman" w:cs="Times New Roman"/>
                <w:color w:val="000000"/>
                <w:sz w:val="20"/>
                <w:szCs w:val="20"/>
                <w:lang w:val="ro-RO"/>
              </w:rPr>
            </w:pPr>
            <w:r w:rsidRPr="00E2570B">
              <w:rPr>
                <w:rFonts w:ascii="Times New Roman" w:eastAsia="Times New Roman" w:hAnsi="Times New Roman" w:cs="Times New Roman"/>
                <w:color w:val="000000"/>
                <w:sz w:val="20"/>
                <w:szCs w:val="20"/>
                <w:lang w:val="ro-RO"/>
              </w:rPr>
              <w:t>683/18.01.2016</w:t>
            </w:r>
          </w:p>
        </w:tc>
        <w:tc>
          <w:tcPr>
            <w:tcW w:w="2551" w:type="dxa"/>
          </w:tcPr>
          <w:p w14:paraId="2FCE00A0" w14:textId="77777777" w:rsidR="00B767C3" w:rsidRPr="00E2570B" w:rsidRDefault="00B767C3" w:rsidP="00B767C3">
            <w:pPr>
              <w:spacing w:line="276" w:lineRule="auto"/>
              <w:jc w:val="center"/>
              <w:rPr>
                <w:rFonts w:ascii="Times New Roman" w:eastAsia="Times New Roman" w:hAnsi="Times New Roman" w:cs="Times New Roman"/>
                <w:color w:val="000000"/>
                <w:sz w:val="20"/>
                <w:szCs w:val="20"/>
                <w:lang w:val="ro-RO"/>
              </w:rPr>
            </w:pPr>
            <w:r w:rsidRPr="00E2570B">
              <w:rPr>
                <w:rFonts w:ascii="Times New Roman" w:eastAsia="Times New Roman" w:hAnsi="Times New Roman" w:cs="Times New Roman"/>
                <w:color w:val="000000"/>
                <w:sz w:val="20"/>
                <w:szCs w:val="20"/>
                <w:lang w:val="ro-RO"/>
              </w:rPr>
              <w:t>176/09.03.2016</w:t>
            </w:r>
          </w:p>
        </w:tc>
      </w:tr>
      <w:tr w:rsidR="00B767C3" w:rsidRPr="00E2570B" w14:paraId="0EDF10A4" w14:textId="77777777" w:rsidTr="00B767C3">
        <w:tc>
          <w:tcPr>
            <w:tcW w:w="709" w:type="dxa"/>
          </w:tcPr>
          <w:p w14:paraId="0E8E31CD" w14:textId="77777777" w:rsidR="00B767C3" w:rsidRPr="00E2570B" w:rsidRDefault="00B767C3" w:rsidP="00B767C3">
            <w:pPr>
              <w:spacing w:line="276" w:lineRule="auto"/>
              <w:jc w:val="center"/>
              <w:rPr>
                <w:rFonts w:ascii="Times New Roman" w:eastAsia="Times New Roman" w:hAnsi="Times New Roman" w:cs="Times New Roman"/>
                <w:color w:val="000000"/>
                <w:sz w:val="20"/>
                <w:szCs w:val="20"/>
                <w:lang w:val="ro-RO"/>
              </w:rPr>
            </w:pPr>
            <w:r w:rsidRPr="00E2570B">
              <w:rPr>
                <w:rFonts w:ascii="Times New Roman" w:eastAsia="Times New Roman" w:hAnsi="Times New Roman" w:cs="Times New Roman"/>
                <w:color w:val="000000"/>
                <w:sz w:val="20"/>
                <w:szCs w:val="20"/>
                <w:lang w:val="ro-RO"/>
              </w:rPr>
              <w:t>19.</w:t>
            </w:r>
          </w:p>
        </w:tc>
        <w:tc>
          <w:tcPr>
            <w:tcW w:w="3260" w:type="dxa"/>
          </w:tcPr>
          <w:p w14:paraId="00193FD9" w14:textId="77777777" w:rsidR="00B767C3" w:rsidRPr="00E2570B" w:rsidRDefault="00B767C3" w:rsidP="00B767C3">
            <w:pPr>
              <w:spacing w:line="276" w:lineRule="auto"/>
              <w:rPr>
                <w:rFonts w:ascii="Times New Roman" w:eastAsia="Times New Roman" w:hAnsi="Times New Roman" w:cs="Times New Roman"/>
                <w:color w:val="000000"/>
                <w:sz w:val="20"/>
                <w:szCs w:val="20"/>
                <w:lang w:val="ro-RO"/>
              </w:rPr>
            </w:pPr>
            <w:r w:rsidRPr="00E2570B">
              <w:rPr>
                <w:rFonts w:ascii="Times New Roman" w:eastAsia="Times New Roman" w:hAnsi="Times New Roman" w:cs="Times New Roman"/>
                <w:color w:val="000000"/>
                <w:sz w:val="20"/>
                <w:szCs w:val="20"/>
                <w:lang w:val="ro-RO"/>
              </w:rPr>
              <w:t>PPDD Caraș Severin</w:t>
            </w:r>
          </w:p>
        </w:tc>
        <w:tc>
          <w:tcPr>
            <w:tcW w:w="2694" w:type="dxa"/>
          </w:tcPr>
          <w:p w14:paraId="63B3080D" w14:textId="77777777" w:rsidR="00B767C3" w:rsidRPr="00E2570B" w:rsidRDefault="00B767C3" w:rsidP="00B767C3">
            <w:pPr>
              <w:spacing w:line="276" w:lineRule="auto"/>
              <w:jc w:val="center"/>
              <w:rPr>
                <w:rFonts w:ascii="Times New Roman" w:eastAsia="Times New Roman" w:hAnsi="Times New Roman" w:cs="Times New Roman"/>
                <w:color w:val="000000"/>
                <w:sz w:val="20"/>
                <w:szCs w:val="20"/>
                <w:lang w:val="ro-RO"/>
              </w:rPr>
            </w:pPr>
            <w:r w:rsidRPr="00E2570B">
              <w:rPr>
                <w:rFonts w:ascii="Times New Roman" w:eastAsia="Times New Roman" w:hAnsi="Times New Roman" w:cs="Times New Roman"/>
                <w:color w:val="000000"/>
                <w:sz w:val="20"/>
                <w:szCs w:val="20"/>
                <w:lang w:val="ro-RO"/>
              </w:rPr>
              <w:t>288/18.01.2016</w:t>
            </w:r>
          </w:p>
        </w:tc>
        <w:tc>
          <w:tcPr>
            <w:tcW w:w="2551" w:type="dxa"/>
          </w:tcPr>
          <w:p w14:paraId="6648B89B" w14:textId="77777777" w:rsidR="00B767C3" w:rsidRPr="00E2570B" w:rsidRDefault="00B767C3" w:rsidP="00B767C3">
            <w:pPr>
              <w:spacing w:line="276" w:lineRule="auto"/>
              <w:jc w:val="center"/>
              <w:rPr>
                <w:rFonts w:ascii="Times New Roman" w:eastAsia="Times New Roman" w:hAnsi="Times New Roman" w:cs="Times New Roman"/>
                <w:color w:val="000000"/>
                <w:sz w:val="20"/>
                <w:szCs w:val="20"/>
                <w:lang w:val="ro-RO"/>
              </w:rPr>
            </w:pPr>
            <w:r w:rsidRPr="00E2570B">
              <w:rPr>
                <w:rFonts w:ascii="Times New Roman" w:eastAsia="Times New Roman" w:hAnsi="Times New Roman" w:cs="Times New Roman"/>
                <w:color w:val="000000"/>
                <w:sz w:val="20"/>
                <w:szCs w:val="20"/>
                <w:lang w:val="ro-RO"/>
              </w:rPr>
              <w:t>176/09.03.2016</w:t>
            </w:r>
          </w:p>
        </w:tc>
      </w:tr>
      <w:tr w:rsidR="00B767C3" w:rsidRPr="00E2570B" w14:paraId="3985C39F" w14:textId="77777777" w:rsidTr="00B767C3">
        <w:tc>
          <w:tcPr>
            <w:tcW w:w="709" w:type="dxa"/>
          </w:tcPr>
          <w:p w14:paraId="1E8E207F" w14:textId="77777777" w:rsidR="00B767C3" w:rsidRPr="00E2570B" w:rsidRDefault="00B767C3" w:rsidP="00B767C3">
            <w:pPr>
              <w:spacing w:line="276" w:lineRule="auto"/>
              <w:jc w:val="center"/>
              <w:rPr>
                <w:rFonts w:ascii="Times New Roman" w:eastAsia="Times New Roman" w:hAnsi="Times New Roman" w:cs="Times New Roman"/>
                <w:color w:val="000000"/>
                <w:sz w:val="20"/>
                <w:szCs w:val="20"/>
                <w:lang w:val="ro-RO"/>
              </w:rPr>
            </w:pPr>
            <w:r w:rsidRPr="00E2570B">
              <w:rPr>
                <w:rFonts w:ascii="Times New Roman" w:eastAsia="Times New Roman" w:hAnsi="Times New Roman" w:cs="Times New Roman"/>
                <w:color w:val="000000"/>
                <w:sz w:val="20"/>
                <w:szCs w:val="20"/>
                <w:lang w:val="ro-RO"/>
              </w:rPr>
              <w:t>20.</w:t>
            </w:r>
          </w:p>
        </w:tc>
        <w:tc>
          <w:tcPr>
            <w:tcW w:w="3260" w:type="dxa"/>
          </w:tcPr>
          <w:p w14:paraId="4D817576" w14:textId="77777777" w:rsidR="00B767C3" w:rsidRPr="00E2570B" w:rsidRDefault="00B767C3" w:rsidP="00B767C3">
            <w:pPr>
              <w:spacing w:line="276" w:lineRule="auto"/>
              <w:rPr>
                <w:rFonts w:ascii="Times New Roman" w:eastAsia="Times New Roman" w:hAnsi="Times New Roman" w:cs="Times New Roman"/>
                <w:color w:val="000000"/>
                <w:sz w:val="20"/>
                <w:szCs w:val="20"/>
                <w:lang w:val="ro-RO"/>
              </w:rPr>
            </w:pPr>
            <w:r w:rsidRPr="00E2570B">
              <w:rPr>
                <w:rFonts w:ascii="Times New Roman" w:eastAsia="Times New Roman" w:hAnsi="Times New Roman" w:cs="Times New Roman"/>
                <w:color w:val="000000"/>
                <w:sz w:val="20"/>
                <w:szCs w:val="20"/>
                <w:lang w:val="ro-RO"/>
              </w:rPr>
              <w:t>PSD Giurgiu</w:t>
            </w:r>
          </w:p>
        </w:tc>
        <w:tc>
          <w:tcPr>
            <w:tcW w:w="2694" w:type="dxa"/>
          </w:tcPr>
          <w:p w14:paraId="7A841B16" w14:textId="77777777" w:rsidR="00B767C3" w:rsidRPr="00E2570B" w:rsidRDefault="00B767C3" w:rsidP="00B767C3">
            <w:pPr>
              <w:spacing w:line="276" w:lineRule="auto"/>
              <w:jc w:val="center"/>
              <w:rPr>
                <w:rFonts w:ascii="Times New Roman" w:eastAsia="Times New Roman" w:hAnsi="Times New Roman" w:cs="Times New Roman"/>
                <w:color w:val="000000"/>
                <w:sz w:val="20"/>
                <w:szCs w:val="20"/>
                <w:lang w:val="ro-RO"/>
              </w:rPr>
            </w:pPr>
            <w:r w:rsidRPr="00E2570B">
              <w:rPr>
                <w:rFonts w:ascii="Times New Roman" w:eastAsia="Times New Roman" w:hAnsi="Times New Roman" w:cs="Times New Roman"/>
                <w:color w:val="000000"/>
                <w:sz w:val="20"/>
                <w:szCs w:val="20"/>
                <w:lang w:val="ro-RO"/>
              </w:rPr>
              <w:t>2186/11.02.2016</w:t>
            </w:r>
          </w:p>
        </w:tc>
        <w:tc>
          <w:tcPr>
            <w:tcW w:w="2551" w:type="dxa"/>
          </w:tcPr>
          <w:p w14:paraId="3910186C" w14:textId="77777777" w:rsidR="00B767C3" w:rsidRPr="00E2570B" w:rsidRDefault="00B767C3" w:rsidP="00B767C3">
            <w:pPr>
              <w:spacing w:line="276" w:lineRule="auto"/>
              <w:jc w:val="center"/>
              <w:rPr>
                <w:rFonts w:ascii="Times New Roman" w:eastAsia="Times New Roman" w:hAnsi="Times New Roman" w:cs="Times New Roman"/>
                <w:color w:val="000000"/>
                <w:sz w:val="20"/>
                <w:szCs w:val="20"/>
                <w:lang w:val="ro-RO"/>
              </w:rPr>
            </w:pPr>
            <w:r w:rsidRPr="00E2570B">
              <w:rPr>
                <w:rFonts w:ascii="Times New Roman" w:eastAsia="Times New Roman" w:hAnsi="Times New Roman" w:cs="Times New Roman"/>
                <w:color w:val="000000"/>
                <w:sz w:val="20"/>
                <w:szCs w:val="20"/>
                <w:lang w:val="ro-RO"/>
              </w:rPr>
              <w:t>234/30.03.2016</w:t>
            </w:r>
          </w:p>
        </w:tc>
      </w:tr>
      <w:tr w:rsidR="00B767C3" w:rsidRPr="00E2570B" w14:paraId="03788A7E" w14:textId="77777777" w:rsidTr="00B767C3">
        <w:tc>
          <w:tcPr>
            <w:tcW w:w="709" w:type="dxa"/>
          </w:tcPr>
          <w:p w14:paraId="5BAE832D" w14:textId="77777777" w:rsidR="00B767C3" w:rsidRPr="00E2570B" w:rsidRDefault="00B767C3" w:rsidP="00B767C3">
            <w:pPr>
              <w:spacing w:line="276" w:lineRule="auto"/>
              <w:jc w:val="center"/>
              <w:rPr>
                <w:rFonts w:ascii="Times New Roman" w:eastAsia="Times New Roman" w:hAnsi="Times New Roman" w:cs="Times New Roman"/>
                <w:color w:val="000000"/>
                <w:sz w:val="20"/>
                <w:szCs w:val="20"/>
                <w:lang w:val="ro-RO"/>
              </w:rPr>
            </w:pPr>
            <w:r w:rsidRPr="00E2570B">
              <w:rPr>
                <w:rFonts w:ascii="Times New Roman" w:eastAsia="Times New Roman" w:hAnsi="Times New Roman" w:cs="Times New Roman"/>
                <w:color w:val="000000"/>
                <w:sz w:val="20"/>
                <w:szCs w:val="20"/>
                <w:lang w:val="ro-RO"/>
              </w:rPr>
              <w:t>21.</w:t>
            </w:r>
          </w:p>
        </w:tc>
        <w:tc>
          <w:tcPr>
            <w:tcW w:w="3260" w:type="dxa"/>
          </w:tcPr>
          <w:p w14:paraId="50EB3C13" w14:textId="77777777" w:rsidR="00B767C3" w:rsidRPr="00E2570B" w:rsidRDefault="00B767C3" w:rsidP="00B767C3">
            <w:pPr>
              <w:spacing w:line="276" w:lineRule="auto"/>
              <w:rPr>
                <w:rFonts w:ascii="Times New Roman" w:eastAsia="Times New Roman" w:hAnsi="Times New Roman" w:cs="Times New Roman"/>
                <w:color w:val="000000"/>
                <w:sz w:val="20"/>
                <w:szCs w:val="20"/>
                <w:lang w:val="ro-RO"/>
              </w:rPr>
            </w:pPr>
            <w:r w:rsidRPr="00E2570B">
              <w:rPr>
                <w:rFonts w:ascii="Times New Roman" w:eastAsia="Times New Roman" w:hAnsi="Times New Roman" w:cs="Times New Roman"/>
                <w:color w:val="000000"/>
                <w:sz w:val="20"/>
                <w:szCs w:val="20"/>
                <w:lang w:val="ro-RO"/>
              </w:rPr>
              <w:t>PSD Bacău</w:t>
            </w:r>
          </w:p>
        </w:tc>
        <w:tc>
          <w:tcPr>
            <w:tcW w:w="2694" w:type="dxa"/>
          </w:tcPr>
          <w:p w14:paraId="6B6C7FDD" w14:textId="77777777" w:rsidR="00B767C3" w:rsidRPr="00E2570B" w:rsidRDefault="00B767C3" w:rsidP="00B767C3">
            <w:pPr>
              <w:spacing w:line="276" w:lineRule="auto"/>
              <w:jc w:val="center"/>
              <w:rPr>
                <w:rFonts w:ascii="Times New Roman" w:eastAsia="Times New Roman" w:hAnsi="Times New Roman" w:cs="Times New Roman"/>
                <w:color w:val="000000"/>
                <w:sz w:val="20"/>
                <w:szCs w:val="20"/>
                <w:lang w:val="ro-RO"/>
              </w:rPr>
            </w:pPr>
            <w:r w:rsidRPr="00E2570B">
              <w:rPr>
                <w:rFonts w:ascii="Times New Roman" w:eastAsia="Times New Roman" w:hAnsi="Times New Roman" w:cs="Times New Roman"/>
                <w:color w:val="000000"/>
                <w:sz w:val="20"/>
                <w:szCs w:val="20"/>
                <w:lang w:val="ro-RO"/>
              </w:rPr>
              <w:t>3660/03.03.2016</w:t>
            </w:r>
          </w:p>
        </w:tc>
        <w:tc>
          <w:tcPr>
            <w:tcW w:w="2551" w:type="dxa"/>
          </w:tcPr>
          <w:p w14:paraId="3C722EC2" w14:textId="77777777" w:rsidR="00B767C3" w:rsidRPr="00E2570B" w:rsidRDefault="00B767C3" w:rsidP="00B767C3">
            <w:pPr>
              <w:spacing w:line="276" w:lineRule="auto"/>
              <w:jc w:val="center"/>
              <w:rPr>
                <w:rFonts w:ascii="Times New Roman" w:eastAsia="Times New Roman" w:hAnsi="Times New Roman" w:cs="Times New Roman"/>
                <w:color w:val="000000"/>
                <w:sz w:val="20"/>
                <w:szCs w:val="20"/>
                <w:lang w:val="ro-RO"/>
              </w:rPr>
            </w:pPr>
            <w:r w:rsidRPr="00E2570B">
              <w:rPr>
                <w:rFonts w:ascii="Times New Roman" w:eastAsia="Times New Roman" w:hAnsi="Times New Roman" w:cs="Times New Roman"/>
                <w:color w:val="000000"/>
                <w:sz w:val="20"/>
                <w:szCs w:val="20"/>
                <w:lang w:val="ro-RO"/>
              </w:rPr>
              <w:t>362/11.05.2016</w:t>
            </w:r>
          </w:p>
        </w:tc>
      </w:tr>
      <w:tr w:rsidR="00B767C3" w:rsidRPr="00E2570B" w14:paraId="204499BF" w14:textId="77777777" w:rsidTr="00B767C3">
        <w:tc>
          <w:tcPr>
            <w:tcW w:w="709" w:type="dxa"/>
          </w:tcPr>
          <w:p w14:paraId="4265B839" w14:textId="77777777" w:rsidR="00B767C3" w:rsidRPr="00E2570B" w:rsidRDefault="00B767C3" w:rsidP="00B767C3">
            <w:pPr>
              <w:spacing w:line="276" w:lineRule="auto"/>
              <w:jc w:val="center"/>
              <w:rPr>
                <w:rFonts w:ascii="Times New Roman" w:eastAsia="Times New Roman" w:hAnsi="Times New Roman" w:cs="Times New Roman"/>
                <w:color w:val="000000"/>
                <w:sz w:val="20"/>
                <w:szCs w:val="20"/>
                <w:lang w:val="ro-RO"/>
              </w:rPr>
            </w:pPr>
            <w:r w:rsidRPr="00E2570B">
              <w:rPr>
                <w:rFonts w:ascii="Times New Roman" w:eastAsia="Times New Roman" w:hAnsi="Times New Roman" w:cs="Times New Roman"/>
                <w:color w:val="000000"/>
                <w:sz w:val="20"/>
                <w:szCs w:val="20"/>
                <w:lang w:val="ro-RO"/>
              </w:rPr>
              <w:t>22.</w:t>
            </w:r>
          </w:p>
        </w:tc>
        <w:tc>
          <w:tcPr>
            <w:tcW w:w="3260" w:type="dxa"/>
          </w:tcPr>
          <w:p w14:paraId="5359423D" w14:textId="77777777" w:rsidR="00B767C3" w:rsidRPr="00E2570B" w:rsidRDefault="00B767C3" w:rsidP="00B767C3">
            <w:pPr>
              <w:spacing w:line="276" w:lineRule="auto"/>
              <w:rPr>
                <w:rFonts w:ascii="Times New Roman" w:eastAsia="Times New Roman" w:hAnsi="Times New Roman" w:cs="Times New Roman"/>
                <w:color w:val="000000"/>
                <w:sz w:val="20"/>
                <w:szCs w:val="20"/>
                <w:lang w:val="ro-RO"/>
              </w:rPr>
            </w:pPr>
            <w:r w:rsidRPr="00E2570B">
              <w:rPr>
                <w:rFonts w:ascii="Times New Roman" w:eastAsia="Times New Roman" w:hAnsi="Times New Roman" w:cs="Times New Roman"/>
                <w:color w:val="000000"/>
                <w:sz w:val="20"/>
                <w:szCs w:val="20"/>
                <w:lang w:val="ro-RO"/>
              </w:rPr>
              <w:t>PNL Sălaj</w:t>
            </w:r>
          </w:p>
        </w:tc>
        <w:tc>
          <w:tcPr>
            <w:tcW w:w="2694" w:type="dxa"/>
          </w:tcPr>
          <w:p w14:paraId="224F0EB4" w14:textId="77777777" w:rsidR="00B767C3" w:rsidRPr="00E2570B" w:rsidRDefault="00B767C3" w:rsidP="00B767C3">
            <w:pPr>
              <w:spacing w:line="276" w:lineRule="auto"/>
              <w:jc w:val="center"/>
              <w:rPr>
                <w:rFonts w:ascii="Times New Roman" w:eastAsia="Times New Roman" w:hAnsi="Times New Roman" w:cs="Times New Roman"/>
                <w:color w:val="000000"/>
                <w:sz w:val="20"/>
                <w:szCs w:val="20"/>
                <w:lang w:val="ro-RO"/>
              </w:rPr>
            </w:pPr>
            <w:r w:rsidRPr="00E2570B">
              <w:rPr>
                <w:rFonts w:ascii="Times New Roman" w:eastAsia="Times New Roman" w:hAnsi="Times New Roman" w:cs="Times New Roman"/>
                <w:color w:val="000000"/>
                <w:sz w:val="20"/>
                <w:szCs w:val="20"/>
                <w:lang w:val="ro-RO"/>
              </w:rPr>
              <w:t>3815/07.03.2016</w:t>
            </w:r>
          </w:p>
        </w:tc>
        <w:tc>
          <w:tcPr>
            <w:tcW w:w="2551" w:type="dxa"/>
          </w:tcPr>
          <w:p w14:paraId="4DF3E27C" w14:textId="77777777" w:rsidR="00B767C3" w:rsidRPr="00E2570B" w:rsidRDefault="00B767C3" w:rsidP="00B767C3">
            <w:pPr>
              <w:spacing w:line="276" w:lineRule="auto"/>
              <w:jc w:val="center"/>
              <w:rPr>
                <w:rFonts w:ascii="Times New Roman" w:eastAsia="Times New Roman" w:hAnsi="Times New Roman" w:cs="Times New Roman"/>
                <w:color w:val="000000"/>
                <w:sz w:val="20"/>
                <w:szCs w:val="20"/>
                <w:lang w:val="ro-RO"/>
              </w:rPr>
            </w:pPr>
            <w:r w:rsidRPr="00E2570B">
              <w:rPr>
                <w:rFonts w:ascii="Times New Roman" w:eastAsia="Times New Roman" w:hAnsi="Times New Roman" w:cs="Times New Roman"/>
                <w:color w:val="000000"/>
                <w:sz w:val="20"/>
                <w:szCs w:val="20"/>
                <w:lang w:val="ro-RO"/>
              </w:rPr>
              <w:t>362/11.05.2016</w:t>
            </w:r>
          </w:p>
        </w:tc>
      </w:tr>
      <w:tr w:rsidR="00B767C3" w:rsidRPr="00E2570B" w14:paraId="63F2A967" w14:textId="77777777" w:rsidTr="00B767C3">
        <w:tc>
          <w:tcPr>
            <w:tcW w:w="709" w:type="dxa"/>
          </w:tcPr>
          <w:p w14:paraId="02CB010B" w14:textId="77777777" w:rsidR="00B767C3" w:rsidRPr="00E2570B" w:rsidRDefault="00B767C3" w:rsidP="00B767C3">
            <w:pPr>
              <w:spacing w:line="276" w:lineRule="auto"/>
              <w:jc w:val="center"/>
              <w:rPr>
                <w:rFonts w:ascii="Times New Roman" w:eastAsia="Times New Roman" w:hAnsi="Times New Roman" w:cs="Times New Roman"/>
                <w:color w:val="000000"/>
                <w:sz w:val="20"/>
                <w:szCs w:val="20"/>
                <w:lang w:val="ro-RO"/>
              </w:rPr>
            </w:pPr>
            <w:r w:rsidRPr="00E2570B">
              <w:rPr>
                <w:rFonts w:ascii="Times New Roman" w:eastAsia="Times New Roman" w:hAnsi="Times New Roman" w:cs="Times New Roman"/>
                <w:color w:val="000000"/>
                <w:sz w:val="20"/>
                <w:szCs w:val="20"/>
                <w:lang w:val="ro-RO"/>
              </w:rPr>
              <w:t>23.</w:t>
            </w:r>
          </w:p>
        </w:tc>
        <w:tc>
          <w:tcPr>
            <w:tcW w:w="3260" w:type="dxa"/>
          </w:tcPr>
          <w:p w14:paraId="40F3AF81" w14:textId="77777777" w:rsidR="00B767C3" w:rsidRPr="00E2570B" w:rsidRDefault="00B767C3" w:rsidP="00B767C3">
            <w:pPr>
              <w:spacing w:line="276" w:lineRule="auto"/>
              <w:rPr>
                <w:rFonts w:ascii="Times New Roman" w:eastAsia="Times New Roman" w:hAnsi="Times New Roman" w:cs="Times New Roman"/>
                <w:color w:val="000000"/>
                <w:sz w:val="20"/>
                <w:szCs w:val="20"/>
                <w:lang w:val="ro-RO"/>
              </w:rPr>
            </w:pPr>
            <w:r w:rsidRPr="00E2570B">
              <w:rPr>
                <w:rFonts w:ascii="Times New Roman" w:eastAsia="Times New Roman" w:hAnsi="Times New Roman" w:cs="Times New Roman"/>
                <w:color w:val="000000"/>
                <w:sz w:val="20"/>
                <w:szCs w:val="20"/>
                <w:lang w:val="ro-RO"/>
              </w:rPr>
              <w:t>PSD Ialomița</w:t>
            </w:r>
          </w:p>
        </w:tc>
        <w:tc>
          <w:tcPr>
            <w:tcW w:w="2694" w:type="dxa"/>
          </w:tcPr>
          <w:p w14:paraId="5FA0BDA8" w14:textId="77777777" w:rsidR="00B767C3" w:rsidRPr="00E2570B" w:rsidRDefault="00B767C3" w:rsidP="00B767C3">
            <w:pPr>
              <w:spacing w:line="276" w:lineRule="auto"/>
              <w:jc w:val="center"/>
              <w:rPr>
                <w:rFonts w:ascii="Times New Roman" w:eastAsia="Times New Roman" w:hAnsi="Times New Roman" w:cs="Times New Roman"/>
                <w:color w:val="000000"/>
                <w:sz w:val="20"/>
                <w:szCs w:val="20"/>
                <w:lang w:val="ro-RO"/>
              </w:rPr>
            </w:pPr>
            <w:r w:rsidRPr="00E2570B">
              <w:rPr>
                <w:rFonts w:ascii="Times New Roman" w:eastAsia="Times New Roman" w:hAnsi="Times New Roman" w:cs="Times New Roman"/>
                <w:color w:val="000000"/>
                <w:sz w:val="20"/>
                <w:szCs w:val="20"/>
                <w:lang w:val="ro-RO"/>
              </w:rPr>
              <w:t>3817/07.03.2016</w:t>
            </w:r>
          </w:p>
        </w:tc>
        <w:tc>
          <w:tcPr>
            <w:tcW w:w="2551" w:type="dxa"/>
          </w:tcPr>
          <w:p w14:paraId="3498C60D" w14:textId="77777777" w:rsidR="00B767C3" w:rsidRPr="00E2570B" w:rsidRDefault="00B767C3" w:rsidP="00B767C3">
            <w:pPr>
              <w:spacing w:line="276" w:lineRule="auto"/>
              <w:jc w:val="center"/>
              <w:rPr>
                <w:rFonts w:ascii="Times New Roman" w:eastAsia="Times New Roman" w:hAnsi="Times New Roman" w:cs="Times New Roman"/>
                <w:color w:val="000000"/>
                <w:sz w:val="20"/>
                <w:szCs w:val="20"/>
                <w:lang w:val="ro-RO"/>
              </w:rPr>
            </w:pPr>
            <w:r w:rsidRPr="00E2570B">
              <w:rPr>
                <w:rFonts w:ascii="Times New Roman" w:eastAsia="Times New Roman" w:hAnsi="Times New Roman" w:cs="Times New Roman"/>
                <w:color w:val="000000"/>
                <w:sz w:val="20"/>
                <w:szCs w:val="20"/>
                <w:lang w:val="ro-RO"/>
              </w:rPr>
              <w:t>362/11.05.2016</w:t>
            </w:r>
          </w:p>
        </w:tc>
      </w:tr>
      <w:tr w:rsidR="00B767C3" w:rsidRPr="00E2570B" w14:paraId="407A92BE" w14:textId="77777777" w:rsidTr="00B767C3">
        <w:tc>
          <w:tcPr>
            <w:tcW w:w="709" w:type="dxa"/>
          </w:tcPr>
          <w:p w14:paraId="6F59B599" w14:textId="77777777" w:rsidR="00B767C3" w:rsidRPr="00E2570B" w:rsidRDefault="00B767C3" w:rsidP="00B767C3">
            <w:pPr>
              <w:spacing w:line="276" w:lineRule="auto"/>
              <w:jc w:val="center"/>
              <w:rPr>
                <w:rFonts w:ascii="Times New Roman" w:eastAsia="Times New Roman" w:hAnsi="Times New Roman" w:cs="Times New Roman"/>
                <w:color w:val="000000"/>
                <w:sz w:val="20"/>
                <w:szCs w:val="20"/>
                <w:lang w:val="ro-RO"/>
              </w:rPr>
            </w:pPr>
            <w:r w:rsidRPr="00E2570B">
              <w:rPr>
                <w:rFonts w:ascii="Times New Roman" w:eastAsia="Times New Roman" w:hAnsi="Times New Roman" w:cs="Times New Roman"/>
                <w:color w:val="000000"/>
                <w:sz w:val="20"/>
                <w:szCs w:val="20"/>
                <w:lang w:val="ro-RO"/>
              </w:rPr>
              <w:t>24.</w:t>
            </w:r>
          </w:p>
        </w:tc>
        <w:tc>
          <w:tcPr>
            <w:tcW w:w="3260" w:type="dxa"/>
          </w:tcPr>
          <w:p w14:paraId="5F989EF9" w14:textId="77777777" w:rsidR="00B767C3" w:rsidRPr="00E2570B" w:rsidRDefault="00B767C3" w:rsidP="00B767C3">
            <w:pPr>
              <w:spacing w:line="276" w:lineRule="auto"/>
              <w:rPr>
                <w:rFonts w:ascii="Times New Roman" w:eastAsia="Times New Roman" w:hAnsi="Times New Roman" w:cs="Times New Roman"/>
                <w:color w:val="000000"/>
                <w:sz w:val="20"/>
                <w:szCs w:val="20"/>
                <w:lang w:val="ro-RO"/>
              </w:rPr>
            </w:pPr>
            <w:r w:rsidRPr="00E2570B">
              <w:rPr>
                <w:rFonts w:ascii="Times New Roman" w:eastAsia="Times New Roman" w:hAnsi="Times New Roman" w:cs="Times New Roman"/>
                <w:color w:val="000000"/>
                <w:sz w:val="20"/>
                <w:szCs w:val="20"/>
                <w:lang w:val="ro-RO"/>
              </w:rPr>
              <w:t>PSD Galați</w:t>
            </w:r>
          </w:p>
        </w:tc>
        <w:tc>
          <w:tcPr>
            <w:tcW w:w="2694" w:type="dxa"/>
          </w:tcPr>
          <w:p w14:paraId="7D17A1FA" w14:textId="77777777" w:rsidR="00B767C3" w:rsidRPr="00E2570B" w:rsidRDefault="00B767C3" w:rsidP="00B767C3">
            <w:pPr>
              <w:spacing w:line="276" w:lineRule="auto"/>
              <w:jc w:val="center"/>
              <w:rPr>
                <w:rFonts w:ascii="Times New Roman" w:eastAsia="Times New Roman" w:hAnsi="Times New Roman" w:cs="Times New Roman"/>
                <w:color w:val="000000"/>
                <w:sz w:val="20"/>
                <w:szCs w:val="20"/>
                <w:lang w:val="ro-RO"/>
              </w:rPr>
            </w:pPr>
            <w:r w:rsidRPr="00E2570B">
              <w:rPr>
                <w:rFonts w:ascii="Times New Roman" w:eastAsia="Times New Roman" w:hAnsi="Times New Roman" w:cs="Times New Roman"/>
                <w:color w:val="000000"/>
                <w:sz w:val="20"/>
                <w:szCs w:val="20"/>
                <w:lang w:val="ro-RO"/>
              </w:rPr>
              <w:t>3814/07.03.2016</w:t>
            </w:r>
          </w:p>
        </w:tc>
        <w:tc>
          <w:tcPr>
            <w:tcW w:w="2551" w:type="dxa"/>
          </w:tcPr>
          <w:p w14:paraId="0EADE6C3" w14:textId="77777777" w:rsidR="00B767C3" w:rsidRPr="00E2570B" w:rsidRDefault="00B767C3" w:rsidP="00B767C3">
            <w:pPr>
              <w:spacing w:line="276" w:lineRule="auto"/>
              <w:jc w:val="center"/>
              <w:rPr>
                <w:rFonts w:ascii="Times New Roman" w:eastAsia="Times New Roman" w:hAnsi="Times New Roman" w:cs="Times New Roman"/>
                <w:color w:val="000000"/>
                <w:sz w:val="20"/>
                <w:szCs w:val="20"/>
                <w:lang w:val="ro-RO"/>
              </w:rPr>
            </w:pPr>
            <w:r w:rsidRPr="00E2570B">
              <w:rPr>
                <w:rFonts w:ascii="Times New Roman" w:eastAsia="Times New Roman" w:hAnsi="Times New Roman" w:cs="Times New Roman"/>
                <w:color w:val="000000"/>
                <w:sz w:val="20"/>
                <w:szCs w:val="20"/>
                <w:lang w:val="ro-RO"/>
              </w:rPr>
              <w:t>362/11.05.2016</w:t>
            </w:r>
          </w:p>
        </w:tc>
      </w:tr>
      <w:tr w:rsidR="00B767C3" w:rsidRPr="00E2570B" w14:paraId="66D9E17E" w14:textId="77777777" w:rsidTr="00B767C3">
        <w:tc>
          <w:tcPr>
            <w:tcW w:w="709" w:type="dxa"/>
          </w:tcPr>
          <w:p w14:paraId="395C5CF0" w14:textId="77777777" w:rsidR="00B767C3" w:rsidRPr="00E2570B" w:rsidRDefault="00B767C3" w:rsidP="00B767C3">
            <w:pPr>
              <w:spacing w:line="276" w:lineRule="auto"/>
              <w:jc w:val="center"/>
              <w:rPr>
                <w:rFonts w:ascii="Times New Roman" w:eastAsia="Times New Roman" w:hAnsi="Times New Roman" w:cs="Times New Roman"/>
                <w:color w:val="000000"/>
                <w:sz w:val="20"/>
                <w:szCs w:val="20"/>
                <w:lang w:val="ro-RO"/>
              </w:rPr>
            </w:pPr>
            <w:r w:rsidRPr="00E2570B">
              <w:rPr>
                <w:rFonts w:ascii="Times New Roman" w:eastAsia="Times New Roman" w:hAnsi="Times New Roman" w:cs="Times New Roman"/>
                <w:color w:val="000000"/>
                <w:sz w:val="20"/>
                <w:szCs w:val="20"/>
                <w:lang w:val="ro-RO"/>
              </w:rPr>
              <w:t>25.</w:t>
            </w:r>
          </w:p>
        </w:tc>
        <w:tc>
          <w:tcPr>
            <w:tcW w:w="3260" w:type="dxa"/>
          </w:tcPr>
          <w:p w14:paraId="27663BD4" w14:textId="77777777" w:rsidR="00B767C3" w:rsidRPr="00E2570B" w:rsidRDefault="00B767C3" w:rsidP="00B767C3">
            <w:pPr>
              <w:spacing w:line="276" w:lineRule="auto"/>
              <w:rPr>
                <w:rFonts w:ascii="Times New Roman" w:eastAsia="Times New Roman" w:hAnsi="Times New Roman" w:cs="Times New Roman"/>
                <w:color w:val="000000"/>
                <w:sz w:val="20"/>
                <w:szCs w:val="20"/>
                <w:lang w:val="ro-RO"/>
              </w:rPr>
            </w:pPr>
            <w:r w:rsidRPr="00E2570B">
              <w:rPr>
                <w:rFonts w:ascii="Times New Roman" w:eastAsia="Times New Roman" w:hAnsi="Times New Roman" w:cs="Times New Roman"/>
                <w:color w:val="000000"/>
                <w:sz w:val="20"/>
                <w:szCs w:val="20"/>
                <w:lang w:val="ro-RO"/>
              </w:rPr>
              <w:t>UNPR Sediul Central</w:t>
            </w:r>
          </w:p>
        </w:tc>
        <w:tc>
          <w:tcPr>
            <w:tcW w:w="2694" w:type="dxa"/>
          </w:tcPr>
          <w:p w14:paraId="18120949" w14:textId="77777777" w:rsidR="00B767C3" w:rsidRPr="00E2570B" w:rsidRDefault="00B767C3" w:rsidP="00B767C3">
            <w:pPr>
              <w:spacing w:line="276" w:lineRule="auto"/>
              <w:jc w:val="center"/>
              <w:rPr>
                <w:rFonts w:ascii="Times New Roman" w:eastAsia="Times New Roman" w:hAnsi="Times New Roman" w:cs="Times New Roman"/>
                <w:color w:val="000000"/>
                <w:sz w:val="20"/>
                <w:szCs w:val="20"/>
                <w:lang w:val="ro-RO"/>
              </w:rPr>
            </w:pPr>
            <w:r w:rsidRPr="00E2570B">
              <w:rPr>
                <w:rFonts w:ascii="Times New Roman" w:eastAsia="Times New Roman" w:hAnsi="Times New Roman" w:cs="Times New Roman"/>
                <w:color w:val="000000"/>
                <w:sz w:val="20"/>
                <w:szCs w:val="20"/>
                <w:lang w:val="ro-RO"/>
              </w:rPr>
              <w:t>3816/07.03.2016</w:t>
            </w:r>
          </w:p>
        </w:tc>
        <w:tc>
          <w:tcPr>
            <w:tcW w:w="2551" w:type="dxa"/>
          </w:tcPr>
          <w:p w14:paraId="06FB0420" w14:textId="77777777" w:rsidR="00B767C3" w:rsidRPr="00E2570B" w:rsidRDefault="00B767C3" w:rsidP="00B767C3">
            <w:pPr>
              <w:spacing w:line="276" w:lineRule="auto"/>
              <w:jc w:val="center"/>
              <w:rPr>
                <w:rFonts w:ascii="Times New Roman" w:eastAsia="Times New Roman" w:hAnsi="Times New Roman" w:cs="Times New Roman"/>
                <w:color w:val="000000"/>
                <w:sz w:val="20"/>
                <w:szCs w:val="20"/>
                <w:lang w:val="ro-RO"/>
              </w:rPr>
            </w:pPr>
            <w:r w:rsidRPr="00E2570B">
              <w:rPr>
                <w:rFonts w:ascii="Times New Roman" w:eastAsia="Times New Roman" w:hAnsi="Times New Roman" w:cs="Times New Roman"/>
                <w:color w:val="000000"/>
                <w:sz w:val="20"/>
                <w:szCs w:val="20"/>
                <w:lang w:val="ro-RO"/>
              </w:rPr>
              <w:t>362/11.05.2016</w:t>
            </w:r>
          </w:p>
        </w:tc>
      </w:tr>
      <w:tr w:rsidR="00B767C3" w:rsidRPr="00E2570B" w14:paraId="0375B111" w14:textId="77777777" w:rsidTr="00B767C3">
        <w:tc>
          <w:tcPr>
            <w:tcW w:w="709" w:type="dxa"/>
          </w:tcPr>
          <w:p w14:paraId="4FAC7C82" w14:textId="77777777" w:rsidR="00B767C3" w:rsidRPr="00E2570B" w:rsidRDefault="00B767C3" w:rsidP="00B767C3">
            <w:pPr>
              <w:spacing w:line="276" w:lineRule="auto"/>
              <w:jc w:val="center"/>
              <w:rPr>
                <w:rFonts w:ascii="Times New Roman" w:eastAsia="Times New Roman" w:hAnsi="Times New Roman" w:cs="Times New Roman"/>
                <w:color w:val="000000"/>
                <w:sz w:val="20"/>
                <w:szCs w:val="20"/>
                <w:lang w:val="ro-RO"/>
              </w:rPr>
            </w:pPr>
            <w:r w:rsidRPr="00E2570B">
              <w:rPr>
                <w:rFonts w:ascii="Times New Roman" w:eastAsia="Times New Roman" w:hAnsi="Times New Roman" w:cs="Times New Roman"/>
                <w:color w:val="000000"/>
                <w:sz w:val="20"/>
                <w:szCs w:val="20"/>
                <w:lang w:val="ro-RO"/>
              </w:rPr>
              <w:t>26.</w:t>
            </w:r>
          </w:p>
        </w:tc>
        <w:tc>
          <w:tcPr>
            <w:tcW w:w="3260" w:type="dxa"/>
          </w:tcPr>
          <w:p w14:paraId="273169FC" w14:textId="77777777" w:rsidR="00B767C3" w:rsidRPr="00E2570B" w:rsidRDefault="00B767C3" w:rsidP="00B767C3">
            <w:pPr>
              <w:spacing w:line="276" w:lineRule="auto"/>
              <w:rPr>
                <w:rFonts w:ascii="Times New Roman" w:eastAsia="Times New Roman" w:hAnsi="Times New Roman" w:cs="Times New Roman"/>
                <w:color w:val="000000"/>
                <w:sz w:val="20"/>
                <w:szCs w:val="20"/>
                <w:lang w:val="ro-RO"/>
              </w:rPr>
            </w:pPr>
            <w:r w:rsidRPr="00E2570B">
              <w:rPr>
                <w:rFonts w:ascii="Times New Roman" w:eastAsia="Times New Roman" w:hAnsi="Times New Roman" w:cs="Times New Roman"/>
                <w:color w:val="000000"/>
                <w:sz w:val="20"/>
                <w:szCs w:val="20"/>
                <w:lang w:val="ro-RO"/>
              </w:rPr>
              <w:t>PNL Cluj</w:t>
            </w:r>
          </w:p>
        </w:tc>
        <w:tc>
          <w:tcPr>
            <w:tcW w:w="2694" w:type="dxa"/>
          </w:tcPr>
          <w:p w14:paraId="2DBBAB76" w14:textId="77777777" w:rsidR="00B767C3" w:rsidRPr="00E2570B" w:rsidRDefault="00B767C3" w:rsidP="00B767C3">
            <w:pPr>
              <w:spacing w:line="276" w:lineRule="auto"/>
              <w:jc w:val="center"/>
              <w:rPr>
                <w:rFonts w:ascii="Times New Roman" w:eastAsia="Times New Roman" w:hAnsi="Times New Roman" w:cs="Times New Roman"/>
                <w:color w:val="000000"/>
                <w:sz w:val="20"/>
                <w:szCs w:val="20"/>
                <w:lang w:val="ro-RO"/>
              </w:rPr>
            </w:pPr>
            <w:r w:rsidRPr="00E2570B">
              <w:rPr>
                <w:rFonts w:ascii="Times New Roman" w:eastAsia="Times New Roman" w:hAnsi="Times New Roman" w:cs="Times New Roman"/>
                <w:color w:val="000000"/>
                <w:sz w:val="20"/>
                <w:szCs w:val="20"/>
                <w:lang w:val="ro-RO"/>
              </w:rPr>
              <w:t>5774/04.04.2016</w:t>
            </w:r>
          </w:p>
        </w:tc>
        <w:tc>
          <w:tcPr>
            <w:tcW w:w="2551" w:type="dxa"/>
          </w:tcPr>
          <w:p w14:paraId="13AD8937" w14:textId="77777777" w:rsidR="00B767C3" w:rsidRPr="00E2570B" w:rsidRDefault="00B767C3" w:rsidP="00B767C3">
            <w:pPr>
              <w:spacing w:line="276" w:lineRule="auto"/>
              <w:jc w:val="center"/>
              <w:rPr>
                <w:rFonts w:ascii="Times New Roman" w:eastAsia="Times New Roman" w:hAnsi="Times New Roman" w:cs="Times New Roman"/>
                <w:color w:val="000000"/>
                <w:sz w:val="20"/>
                <w:szCs w:val="20"/>
                <w:lang w:val="ro-RO"/>
              </w:rPr>
            </w:pPr>
            <w:r w:rsidRPr="00E2570B">
              <w:rPr>
                <w:rFonts w:ascii="Times New Roman" w:eastAsia="Times New Roman" w:hAnsi="Times New Roman" w:cs="Times New Roman"/>
                <w:color w:val="000000"/>
                <w:sz w:val="20"/>
                <w:szCs w:val="20"/>
                <w:lang w:val="ro-RO"/>
              </w:rPr>
              <w:t>421/03.06.2016</w:t>
            </w:r>
          </w:p>
        </w:tc>
      </w:tr>
      <w:tr w:rsidR="00B767C3" w:rsidRPr="00E2570B" w14:paraId="5F16FA0E" w14:textId="77777777" w:rsidTr="00B767C3">
        <w:tc>
          <w:tcPr>
            <w:tcW w:w="709" w:type="dxa"/>
          </w:tcPr>
          <w:p w14:paraId="5516817C" w14:textId="77777777" w:rsidR="00B767C3" w:rsidRPr="00E2570B" w:rsidRDefault="00B767C3" w:rsidP="00B767C3">
            <w:pPr>
              <w:spacing w:line="276" w:lineRule="auto"/>
              <w:jc w:val="center"/>
              <w:rPr>
                <w:rFonts w:ascii="Times New Roman" w:eastAsia="Times New Roman" w:hAnsi="Times New Roman" w:cs="Times New Roman"/>
                <w:color w:val="000000"/>
                <w:sz w:val="20"/>
                <w:szCs w:val="20"/>
                <w:lang w:val="ro-RO"/>
              </w:rPr>
            </w:pPr>
            <w:r w:rsidRPr="00E2570B">
              <w:rPr>
                <w:rFonts w:ascii="Times New Roman" w:eastAsia="Times New Roman" w:hAnsi="Times New Roman" w:cs="Times New Roman"/>
                <w:color w:val="000000"/>
                <w:sz w:val="20"/>
                <w:szCs w:val="20"/>
                <w:lang w:val="ro-RO"/>
              </w:rPr>
              <w:t>27.</w:t>
            </w:r>
          </w:p>
        </w:tc>
        <w:tc>
          <w:tcPr>
            <w:tcW w:w="3260" w:type="dxa"/>
          </w:tcPr>
          <w:p w14:paraId="5B72679C" w14:textId="77777777" w:rsidR="00B767C3" w:rsidRPr="00E2570B" w:rsidRDefault="00B767C3" w:rsidP="00B767C3">
            <w:pPr>
              <w:spacing w:line="276" w:lineRule="auto"/>
              <w:rPr>
                <w:rFonts w:ascii="Times New Roman" w:eastAsia="Times New Roman" w:hAnsi="Times New Roman" w:cs="Times New Roman"/>
                <w:color w:val="000000"/>
                <w:sz w:val="20"/>
                <w:szCs w:val="20"/>
                <w:lang w:val="ro-RO"/>
              </w:rPr>
            </w:pPr>
            <w:r w:rsidRPr="00E2570B">
              <w:rPr>
                <w:rFonts w:ascii="Times New Roman" w:eastAsia="Times New Roman" w:hAnsi="Times New Roman" w:cs="Times New Roman"/>
                <w:color w:val="000000"/>
                <w:sz w:val="20"/>
                <w:szCs w:val="20"/>
                <w:lang w:val="ro-RO"/>
              </w:rPr>
              <w:t>UNPR Dâmbovița</w:t>
            </w:r>
          </w:p>
        </w:tc>
        <w:tc>
          <w:tcPr>
            <w:tcW w:w="2694" w:type="dxa"/>
          </w:tcPr>
          <w:p w14:paraId="4EFDA549" w14:textId="77777777" w:rsidR="00B767C3" w:rsidRPr="00E2570B" w:rsidRDefault="00B767C3" w:rsidP="00B767C3">
            <w:pPr>
              <w:spacing w:line="276" w:lineRule="auto"/>
              <w:jc w:val="center"/>
              <w:rPr>
                <w:rFonts w:ascii="Times New Roman" w:eastAsia="Times New Roman" w:hAnsi="Times New Roman" w:cs="Times New Roman"/>
                <w:color w:val="000000"/>
                <w:sz w:val="20"/>
                <w:szCs w:val="20"/>
                <w:lang w:val="ro-RO"/>
              </w:rPr>
            </w:pPr>
            <w:r w:rsidRPr="00E2570B">
              <w:rPr>
                <w:rFonts w:ascii="Times New Roman" w:eastAsia="Times New Roman" w:hAnsi="Times New Roman" w:cs="Times New Roman"/>
                <w:color w:val="000000"/>
                <w:sz w:val="20"/>
                <w:szCs w:val="20"/>
                <w:lang w:val="ro-RO"/>
              </w:rPr>
              <w:t>6370/11.04.2016</w:t>
            </w:r>
          </w:p>
        </w:tc>
        <w:tc>
          <w:tcPr>
            <w:tcW w:w="2551" w:type="dxa"/>
          </w:tcPr>
          <w:p w14:paraId="73BAC4A6" w14:textId="77777777" w:rsidR="00B767C3" w:rsidRPr="00E2570B" w:rsidRDefault="00B767C3" w:rsidP="00B767C3">
            <w:pPr>
              <w:spacing w:line="276" w:lineRule="auto"/>
              <w:jc w:val="center"/>
              <w:rPr>
                <w:rFonts w:ascii="Times New Roman" w:eastAsia="Times New Roman" w:hAnsi="Times New Roman" w:cs="Times New Roman"/>
                <w:color w:val="000000"/>
                <w:sz w:val="20"/>
                <w:szCs w:val="20"/>
                <w:lang w:val="ro-RO"/>
              </w:rPr>
            </w:pPr>
            <w:r w:rsidRPr="00E2570B">
              <w:rPr>
                <w:rFonts w:ascii="Times New Roman" w:eastAsia="Times New Roman" w:hAnsi="Times New Roman" w:cs="Times New Roman"/>
                <w:color w:val="000000"/>
                <w:sz w:val="20"/>
                <w:szCs w:val="20"/>
                <w:lang w:val="ro-RO"/>
              </w:rPr>
              <w:t>421/03.06.2016</w:t>
            </w:r>
          </w:p>
        </w:tc>
      </w:tr>
      <w:tr w:rsidR="00B767C3" w:rsidRPr="00E2570B" w14:paraId="50FD9D8A" w14:textId="77777777" w:rsidTr="00B767C3">
        <w:tc>
          <w:tcPr>
            <w:tcW w:w="9214" w:type="dxa"/>
            <w:gridSpan w:val="4"/>
          </w:tcPr>
          <w:p w14:paraId="0F83DE8E" w14:textId="77777777" w:rsidR="00B767C3" w:rsidRPr="00E2570B" w:rsidRDefault="00B767C3" w:rsidP="00B767C3">
            <w:pPr>
              <w:spacing w:line="276" w:lineRule="auto"/>
              <w:jc w:val="center"/>
              <w:rPr>
                <w:rFonts w:ascii="Times New Roman" w:eastAsia="Times New Roman" w:hAnsi="Times New Roman" w:cs="Times New Roman"/>
                <w:color w:val="000000"/>
                <w:sz w:val="20"/>
                <w:szCs w:val="20"/>
                <w:lang w:val="ro-RO"/>
              </w:rPr>
            </w:pPr>
            <w:r w:rsidRPr="00E2570B">
              <w:rPr>
                <w:rFonts w:ascii="Times New Roman" w:eastAsia="Times New Roman" w:hAnsi="Times New Roman" w:cs="Times New Roman"/>
                <w:b/>
                <w:color w:val="000000"/>
                <w:sz w:val="20"/>
                <w:szCs w:val="20"/>
                <w:lang w:val="ro-RO"/>
              </w:rPr>
              <w:t>TOTAL = 27</w:t>
            </w:r>
          </w:p>
        </w:tc>
      </w:tr>
      <w:tr w:rsidR="00B767C3" w:rsidRPr="00E2570B" w14:paraId="68E36193" w14:textId="77777777" w:rsidTr="00B767C3">
        <w:tc>
          <w:tcPr>
            <w:tcW w:w="9214" w:type="dxa"/>
            <w:gridSpan w:val="4"/>
            <w:shd w:val="clear" w:color="auto" w:fill="D9D9D9" w:themeFill="background1" w:themeFillShade="D9"/>
          </w:tcPr>
          <w:p w14:paraId="2C919A90" w14:textId="77777777" w:rsidR="00B767C3" w:rsidRPr="00E2570B" w:rsidRDefault="00B767C3" w:rsidP="00B767C3">
            <w:pPr>
              <w:spacing w:line="480" w:lineRule="auto"/>
              <w:jc w:val="center"/>
              <w:rPr>
                <w:rFonts w:ascii="Times New Roman" w:eastAsia="Times New Roman" w:hAnsi="Times New Roman" w:cs="Times New Roman"/>
                <w:b/>
                <w:i/>
                <w:color w:val="000000"/>
                <w:sz w:val="20"/>
                <w:szCs w:val="20"/>
                <w:lang w:val="ro-RO"/>
              </w:rPr>
            </w:pPr>
            <w:r w:rsidRPr="00E2570B">
              <w:rPr>
                <w:rFonts w:ascii="Times New Roman" w:eastAsia="Times New Roman" w:hAnsi="Times New Roman" w:cs="Times New Roman"/>
                <w:b/>
                <w:i/>
                <w:color w:val="000000"/>
                <w:sz w:val="20"/>
                <w:szCs w:val="20"/>
                <w:lang w:val="ro-RO"/>
              </w:rPr>
              <w:t>2017</w:t>
            </w:r>
          </w:p>
        </w:tc>
      </w:tr>
      <w:tr w:rsidR="00B767C3" w:rsidRPr="00E2570B" w14:paraId="13919456" w14:textId="77777777" w:rsidTr="00B767C3">
        <w:tc>
          <w:tcPr>
            <w:tcW w:w="709" w:type="dxa"/>
          </w:tcPr>
          <w:p w14:paraId="76232761" w14:textId="77777777" w:rsidR="00B767C3" w:rsidRPr="00E2570B" w:rsidRDefault="00B767C3" w:rsidP="00B767C3">
            <w:pPr>
              <w:spacing w:line="276" w:lineRule="auto"/>
              <w:jc w:val="center"/>
              <w:rPr>
                <w:rFonts w:ascii="Times New Roman" w:eastAsia="Times New Roman" w:hAnsi="Times New Roman" w:cs="Times New Roman"/>
                <w:color w:val="000000"/>
                <w:sz w:val="20"/>
                <w:szCs w:val="20"/>
                <w:lang w:val="ro-RO"/>
              </w:rPr>
            </w:pPr>
            <w:r w:rsidRPr="00E2570B">
              <w:rPr>
                <w:rFonts w:ascii="Times New Roman" w:eastAsia="Times New Roman" w:hAnsi="Times New Roman" w:cs="Times New Roman"/>
                <w:color w:val="000000"/>
                <w:sz w:val="20"/>
                <w:szCs w:val="20"/>
                <w:lang w:val="ro-RO"/>
              </w:rPr>
              <w:t>1.</w:t>
            </w:r>
          </w:p>
        </w:tc>
        <w:tc>
          <w:tcPr>
            <w:tcW w:w="3260" w:type="dxa"/>
          </w:tcPr>
          <w:p w14:paraId="3DAAB26B" w14:textId="77777777" w:rsidR="00B767C3" w:rsidRPr="00E2570B" w:rsidRDefault="00B767C3" w:rsidP="00B767C3">
            <w:pPr>
              <w:spacing w:line="276" w:lineRule="auto"/>
              <w:rPr>
                <w:rFonts w:ascii="Times New Roman" w:eastAsia="Times New Roman" w:hAnsi="Times New Roman" w:cs="Times New Roman"/>
                <w:color w:val="000000"/>
                <w:sz w:val="20"/>
                <w:szCs w:val="20"/>
                <w:lang w:val="ro-RO"/>
              </w:rPr>
            </w:pPr>
            <w:r w:rsidRPr="00E2570B">
              <w:rPr>
                <w:rFonts w:ascii="Times New Roman" w:eastAsia="Times New Roman" w:hAnsi="Times New Roman" w:cs="Times New Roman"/>
                <w:color w:val="000000"/>
                <w:sz w:val="20"/>
                <w:szCs w:val="20"/>
                <w:lang w:val="ro-RO"/>
              </w:rPr>
              <w:t>PSD Bihor</w:t>
            </w:r>
          </w:p>
        </w:tc>
        <w:tc>
          <w:tcPr>
            <w:tcW w:w="2694" w:type="dxa"/>
          </w:tcPr>
          <w:p w14:paraId="588B8837" w14:textId="77777777" w:rsidR="00B767C3" w:rsidRPr="00E2570B" w:rsidRDefault="00B767C3" w:rsidP="00B767C3">
            <w:pPr>
              <w:spacing w:line="276" w:lineRule="auto"/>
              <w:jc w:val="center"/>
              <w:rPr>
                <w:rFonts w:ascii="Times New Roman" w:eastAsia="Times New Roman" w:hAnsi="Times New Roman" w:cs="Times New Roman"/>
                <w:color w:val="000000"/>
                <w:sz w:val="20"/>
                <w:szCs w:val="20"/>
                <w:lang w:val="ro-RO"/>
              </w:rPr>
            </w:pPr>
            <w:r w:rsidRPr="00E2570B">
              <w:rPr>
                <w:rFonts w:ascii="Times New Roman" w:eastAsia="Times New Roman" w:hAnsi="Times New Roman" w:cs="Times New Roman"/>
                <w:color w:val="000000"/>
                <w:sz w:val="20"/>
                <w:szCs w:val="20"/>
                <w:lang w:val="ro-RO"/>
              </w:rPr>
              <w:t>14000/15.11.2017</w:t>
            </w:r>
          </w:p>
        </w:tc>
        <w:tc>
          <w:tcPr>
            <w:tcW w:w="2551" w:type="dxa"/>
          </w:tcPr>
          <w:p w14:paraId="7BF57B8C" w14:textId="77777777" w:rsidR="00B767C3" w:rsidRPr="00E2570B" w:rsidRDefault="00B767C3" w:rsidP="00B767C3">
            <w:pPr>
              <w:spacing w:line="276" w:lineRule="auto"/>
              <w:jc w:val="center"/>
              <w:rPr>
                <w:rFonts w:ascii="Times New Roman" w:eastAsia="Times New Roman" w:hAnsi="Times New Roman" w:cs="Times New Roman"/>
                <w:color w:val="000000"/>
                <w:sz w:val="20"/>
                <w:szCs w:val="20"/>
                <w:lang w:val="ro-RO"/>
              </w:rPr>
            </w:pPr>
            <w:r w:rsidRPr="00E2570B">
              <w:rPr>
                <w:rFonts w:ascii="Times New Roman" w:eastAsia="Times New Roman" w:hAnsi="Times New Roman" w:cs="Times New Roman"/>
                <w:color w:val="000000"/>
                <w:sz w:val="20"/>
                <w:szCs w:val="20"/>
                <w:lang w:val="ro-RO"/>
              </w:rPr>
              <w:t>139/14.02.2018</w:t>
            </w:r>
          </w:p>
        </w:tc>
      </w:tr>
      <w:tr w:rsidR="00B767C3" w:rsidRPr="00E2570B" w14:paraId="1DC33252" w14:textId="77777777" w:rsidTr="00B767C3">
        <w:tc>
          <w:tcPr>
            <w:tcW w:w="709" w:type="dxa"/>
          </w:tcPr>
          <w:p w14:paraId="52F45F10" w14:textId="77777777" w:rsidR="00B767C3" w:rsidRPr="00E2570B" w:rsidRDefault="00B767C3" w:rsidP="00B767C3">
            <w:pPr>
              <w:spacing w:line="276" w:lineRule="auto"/>
              <w:jc w:val="center"/>
              <w:rPr>
                <w:rFonts w:ascii="Times New Roman" w:eastAsia="Times New Roman" w:hAnsi="Times New Roman" w:cs="Times New Roman"/>
                <w:color w:val="000000"/>
                <w:sz w:val="20"/>
                <w:szCs w:val="20"/>
                <w:lang w:val="ro-RO"/>
              </w:rPr>
            </w:pPr>
            <w:r w:rsidRPr="00E2570B">
              <w:rPr>
                <w:rFonts w:ascii="Times New Roman" w:eastAsia="Times New Roman" w:hAnsi="Times New Roman" w:cs="Times New Roman"/>
                <w:color w:val="000000"/>
                <w:sz w:val="20"/>
                <w:szCs w:val="20"/>
                <w:lang w:val="ro-RO"/>
              </w:rPr>
              <w:t>2.</w:t>
            </w:r>
          </w:p>
        </w:tc>
        <w:tc>
          <w:tcPr>
            <w:tcW w:w="3260" w:type="dxa"/>
          </w:tcPr>
          <w:p w14:paraId="03EFCF05" w14:textId="77777777" w:rsidR="00B767C3" w:rsidRPr="00E2570B" w:rsidRDefault="00B767C3" w:rsidP="00B767C3">
            <w:pPr>
              <w:spacing w:line="276" w:lineRule="auto"/>
              <w:rPr>
                <w:rFonts w:ascii="Times New Roman" w:eastAsia="Times New Roman" w:hAnsi="Times New Roman" w:cs="Times New Roman"/>
                <w:color w:val="000000"/>
                <w:sz w:val="20"/>
                <w:szCs w:val="20"/>
                <w:lang w:val="ro-RO"/>
              </w:rPr>
            </w:pPr>
            <w:r w:rsidRPr="00E2570B">
              <w:rPr>
                <w:rFonts w:ascii="Times New Roman" w:eastAsia="Times New Roman" w:hAnsi="Times New Roman" w:cs="Times New Roman"/>
                <w:color w:val="000000"/>
                <w:sz w:val="20"/>
                <w:szCs w:val="20"/>
                <w:lang w:val="ro-RO"/>
              </w:rPr>
              <w:t>PSD Prahova</w:t>
            </w:r>
          </w:p>
        </w:tc>
        <w:tc>
          <w:tcPr>
            <w:tcW w:w="2694" w:type="dxa"/>
          </w:tcPr>
          <w:p w14:paraId="21E59D01" w14:textId="77777777" w:rsidR="00B767C3" w:rsidRPr="00E2570B" w:rsidRDefault="00B767C3" w:rsidP="00B767C3">
            <w:pPr>
              <w:spacing w:line="276" w:lineRule="auto"/>
              <w:jc w:val="center"/>
              <w:rPr>
                <w:rFonts w:ascii="Times New Roman" w:eastAsia="Times New Roman" w:hAnsi="Times New Roman" w:cs="Times New Roman"/>
                <w:color w:val="000000"/>
                <w:sz w:val="20"/>
                <w:szCs w:val="20"/>
                <w:lang w:val="ro-RO"/>
              </w:rPr>
            </w:pPr>
            <w:r w:rsidRPr="00E2570B">
              <w:rPr>
                <w:rFonts w:ascii="Times New Roman" w:eastAsia="Times New Roman" w:hAnsi="Times New Roman" w:cs="Times New Roman"/>
                <w:color w:val="000000"/>
                <w:sz w:val="20"/>
                <w:szCs w:val="20"/>
                <w:lang w:val="ro-RO"/>
              </w:rPr>
              <w:t>13941/14.11.2017</w:t>
            </w:r>
          </w:p>
        </w:tc>
        <w:tc>
          <w:tcPr>
            <w:tcW w:w="2551" w:type="dxa"/>
          </w:tcPr>
          <w:p w14:paraId="00C4ECF5" w14:textId="77777777" w:rsidR="00B767C3" w:rsidRPr="00E2570B" w:rsidRDefault="00B767C3" w:rsidP="00B767C3">
            <w:pPr>
              <w:spacing w:line="276" w:lineRule="auto"/>
              <w:jc w:val="center"/>
              <w:rPr>
                <w:rFonts w:ascii="Times New Roman" w:eastAsia="Times New Roman" w:hAnsi="Times New Roman" w:cs="Times New Roman"/>
                <w:color w:val="000000"/>
                <w:sz w:val="20"/>
                <w:szCs w:val="20"/>
                <w:lang w:val="ro-RO"/>
              </w:rPr>
            </w:pPr>
            <w:r w:rsidRPr="00E2570B">
              <w:rPr>
                <w:rFonts w:ascii="Times New Roman" w:eastAsia="Times New Roman" w:hAnsi="Times New Roman" w:cs="Times New Roman"/>
                <w:color w:val="000000"/>
                <w:sz w:val="20"/>
                <w:szCs w:val="20"/>
                <w:lang w:val="ro-RO"/>
              </w:rPr>
              <w:t>139/14.02.2018</w:t>
            </w:r>
          </w:p>
        </w:tc>
      </w:tr>
      <w:tr w:rsidR="00B767C3" w:rsidRPr="00E2570B" w14:paraId="3E65802A" w14:textId="77777777" w:rsidTr="00B767C3">
        <w:tc>
          <w:tcPr>
            <w:tcW w:w="709" w:type="dxa"/>
          </w:tcPr>
          <w:p w14:paraId="646E39EC" w14:textId="77777777" w:rsidR="00B767C3" w:rsidRPr="00E2570B" w:rsidRDefault="00B767C3" w:rsidP="00B767C3">
            <w:pPr>
              <w:spacing w:line="276" w:lineRule="auto"/>
              <w:jc w:val="center"/>
              <w:rPr>
                <w:rFonts w:ascii="Times New Roman" w:eastAsia="Times New Roman" w:hAnsi="Times New Roman" w:cs="Times New Roman"/>
                <w:color w:val="000000"/>
                <w:sz w:val="20"/>
                <w:szCs w:val="20"/>
                <w:lang w:val="ro-RO"/>
              </w:rPr>
            </w:pPr>
            <w:r w:rsidRPr="00E2570B">
              <w:rPr>
                <w:rFonts w:ascii="Times New Roman" w:eastAsia="Times New Roman" w:hAnsi="Times New Roman" w:cs="Times New Roman"/>
                <w:color w:val="000000"/>
                <w:sz w:val="20"/>
                <w:szCs w:val="20"/>
                <w:lang w:val="ro-RO"/>
              </w:rPr>
              <w:t>3.</w:t>
            </w:r>
          </w:p>
        </w:tc>
        <w:tc>
          <w:tcPr>
            <w:tcW w:w="3260" w:type="dxa"/>
          </w:tcPr>
          <w:p w14:paraId="73B0F8AC" w14:textId="77777777" w:rsidR="00B767C3" w:rsidRPr="00E2570B" w:rsidRDefault="00B767C3" w:rsidP="00B767C3">
            <w:pPr>
              <w:spacing w:line="276" w:lineRule="auto"/>
              <w:rPr>
                <w:rFonts w:ascii="Times New Roman" w:eastAsia="Times New Roman" w:hAnsi="Times New Roman" w:cs="Times New Roman"/>
                <w:color w:val="000000"/>
                <w:sz w:val="20"/>
                <w:szCs w:val="20"/>
                <w:lang w:val="ro-RO"/>
              </w:rPr>
            </w:pPr>
            <w:r w:rsidRPr="00E2570B">
              <w:rPr>
                <w:rFonts w:ascii="Times New Roman" w:eastAsia="Times New Roman" w:hAnsi="Times New Roman" w:cs="Times New Roman"/>
                <w:color w:val="000000"/>
                <w:sz w:val="20"/>
                <w:szCs w:val="20"/>
                <w:lang w:val="ro-RO"/>
              </w:rPr>
              <w:t>PSD Tulcea</w:t>
            </w:r>
          </w:p>
        </w:tc>
        <w:tc>
          <w:tcPr>
            <w:tcW w:w="2694" w:type="dxa"/>
          </w:tcPr>
          <w:p w14:paraId="6740D039" w14:textId="77777777" w:rsidR="00B767C3" w:rsidRPr="00E2570B" w:rsidRDefault="00B767C3" w:rsidP="00B767C3">
            <w:pPr>
              <w:spacing w:line="276" w:lineRule="auto"/>
              <w:jc w:val="center"/>
              <w:rPr>
                <w:rFonts w:ascii="Times New Roman" w:eastAsia="Times New Roman" w:hAnsi="Times New Roman" w:cs="Times New Roman"/>
                <w:color w:val="000000"/>
                <w:sz w:val="20"/>
                <w:szCs w:val="20"/>
                <w:lang w:val="ro-RO"/>
              </w:rPr>
            </w:pPr>
            <w:r w:rsidRPr="00E2570B">
              <w:rPr>
                <w:rFonts w:ascii="Times New Roman" w:eastAsia="Times New Roman" w:hAnsi="Times New Roman" w:cs="Times New Roman"/>
                <w:color w:val="000000"/>
                <w:sz w:val="20"/>
                <w:szCs w:val="20"/>
                <w:lang w:val="ro-RO"/>
              </w:rPr>
              <w:t>13939/14.11.2017</w:t>
            </w:r>
          </w:p>
        </w:tc>
        <w:tc>
          <w:tcPr>
            <w:tcW w:w="2551" w:type="dxa"/>
          </w:tcPr>
          <w:p w14:paraId="3C811092" w14:textId="77777777" w:rsidR="00B767C3" w:rsidRPr="00E2570B" w:rsidRDefault="00B767C3" w:rsidP="00B767C3">
            <w:pPr>
              <w:spacing w:line="276" w:lineRule="auto"/>
              <w:jc w:val="center"/>
              <w:rPr>
                <w:rFonts w:ascii="Times New Roman" w:eastAsia="Times New Roman" w:hAnsi="Times New Roman" w:cs="Times New Roman"/>
                <w:color w:val="000000"/>
                <w:sz w:val="20"/>
                <w:szCs w:val="20"/>
                <w:lang w:val="ro-RO"/>
              </w:rPr>
            </w:pPr>
            <w:r w:rsidRPr="00E2570B">
              <w:rPr>
                <w:rFonts w:ascii="Times New Roman" w:eastAsia="Times New Roman" w:hAnsi="Times New Roman" w:cs="Times New Roman"/>
                <w:color w:val="000000"/>
                <w:sz w:val="20"/>
                <w:szCs w:val="20"/>
                <w:lang w:val="ro-RO"/>
              </w:rPr>
              <w:t>139/14.02.2018</w:t>
            </w:r>
          </w:p>
        </w:tc>
      </w:tr>
      <w:tr w:rsidR="00B767C3" w:rsidRPr="00E2570B" w14:paraId="482963AF" w14:textId="77777777" w:rsidTr="00B767C3">
        <w:tc>
          <w:tcPr>
            <w:tcW w:w="709" w:type="dxa"/>
          </w:tcPr>
          <w:p w14:paraId="56F29DE7" w14:textId="77777777" w:rsidR="00B767C3" w:rsidRPr="00E2570B" w:rsidRDefault="00B767C3" w:rsidP="00B767C3">
            <w:pPr>
              <w:spacing w:line="276" w:lineRule="auto"/>
              <w:jc w:val="center"/>
              <w:rPr>
                <w:rFonts w:ascii="Times New Roman" w:eastAsia="Times New Roman" w:hAnsi="Times New Roman" w:cs="Times New Roman"/>
                <w:color w:val="000000"/>
                <w:sz w:val="20"/>
                <w:szCs w:val="20"/>
                <w:lang w:val="ro-RO"/>
              </w:rPr>
            </w:pPr>
            <w:r w:rsidRPr="00E2570B">
              <w:rPr>
                <w:rFonts w:ascii="Times New Roman" w:eastAsia="Times New Roman" w:hAnsi="Times New Roman" w:cs="Times New Roman"/>
                <w:color w:val="000000"/>
                <w:sz w:val="20"/>
                <w:szCs w:val="20"/>
                <w:lang w:val="ro-RO"/>
              </w:rPr>
              <w:t>4.</w:t>
            </w:r>
          </w:p>
        </w:tc>
        <w:tc>
          <w:tcPr>
            <w:tcW w:w="3260" w:type="dxa"/>
          </w:tcPr>
          <w:p w14:paraId="34A08E2C" w14:textId="77777777" w:rsidR="00B767C3" w:rsidRPr="00E2570B" w:rsidRDefault="00B767C3" w:rsidP="00B767C3">
            <w:pPr>
              <w:spacing w:line="276" w:lineRule="auto"/>
              <w:rPr>
                <w:rFonts w:ascii="Times New Roman" w:eastAsia="Times New Roman" w:hAnsi="Times New Roman" w:cs="Times New Roman"/>
                <w:color w:val="000000"/>
                <w:sz w:val="20"/>
                <w:szCs w:val="20"/>
                <w:lang w:val="ro-RO"/>
              </w:rPr>
            </w:pPr>
            <w:r w:rsidRPr="00E2570B">
              <w:rPr>
                <w:rFonts w:ascii="Times New Roman" w:eastAsia="Times New Roman" w:hAnsi="Times New Roman" w:cs="Times New Roman"/>
                <w:color w:val="000000"/>
                <w:sz w:val="20"/>
                <w:szCs w:val="20"/>
                <w:lang w:val="ro-RO"/>
              </w:rPr>
              <w:t>PSD Dolj</w:t>
            </w:r>
          </w:p>
        </w:tc>
        <w:tc>
          <w:tcPr>
            <w:tcW w:w="2694" w:type="dxa"/>
          </w:tcPr>
          <w:p w14:paraId="0E7AED01" w14:textId="77777777" w:rsidR="00B767C3" w:rsidRPr="00E2570B" w:rsidRDefault="00B767C3" w:rsidP="00B767C3">
            <w:pPr>
              <w:spacing w:line="276" w:lineRule="auto"/>
              <w:jc w:val="center"/>
              <w:rPr>
                <w:rFonts w:ascii="Times New Roman" w:eastAsia="Times New Roman" w:hAnsi="Times New Roman" w:cs="Times New Roman"/>
                <w:color w:val="000000"/>
                <w:sz w:val="20"/>
                <w:szCs w:val="20"/>
                <w:lang w:val="ro-RO"/>
              </w:rPr>
            </w:pPr>
            <w:r w:rsidRPr="00E2570B">
              <w:rPr>
                <w:rFonts w:ascii="Times New Roman" w:eastAsia="Times New Roman" w:hAnsi="Times New Roman" w:cs="Times New Roman"/>
                <w:color w:val="000000"/>
                <w:sz w:val="20"/>
                <w:szCs w:val="20"/>
                <w:lang w:val="ro-RO"/>
              </w:rPr>
              <w:t>140001/15.11.2017</w:t>
            </w:r>
          </w:p>
        </w:tc>
        <w:tc>
          <w:tcPr>
            <w:tcW w:w="2551" w:type="dxa"/>
          </w:tcPr>
          <w:p w14:paraId="1CE2E9A0" w14:textId="77777777" w:rsidR="00B767C3" w:rsidRPr="00E2570B" w:rsidRDefault="00B767C3" w:rsidP="00B767C3">
            <w:pPr>
              <w:spacing w:line="276" w:lineRule="auto"/>
              <w:jc w:val="center"/>
              <w:rPr>
                <w:rFonts w:ascii="Times New Roman" w:eastAsia="Times New Roman" w:hAnsi="Times New Roman" w:cs="Times New Roman"/>
                <w:color w:val="000000"/>
                <w:sz w:val="20"/>
                <w:szCs w:val="20"/>
                <w:lang w:val="ro-RO"/>
              </w:rPr>
            </w:pPr>
            <w:r w:rsidRPr="00E2570B">
              <w:rPr>
                <w:rFonts w:ascii="Times New Roman" w:eastAsia="Times New Roman" w:hAnsi="Times New Roman" w:cs="Times New Roman"/>
                <w:color w:val="000000"/>
                <w:sz w:val="20"/>
                <w:szCs w:val="20"/>
                <w:lang w:val="ro-RO"/>
              </w:rPr>
              <w:t>139/14.02.2018</w:t>
            </w:r>
          </w:p>
        </w:tc>
      </w:tr>
      <w:tr w:rsidR="00B767C3" w:rsidRPr="00E2570B" w14:paraId="2C4C8623" w14:textId="77777777" w:rsidTr="00B767C3">
        <w:tc>
          <w:tcPr>
            <w:tcW w:w="709" w:type="dxa"/>
          </w:tcPr>
          <w:p w14:paraId="76E21221" w14:textId="77777777" w:rsidR="00B767C3" w:rsidRPr="00E2570B" w:rsidRDefault="00B767C3" w:rsidP="00B767C3">
            <w:pPr>
              <w:spacing w:line="276" w:lineRule="auto"/>
              <w:jc w:val="center"/>
              <w:rPr>
                <w:rFonts w:ascii="Times New Roman" w:eastAsia="Times New Roman" w:hAnsi="Times New Roman" w:cs="Times New Roman"/>
                <w:color w:val="000000"/>
                <w:sz w:val="20"/>
                <w:szCs w:val="20"/>
                <w:lang w:val="ro-RO"/>
              </w:rPr>
            </w:pPr>
            <w:r w:rsidRPr="00E2570B">
              <w:rPr>
                <w:rFonts w:ascii="Times New Roman" w:eastAsia="Times New Roman" w:hAnsi="Times New Roman" w:cs="Times New Roman"/>
                <w:color w:val="000000"/>
                <w:sz w:val="20"/>
                <w:szCs w:val="20"/>
                <w:lang w:val="ro-RO"/>
              </w:rPr>
              <w:t>5.</w:t>
            </w:r>
          </w:p>
        </w:tc>
        <w:tc>
          <w:tcPr>
            <w:tcW w:w="3260" w:type="dxa"/>
          </w:tcPr>
          <w:p w14:paraId="59DE68DC" w14:textId="77777777" w:rsidR="00B767C3" w:rsidRPr="00E2570B" w:rsidRDefault="00B767C3" w:rsidP="00B767C3">
            <w:pPr>
              <w:spacing w:line="276" w:lineRule="auto"/>
              <w:rPr>
                <w:rFonts w:ascii="Times New Roman" w:eastAsia="Times New Roman" w:hAnsi="Times New Roman" w:cs="Times New Roman"/>
                <w:color w:val="000000"/>
                <w:sz w:val="20"/>
                <w:szCs w:val="20"/>
                <w:lang w:val="ro-RO"/>
              </w:rPr>
            </w:pPr>
            <w:r w:rsidRPr="00E2570B">
              <w:rPr>
                <w:rFonts w:ascii="Times New Roman" w:eastAsia="Times New Roman" w:hAnsi="Times New Roman" w:cs="Times New Roman"/>
                <w:color w:val="000000"/>
                <w:sz w:val="20"/>
                <w:szCs w:val="20"/>
                <w:lang w:val="ro-RO"/>
              </w:rPr>
              <w:t>PSD Gorj</w:t>
            </w:r>
          </w:p>
        </w:tc>
        <w:tc>
          <w:tcPr>
            <w:tcW w:w="2694" w:type="dxa"/>
          </w:tcPr>
          <w:p w14:paraId="446996EA" w14:textId="77777777" w:rsidR="00B767C3" w:rsidRPr="00E2570B" w:rsidRDefault="00B767C3" w:rsidP="00B767C3">
            <w:pPr>
              <w:spacing w:line="276" w:lineRule="auto"/>
              <w:jc w:val="center"/>
              <w:rPr>
                <w:rFonts w:ascii="Times New Roman" w:eastAsia="Times New Roman" w:hAnsi="Times New Roman" w:cs="Times New Roman"/>
                <w:color w:val="000000"/>
                <w:sz w:val="20"/>
                <w:szCs w:val="20"/>
                <w:lang w:val="ro-RO"/>
              </w:rPr>
            </w:pPr>
            <w:r w:rsidRPr="00E2570B">
              <w:rPr>
                <w:rFonts w:ascii="Times New Roman" w:eastAsia="Times New Roman" w:hAnsi="Times New Roman" w:cs="Times New Roman"/>
                <w:color w:val="000000"/>
                <w:sz w:val="20"/>
                <w:szCs w:val="20"/>
                <w:lang w:val="ro-RO"/>
              </w:rPr>
              <w:t>14016/15.11.2017</w:t>
            </w:r>
          </w:p>
        </w:tc>
        <w:tc>
          <w:tcPr>
            <w:tcW w:w="2551" w:type="dxa"/>
          </w:tcPr>
          <w:p w14:paraId="21CF646E" w14:textId="77777777" w:rsidR="00B767C3" w:rsidRPr="00E2570B" w:rsidRDefault="00B767C3" w:rsidP="00B767C3">
            <w:pPr>
              <w:spacing w:line="276" w:lineRule="auto"/>
              <w:jc w:val="center"/>
              <w:rPr>
                <w:rFonts w:ascii="Times New Roman" w:eastAsia="Times New Roman" w:hAnsi="Times New Roman" w:cs="Times New Roman"/>
                <w:color w:val="000000"/>
                <w:sz w:val="20"/>
                <w:szCs w:val="20"/>
                <w:lang w:val="ro-RO"/>
              </w:rPr>
            </w:pPr>
            <w:r w:rsidRPr="00E2570B">
              <w:rPr>
                <w:rFonts w:ascii="Times New Roman" w:eastAsia="Times New Roman" w:hAnsi="Times New Roman" w:cs="Times New Roman"/>
                <w:color w:val="000000"/>
                <w:sz w:val="20"/>
                <w:szCs w:val="20"/>
                <w:lang w:val="ro-RO"/>
              </w:rPr>
              <w:t>139/14.02.2018</w:t>
            </w:r>
          </w:p>
        </w:tc>
      </w:tr>
      <w:tr w:rsidR="00B767C3" w:rsidRPr="00E2570B" w14:paraId="05394C54" w14:textId="77777777" w:rsidTr="00B767C3">
        <w:tc>
          <w:tcPr>
            <w:tcW w:w="709" w:type="dxa"/>
          </w:tcPr>
          <w:p w14:paraId="0EC2ACB5" w14:textId="77777777" w:rsidR="00B767C3" w:rsidRPr="00E2570B" w:rsidRDefault="00B767C3" w:rsidP="00B767C3">
            <w:pPr>
              <w:spacing w:line="276" w:lineRule="auto"/>
              <w:jc w:val="center"/>
              <w:rPr>
                <w:rFonts w:ascii="Times New Roman" w:eastAsia="Times New Roman" w:hAnsi="Times New Roman" w:cs="Times New Roman"/>
                <w:color w:val="000000"/>
                <w:sz w:val="20"/>
                <w:szCs w:val="20"/>
                <w:lang w:val="ro-RO"/>
              </w:rPr>
            </w:pPr>
            <w:r w:rsidRPr="00E2570B">
              <w:rPr>
                <w:rFonts w:ascii="Times New Roman" w:eastAsia="Times New Roman" w:hAnsi="Times New Roman" w:cs="Times New Roman"/>
                <w:color w:val="000000"/>
                <w:sz w:val="20"/>
                <w:szCs w:val="20"/>
                <w:lang w:val="ro-RO"/>
              </w:rPr>
              <w:t>6.</w:t>
            </w:r>
          </w:p>
        </w:tc>
        <w:tc>
          <w:tcPr>
            <w:tcW w:w="3260" w:type="dxa"/>
          </w:tcPr>
          <w:p w14:paraId="5D6853E0" w14:textId="77777777" w:rsidR="00B767C3" w:rsidRPr="00E2570B" w:rsidRDefault="00B767C3" w:rsidP="00B767C3">
            <w:pPr>
              <w:spacing w:line="276" w:lineRule="auto"/>
              <w:rPr>
                <w:rFonts w:ascii="Times New Roman" w:eastAsia="Times New Roman" w:hAnsi="Times New Roman" w:cs="Times New Roman"/>
                <w:color w:val="000000"/>
                <w:sz w:val="20"/>
                <w:szCs w:val="20"/>
                <w:lang w:val="ro-RO"/>
              </w:rPr>
            </w:pPr>
            <w:r w:rsidRPr="00E2570B">
              <w:rPr>
                <w:rFonts w:ascii="Times New Roman" w:eastAsia="Times New Roman" w:hAnsi="Times New Roman" w:cs="Times New Roman"/>
                <w:color w:val="000000"/>
                <w:sz w:val="20"/>
                <w:szCs w:val="20"/>
                <w:lang w:val="ro-RO"/>
              </w:rPr>
              <w:t>PSD Ialomița</w:t>
            </w:r>
          </w:p>
        </w:tc>
        <w:tc>
          <w:tcPr>
            <w:tcW w:w="2694" w:type="dxa"/>
          </w:tcPr>
          <w:p w14:paraId="06669417" w14:textId="77777777" w:rsidR="00B767C3" w:rsidRPr="00E2570B" w:rsidRDefault="00B767C3" w:rsidP="00B767C3">
            <w:pPr>
              <w:spacing w:line="276" w:lineRule="auto"/>
              <w:jc w:val="center"/>
              <w:rPr>
                <w:rFonts w:ascii="Times New Roman" w:eastAsia="Times New Roman" w:hAnsi="Times New Roman" w:cs="Times New Roman"/>
                <w:color w:val="000000"/>
                <w:sz w:val="20"/>
                <w:szCs w:val="20"/>
                <w:lang w:val="ro-RO"/>
              </w:rPr>
            </w:pPr>
            <w:r w:rsidRPr="00E2570B">
              <w:rPr>
                <w:rFonts w:ascii="Times New Roman" w:eastAsia="Times New Roman" w:hAnsi="Times New Roman" w:cs="Times New Roman"/>
                <w:color w:val="000000"/>
                <w:sz w:val="20"/>
                <w:szCs w:val="20"/>
                <w:lang w:val="ro-RO"/>
              </w:rPr>
              <w:t>12718/09.10.2017</w:t>
            </w:r>
          </w:p>
        </w:tc>
        <w:tc>
          <w:tcPr>
            <w:tcW w:w="2551" w:type="dxa"/>
          </w:tcPr>
          <w:p w14:paraId="284BF66C" w14:textId="77777777" w:rsidR="00B767C3" w:rsidRPr="00E2570B" w:rsidRDefault="00B767C3" w:rsidP="00B767C3">
            <w:pPr>
              <w:spacing w:line="276" w:lineRule="auto"/>
              <w:jc w:val="center"/>
              <w:rPr>
                <w:rFonts w:ascii="Times New Roman" w:eastAsia="Times New Roman" w:hAnsi="Times New Roman" w:cs="Times New Roman"/>
                <w:color w:val="000000"/>
                <w:sz w:val="20"/>
                <w:szCs w:val="20"/>
                <w:lang w:val="ro-RO"/>
              </w:rPr>
            </w:pPr>
            <w:r w:rsidRPr="00E2570B">
              <w:rPr>
                <w:rFonts w:ascii="Times New Roman" w:eastAsia="Times New Roman" w:hAnsi="Times New Roman" w:cs="Times New Roman"/>
                <w:color w:val="000000"/>
                <w:sz w:val="20"/>
                <w:szCs w:val="20"/>
                <w:lang w:val="ro-RO"/>
              </w:rPr>
              <w:t>139/14.02.2018</w:t>
            </w:r>
          </w:p>
        </w:tc>
      </w:tr>
      <w:tr w:rsidR="00B767C3" w:rsidRPr="00E2570B" w14:paraId="49F3804B" w14:textId="77777777" w:rsidTr="00B767C3">
        <w:tc>
          <w:tcPr>
            <w:tcW w:w="709" w:type="dxa"/>
          </w:tcPr>
          <w:p w14:paraId="0231E3BF" w14:textId="77777777" w:rsidR="00B767C3" w:rsidRPr="00E2570B" w:rsidRDefault="00B767C3" w:rsidP="00B767C3">
            <w:pPr>
              <w:spacing w:line="276" w:lineRule="auto"/>
              <w:jc w:val="center"/>
              <w:rPr>
                <w:rFonts w:ascii="Times New Roman" w:eastAsia="Times New Roman" w:hAnsi="Times New Roman" w:cs="Times New Roman"/>
                <w:color w:val="000000"/>
                <w:sz w:val="20"/>
                <w:szCs w:val="20"/>
                <w:lang w:val="ro-RO"/>
              </w:rPr>
            </w:pPr>
            <w:r w:rsidRPr="00E2570B">
              <w:rPr>
                <w:rFonts w:ascii="Times New Roman" w:eastAsia="Times New Roman" w:hAnsi="Times New Roman" w:cs="Times New Roman"/>
                <w:color w:val="000000"/>
                <w:sz w:val="20"/>
                <w:szCs w:val="20"/>
                <w:lang w:val="ro-RO"/>
              </w:rPr>
              <w:t>7.</w:t>
            </w:r>
          </w:p>
        </w:tc>
        <w:tc>
          <w:tcPr>
            <w:tcW w:w="3260" w:type="dxa"/>
          </w:tcPr>
          <w:p w14:paraId="4EFAD6D3" w14:textId="77777777" w:rsidR="00B767C3" w:rsidRPr="00E2570B" w:rsidRDefault="00B767C3" w:rsidP="00B767C3">
            <w:pPr>
              <w:spacing w:line="276" w:lineRule="auto"/>
              <w:rPr>
                <w:rFonts w:ascii="Times New Roman" w:eastAsia="Times New Roman" w:hAnsi="Times New Roman" w:cs="Times New Roman"/>
                <w:color w:val="000000"/>
                <w:sz w:val="20"/>
                <w:szCs w:val="20"/>
                <w:lang w:val="ro-RO"/>
              </w:rPr>
            </w:pPr>
            <w:r w:rsidRPr="00E2570B">
              <w:rPr>
                <w:rFonts w:ascii="Times New Roman" w:eastAsia="Times New Roman" w:hAnsi="Times New Roman" w:cs="Times New Roman"/>
                <w:color w:val="000000"/>
                <w:sz w:val="20"/>
                <w:szCs w:val="20"/>
                <w:lang w:val="ro-RO"/>
              </w:rPr>
              <w:t>PSD Neamț</w:t>
            </w:r>
          </w:p>
        </w:tc>
        <w:tc>
          <w:tcPr>
            <w:tcW w:w="2694" w:type="dxa"/>
          </w:tcPr>
          <w:p w14:paraId="08103E97" w14:textId="77777777" w:rsidR="00B767C3" w:rsidRPr="00E2570B" w:rsidRDefault="00B767C3" w:rsidP="00B767C3">
            <w:pPr>
              <w:spacing w:line="276" w:lineRule="auto"/>
              <w:jc w:val="center"/>
              <w:rPr>
                <w:rFonts w:ascii="Times New Roman" w:eastAsia="Times New Roman" w:hAnsi="Times New Roman" w:cs="Times New Roman"/>
                <w:color w:val="000000"/>
                <w:sz w:val="20"/>
                <w:szCs w:val="20"/>
                <w:lang w:val="ro-RO"/>
              </w:rPr>
            </w:pPr>
            <w:r w:rsidRPr="00E2570B">
              <w:rPr>
                <w:rFonts w:ascii="Times New Roman" w:eastAsia="Times New Roman" w:hAnsi="Times New Roman" w:cs="Times New Roman"/>
                <w:color w:val="000000"/>
                <w:sz w:val="20"/>
                <w:szCs w:val="20"/>
                <w:lang w:val="ro-RO"/>
              </w:rPr>
              <w:t>13010/18.10.2017</w:t>
            </w:r>
          </w:p>
        </w:tc>
        <w:tc>
          <w:tcPr>
            <w:tcW w:w="2551" w:type="dxa"/>
          </w:tcPr>
          <w:p w14:paraId="723DDA7A" w14:textId="77777777" w:rsidR="00B767C3" w:rsidRPr="00E2570B" w:rsidRDefault="00B767C3" w:rsidP="00B767C3">
            <w:pPr>
              <w:spacing w:line="276" w:lineRule="auto"/>
              <w:jc w:val="center"/>
              <w:rPr>
                <w:rFonts w:ascii="Times New Roman" w:eastAsia="Times New Roman" w:hAnsi="Times New Roman" w:cs="Times New Roman"/>
                <w:color w:val="000000"/>
                <w:sz w:val="20"/>
                <w:szCs w:val="20"/>
                <w:lang w:val="ro-RO"/>
              </w:rPr>
            </w:pPr>
            <w:r w:rsidRPr="00E2570B">
              <w:rPr>
                <w:rFonts w:ascii="Times New Roman" w:eastAsia="Times New Roman" w:hAnsi="Times New Roman" w:cs="Times New Roman"/>
                <w:color w:val="000000"/>
                <w:sz w:val="20"/>
                <w:szCs w:val="20"/>
                <w:lang w:val="ro-RO"/>
              </w:rPr>
              <w:t>139/14.02.2018</w:t>
            </w:r>
          </w:p>
        </w:tc>
      </w:tr>
      <w:tr w:rsidR="00B767C3" w:rsidRPr="00E2570B" w14:paraId="3594EADB" w14:textId="77777777" w:rsidTr="00B767C3">
        <w:tc>
          <w:tcPr>
            <w:tcW w:w="709" w:type="dxa"/>
          </w:tcPr>
          <w:p w14:paraId="1D8D8E65" w14:textId="77777777" w:rsidR="00B767C3" w:rsidRPr="00E2570B" w:rsidRDefault="00B767C3" w:rsidP="00B767C3">
            <w:pPr>
              <w:spacing w:line="276" w:lineRule="auto"/>
              <w:jc w:val="center"/>
              <w:rPr>
                <w:rFonts w:ascii="Times New Roman" w:eastAsia="Times New Roman" w:hAnsi="Times New Roman" w:cs="Times New Roman"/>
                <w:color w:val="000000"/>
                <w:sz w:val="20"/>
                <w:szCs w:val="20"/>
                <w:lang w:val="ro-RO"/>
              </w:rPr>
            </w:pPr>
            <w:r w:rsidRPr="00E2570B">
              <w:rPr>
                <w:rFonts w:ascii="Times New Roman" w:eastAsia="Times New Roman" w:hAnsi="Times New Roman" w:cs="Times New Roman"/>
                <w:color w:val="000000"/>
                <w:sz w:val="20"/>
                <w:szCs w:val="20"/>
                <w:lang w:val="ro-RO"/>
              </w:rPr>
              <w:t>8.</w:t>
            </w:r>
          </w:p>
        </w:tc>
        <w:tc>
          <w:tcPr>
            <w:tcW w:w="3260" w:type="dxa"/>
          </w:tcPr>
          <w:p w14:paraId="5A9C87AA" w14:textId="77777777" w:rsidR="00B767C3" w:rsidRPr="00E2570B" w:rsidRDefault="00B767C3" w:rsidP="00B767C3">
            <w:pPr>
              <w:spacing w:line="276" w:lineRule="auto"/>
              <w:rPr>
                <w:rFonts w:ascii="Times New Roman" w:eastAsia="Times New Roman" w:hAnsi="Times New Roman" w:cs="Times New Roman"/>
                <w:color w:val="000000"/>
                <w:sz w:val="20"/>
                <w:szCs w:val="20"/>
                <w:lang w:val="ro-RO"/>
              </w:rPr>
            </w:pPr>
            <w:r w:rsidRPr="00E2570B">
              <w:rPr>
                <w:rFonts w:ascii="Times New Roman" w:eastAsia="Times New Roman" w:hAnsi="Times New Roman" w:cs="Times New Roman"/>
                <w:color w:val="000000"/>
                <w:sz w:val="20"/>
                <w:szCs w:val="20"/>
                <w:lang w:val="ro-RO"/>
              </w:rPr>
              <w:t>PSD Olt</w:t>
            </w:r>
          </w:p>
        </w:tc>
        <w:tc>
          <w:tcPr>
            <w:tcW w:w="2694" w:type="dxa"/>
          </w:tcPr>
          <w:p w14:paraId="420D6FD5" w14:textId="77777777" w:rsidR="00B767C3" w:rsidRPr="00E2570B" w:rsidRDefault="00B767C3" w:rsidP="00B767C3">
            <w:pPr>
              <w:spacing w:line="276" w:lineRule="auto"/>
              <w:jc w:val="center"/>
              <w:rPr>
                <w:rFonts w:ascii="Times New Roman" w:eastAsia="Times New Roman" w:hAnsi="Times New Roman" w:cs="Times New Roman"/>
                <w:color w:val="000000"/>
                <w:sz w:val="20"/>
                <w:szCs w:val="20"/>
                <w:lang w:val="ro-RO"/>
              </w:rPr>
            </w:pPr>
            <w:r w:rsidRPr="00E2570B">
              <w:rPr>
                <w:rFonts w:ascii="Times New Roman" w:eastAsia="Times New Roman" w:hAnsi="Times New Roman" w:cs="Times New Roman"/>
                <w:color w:val="000000"/>
                <w:sz w:val="20"/>
                <w:szCs w:val="20"/>
                <w:lang w:val="ro-RO"/>
              </w:rPr>
              <w:t>14607/05.12.2017</w:t>
            </w:r>
          </w:p>
        </w:tc>
        <w:tc>
          <w:tcPr>
            <w:tcW w:w="2551" w:type="dxa"/>
          </w:tcPr>
          <w:p w14:paraId="18880783" w14:textId="77777777" w:rsidR="00B767C3" w:rsidRPr="00E2570B" w:rsidRDefault="00B767C3" w:rsidP="00B767C3">
            <w:pPr>
              <w:spacing w:line="276" w:lineRule="auto"/>
              <w:jc w:val="center"/>
              <w:rPr>
                <w:rFonts w:ascii="Times New Roman" w:eastAsia="Times New Roman" w:hAnsi="Times New Roman" w:cs="Times New Roman"/>
                <w:color w:val="000000"/>
                <w:sz w:val="20"/>
                <w:szCs w:val="20"/>
                <w:lang w:val="ro-RO"/>
              </w:rPr>
            </w:pPr>
            <w:r w:rsidRPr="00E2570B">
              <w:rPr>
                <w:rFonts w:ascii="Times New Roman" w:eastAsia="Times New Roman" w:hAnsi="Times New Roman" w:cs="Times New Roman"/>
                <w:color w:val="000000"/>
                <w:sz w:val="20"/>
                <w:szCs w:val="20"/>
                <w:lang w:val="ro-RO"/>
              </w:rPr>
              <w:t>139/14.02.2018</w:t>
            </w:r>
          </w:p>
        </w:tc>
      </w:tr>
      <w:tr w:rsidR="00B767C3" w:rsidRPr="00E2570B" w14:paraId="22CF8346" w14:textId="77777777" w:rsidTr="00B767C3">
        <w:tc>
          <w:tcPr>
            <w:tcW w:w="709" w:type="dxa"/>
          </w:tcPr>
          <w:p w14:paraId="2D02AB3A" w14:textId="77777777" w:rsidR="00B767C3" w:rsidRPr="00E2570B" w:rsidRDefault="00B767C3" w:rsidP="00B767C3">
            <w:pPr>
              <w:spacing w:line="276" w:lineRule="auto"/>
              <w:jc w:val="center"/>
              <w:rPr>
                <w:rFonts w:ascii="Times New Roman" w:eastAsia="Times New Roman" w:hAnsi="Times New Roman" w:cs="Times New Roman"/>
                <w:color w:val="000000"/>
                <w:sz w:val="20"/>
                <w:szCs w:val="20"/>
                <w:lang w:val="ro-RO"/>
              </w:rPr>
            </w:pPr>
            <w:r w:rsidRPr="00E2570B">
              <w:rPr>
                <w:rFonts w:ascii="Times New Roman" w:eastAsia="Times New Roman" w:hAnsi="Times New Roman" w:cs="Times New Roman"/>
                <w:color w:val="000000"/>
                <w:sz w:val="20"/>
                <w:szCs w:val="20"/>
                <w:lang w:val="ro-RO"/>
              </w:rPr>
              <w:t>9.</w:t>
            </w:r>
          </w:p>
        </w:tc>
        <w:tc>
          <w:tcPr>
            <w:tcW w:w="3260" w:type="dxa"/>
          </w:tcPr>
          <w:p w14:paraId="5A6F977A" w14:textId="77777777" w:rsidR="00B767C3" w:rsidRPr="00E2570B" w:rsidRDefault="00B767C3" w:rsidP="00B767C3">
            <w:pPr>
              <w:spacing w:line="276" w:lineRule="auto"/>
              <w:rPr>
                <w:rFonts w:ascii="Times New Roman" w:eastAsia="Times New Roman" w:hAnsi="Times New Roman" w:cs="Times New Roman"/>
                <w:color w:val="000000"/>
                <w:sz w:val="20"/>
                <w:szCs w:val="20"/>
                <w:lang w:val="ro-RO"/>
              </w:rPr>
            </w:pPr>
            <w:r w:rsidRPr="00E2570B">
              <w:rPr>
                <w:rFonts w:ascii="Times New Roman" w:eastAsia="Times New Roman" w:hAnsi="Times New Roman" w:cs="Times New Roman"/>
                <w:color w:val="000000"/>
                <w:sz w:val="20"/>
                <w:szCs w:val="20"/>
                <w:lang w:val="ro-RO"/>
              </w:rPr>
              <w:t>PSD Maramureș</w:t>
            </w:r>
          </w:p>
        </w:tc>
        <w:tc>
          <w:tcPr>
            <w:tcW w:w="2694" w:type="dxa"/>
          </w:tcPr>
          <w:p w14:paraId="06130122" w14:textId="77777777" w:rsidR="00B767C3" w:rsidRPr="00E2570B" w:rsidRDefault="00B767C3" w:rsidP="00B767C3">
            <w:pPr>
              <w:spacing w:line="276" w:lineRule="auto"/>
              <w:jc w:val="center"/>
              <w:rPr>
                <w:rFonts w:ascii="Times New Roman" w:eastAsia="Times New Roman" w:hAnsi="Times New Roman" w:cs="Times New Roman"/>
                <w:color w:val="000000"/>
                <w:sz w:val="20"/>
                <w:szCs w:val="20"/>
                <w:lang w:val="ro-RO"/>
              </w:rPr>
            </w:pPr>
            <w:r w:rsidRPr="00E2570B">
              <w:rPr>
                <w:rFonts w:ascii="Times New Roman" w:eastAsia="Times New Roman" w:hAnsi="Times New Roman" w:cs="Times New Roman"/>
                <w:color w:val="000000"/>
                <w:sz w:val="20"/>
                <w:szCs w:val="20"/>
                <w:lang w:val="ro-RO"/>
              </w:rPr>
              <w:t>12393/29.09.2017</w:t>
            </w:r>
          </w:p>
        </w:tc>
        <w:tc>
          <w:tcPr>
            <w:tcW w:w="2551" w:type="dxa"/>
          </w:tcPr>
          <w:p w14:paraId="221F38B7" w14:textId="77777777" w:rsidR="00B767C3" w:rsidRPr="00E2570B" w:rsidRDefault="00B767C3" w:rsidP="00B767C3">
            <w:pPr>
              <w:spacing w:line="276" w:lineRule="auto"/>
              <w:jc w:val="center"/>
              <w:rPr>
                <w:rFonts w:ascii="Times New Roman" w:eastAsia="Times New Roman" w:hAnsi="Times New Roman" w:cs="Times New Roman"/>
                <w:color w:val="000000"/>
                <w:sz w:val="20"/>
                <w:szCs w:val="20"/>
                <w:lang w:val="ro-RO"/>
              </w:rPr>
            </w:pPr>
            <w:r w:rsidRPr="00E2570B">
              <w:rPr>
                <w:rFonts w:ascii="Times New Roman" w:eastAsia="Times New Roman" w:hAnsi="Times New Roman" w:cs="Times New Roman"/>
                <w:color w:val="000000"/>
                <w:sz w:val="20"/>
                <w:szCs w:val="20"/>
                <w:lang w:val="ro-RO"/>
              </w:rPr>
              <w:t>139/14.02.2018</w:t>
            </w:r>
          </w:p>
        </w:tc>
      </w:tr>
      <w:tr w:rsidR="00B767C3" w:rsidRPr="00E2570B" w14:paraId="655D65B1" w14:textId="77777777" w:rsidTr="00B767C3">
        <w:tc>
          <w:tcPr>
            <w:tcW w:w="709" w:type="dxa"/>
          </w:tcPr>
          <w:p w14:paraId="0DEBD027" w14:textId="77777777" w:rsidR="00B767C3" w:rsidRPr="00E2570B" w:rsidRDefault="00B767C3" w:rsidP="00B767C3">
            <w:pPr>
              <w:spacing w:line="276" w:lineRule="auto"/>
              <w:jc w:val="center"/>
              <w:rPr>
                <w:rFonts w:ascii="Times New Roman" w:eastAsia="Times New Roman" w:hAnsi="Times New Roman" w:cs="Times New Roman"/>
                <w:color w:val="000000"/>
                <w:sz w:val="20"/>
                <w:szCs w:val="20"/>
                <w:lang w:val="ro-RO"/>
              </w:rPr>
            </w:pPr>
            <w:r w:rsidRPr="00E2570B">
              <w:rPr>
                <w:rFonts w:ascii="Times New Roman" w:eastAsia="Times New Roman" w:hAnsi="Times New Roman" w:cs="Times New Roman"/>
                <w:color w:val="000000"/>
                <w:sz w:val="20"/>
                <w:szCs w:val="20"/>
                <w:lang w:val="ro-RO"/>
              </w:rPr>
              <w:t>10.</w:t>
            </w:r>
          </w:p>
        </w:tc>
        <w:tc>
          <w:tcPr>
            <w:tcW w:w="3260" w:type="dxa"/>
          </w:tcPr>
          <w:p w14:paraId="2A9D12BB" w14:textId="77777777" w:rsidR="00B767C3" w:rsidRPr="00E2570B" w:rsidRDefault="00B767C3" w:rsidP="00B767C3">
            <w:pPr>
              <w:spacing w:line="276" w:lineRule="auto"/>
              <w:rPr>
                <w:rFonts w:ascii="Times New Roman" w:eastAsia="Times New Roman" w:hAnsi="Times New Roman" w:cs="Times New Roman"/>
                <w:color w:val="000000"/>
                <w:sz w:val="20"/>
                <w:szCs w:val="20"/>
                <w:lang w:val="ro-RO"/>
              </w:rPr>
            </w:pPr>
            <w:r w:rsidRPr="00E2570B">
              <w:rPr>
                <w:rFonts w:ascii="Times New Roman" w:eastAsia="Times New Roman" w:hAnsi="Times New Roman" w:cs="Times New Roman"/>
                <w:color w:val="000000"/>
                <w:sz w:val="20"/>
                <w:szCs w:val="20"/>
                <w:lang w:val="ro-RO"/>
              </w:rPr>
              <w:t>PSD Covasna</w:t>
            </w:r>
          </w:p>
        </w:tc>
        <w:tc>
          <w:tcPr>
            <w:tcW w:w="2694" w:type="dxa"/>
          </w:tcPr>
          <w:p w14:paraId="66E44A00" w14:textId="77777777" w:rsidR="00B767C3" w:rsidRPr="00E2570B" w:rsidRDefault="00B767C3" w:rsidP="00B767C3">
            <w:pPr>
              <w:spacing w:line="276" w:lineRule="auto"/>
              <w:jc w:val="center"/>
              <w:rPr>
                <w:rFonts w:ascii="Times New Roman" w:eastAsia="Times New Roman" w:hAnsi="Times New Roman" w:cs="Times New Roman"/>
                <w:color w:val="000000"/>
                <w:sz w:val="20"/>
                <w:szCs w:val="20"/>
                <w:lang w:val="ro-RO"/>
              </w:rPr>
            </w:pPr>
            <w:r w:rsidRPr="00E2570B">
              <w:rPr>
                <w:rFonts w:ascii="Times New Roman" w:eastAsia="Times New Roman" w:hAnsi="Times New Roman" w:cs="Times New Roman"/>
                <w:color w:val="000000"/>
                <w:sz w:val="20"/>
                <w:szCs w:val="20"/>
                <w:lang w:val="ro-RO"/>
              </w:rPr>
              <w:t>13009/18.10.2017</w:t>
            </w:r>
          </w:p>
        </w:tc>
        <w:tc>
          <w:tcPr>
            <w:tcW w:w="2551" w:type="dxa"/>
          </w:tcPr>
          <w:p w14:paraId="5EF7D96F" w14:textId="77777777" w:rsidR="00B767C3" w:rsidRPr="00E2570B" w:rsidRDefault="00B767C3" w:rsidP="00B767C3">
            <w:pPr>
              <w:spacing w:line="276" w:lineRule="auto"/>
              <w:jc w:val="center"/>
              <w:rPr>
                <w:rFonts w:ascii="Times New Roman" w:eastAsia="Times New Roman" w:hAnsi="Times New Roman" w:cs="Times New Roman"/>
                <w:color w:val="000000"/>
                <w:sz w:val="20"/>
                <w:szCs w:val="20"/>
                <w:lang w:val="ro-RO"/>
              </w:rPr>
            </w:pPr>
            <w:r w:rsidRPr="00E2570B">
              <w:rPr>
                <w:rFonts w:ascii="Times New Roman" w:eastAsia="Times New Roman" w:hAnsi="Times New Roman" w:cs="Times New Roman"/>
                <w:color w:val="000000"/>
                <w:sz w:val="20"/>
                <w:szCs w:val="20"/>
                <w:lang w:val="ro-RO"/>
              </w:rPr>
              <w:t>139/14.02.2018</w:t>
            </w:r>
          </w:p>
        </w:tc>
      </w:tr>
      <w:tr w:rsidR="00B767C3" w:rsidRPr="00E2570B" w14:paraId="0E5A8D41" w14:textId="77777777" w:rsidTr="00B767C3">
        <w:tc>
          <w:tcPr>
            <w:tcW w:w="709" w:type="dxa"/>
          </w:tcPr>
          <w:p w14:paraId="4B13267E" w14:textId="77777777" w:rsidR="00B767C3" w:rsidRPr="00E2570B" w:rsidRDefault="00B767C3" w:rsidP="00B767C3">
            <w:pPr>
              <w:spacing w:line="276" w:lineRule="auto"/>
              <w:jc w:val="center"/>
              <w:rPr>
                <w:rFonts w:ascii="Times New Roman" w:eastAsia="Times New Roman" w:hAnsi="Times New Roman" w:cs="Times New Roman"/>
                <w:color w:val="000000"/>
                <w:sz w:val="20"/>
                <w:szCs w:val="20"/>
                <w:lang w:val="ro-RO"/>
              </w:rPr>
            </w:pPr>
            <w:r w:rsidRPr="00E2570B">
              <w:rPr>
                <w:rFonts w:ascii="Times New Roman" w:eastAsia="Times New Roman" w:hAnsi="Times New Roman" w:cs="Times New Roman"/>
                <w:color w:val="000000"/>
                <w:sz w:val="20"/>
                <w:szCs w:val="20"/>
                <w:lang w:val="ro-RO"/>
              </w:rPr>
              <w:t>11.</w:t>
            </w:r>
          </w:p>
        </w:tc>
        <w:tc>
          <w:tcPr>
            <w:tcW w:w="3260" w:type="dxa"/>
          </w:tcPr>
          <w:p w14:paraId="38B89EE5" w14:textId="77777777" w:rsidR="00B767C3" w:rsidRPr="00E2570B" w:rsidRDefault="00B767C3" w:rsidP="00B767C3">
            <w:pPr>
              <w:spacing w:line="276" w:lineRule="auto"/>
              <w:rPr>
                <w:rFonts w:ascii="Times New Roman" w:eastAsia="Times New Roman" w:hAnsi="Times New Roman" w:cs="Times New Roman"/>
                <w:color w:val="000000"/>
                <w:sz w:val="20"/>
                <w:szCs w:val="20"/>
                <w:lang w:val="ro-RO"/>
              </w:rPr>
            </w:pPr>
            <w:r w:rsidRPr="00E2570B">
              <w:rPr>
                <w:rFonts w:ascii="Times New Roman" w:eastAsia="Times New Roman" w:hAnsi="Times New Roman" w:cs="Times New Roman"/>
                <w:color w:val="000000"/>
                <w:sz w:val="20"/>
                <w:szCs w:val="20"/>
                <w:lang w:val="ro-RO"/>
              </w:rPr>
              <w:t>PSD Teleorman</w:t>
            </w:r>
          </w:p>
        </w:tc>
        <w:tc>
          <w:tcPr>
            <w:tcW w:w="2694" w:type="dxa"/>
          </w:tcPr>
          <w:p w14:paraId="1DB478FB" w14:textId="77777777" w:rsidR="00B767C3" w:rsidRPr="00E2570B" w:rsidRDefault="00B767C3" w:rsidP="00B767C3">
            <w:pPr>
              <w:spacing w:line="276" w:lineRule="auto"/>
              <w:jc w:val="center"/>
              <w:rPr>
                <w:rFonts w:ascii="Times New Roman" w:eastAsia="Times New Roman" w:hAnsi="Times New Roman" w:cs="Times New Roman"/>
                <w:color w:val="000000"/>
                <w:sz w:val="20"/>
                <w:szCs w:val="20"/>
                <w:lang w:val="ro-RO"/>
              </w:rPr>
            </w:pPr>
            <w:r w:rsidRPr="00E2570B">
              <w:rPr>
                <w:rFonts w:ascii="Times New Roman" w:eastAsia="Times New Roman" w:hAnsi="Times New Roman" w:cs="Times New Roman"/>
                <w:color w:val="000000"/>
                <w:sz w:val="20"/>
                <w:szCs w:val="20"/>
                <w:lang w:val="ro-RO"/>
              </w:rPr>
              <w:t>14606/05.12.2017</w:t>
            </w:r>
          </w:p>
        </w:tc>
        <w:tc>
          <w:tcPr>
            <w:tcW w:w="2551" w:type="dxa"/>
          </w:tcPr>
          <w:p w14:paraId="2F91FB18" w14:textId="77777777" w:rsidR="00B767C3" w:rsidRPr="00E2570B" w:rsidRDefault="00B767C3" w:rsidP="00B767C3">
            <w:pPr>
              <w:spacing w:line="276" w:lineRule="auto"/>
              <w:jc w:val="center"/>
              <w:rPr>
                <w:rFonts w:ascii="Times New Roman" w:eastAsia="Times New Roman" w:hAnsi="Times New Roman" w:cs="Times New Roman"/>
                <w:color w:val="000000"/>
                <w:sz w:val="20"/>
                <w:szCs w:val="20"/>
                <w:lang w:val="ro-RO"/>
              </w:rPr>
            </w:pPr>
            <w:r w:rsidRPr="00E2570B">
              <w:rPr>
                <w:rFonts w:ascii="Times New Roman" w:eastAsia="Times New Roman" w:hAnsi="Times New Roman" w:cs="Times New Roman"/>
                <w:color w:val="000000"/>
                <w:sz w:val="20"/>
                <w:szCs w:val="20"/>
                <w:lang w:val="ro-RO"/>
              </w:rPr>
              <w:t>139/14.02.2018</w:t>
            </w:r>
          </w:p>
        </w:tc>
      </w:tr>
      <w:tr w:rsidR="00B767C3" w:rsidRPr="00E2570B" w14:paraId="2FD9B6BF" w14:textId="77777777" w:rsidTr="00B767C3">
        <w:tc>
          <w:tcPr>
            <w:tcW w:w="709" w:type="dxa"/>
          </w:tcPr>
          <w:p w14:paraId="42E9BFAB" w14:textId="77777777" w:rsidR="00B767C3" w:rsidRPr="00E2570B" w:rsidRDefault="00B767C3" w:rsidP="00B767C3">
            <w:pPr>
              <w:spacing w:line="276" w:lineRule="auto"/>
              <w:jc w:val="center"/>
              <w:rPr>
                <w:rFonts w:ascii="Times New Roman" w:eastAsia="Times New Roman" w:hAnsi="Times New Roman" w:cs="Times New Roman"/>
                <w:color w:val="000000"/>
                <w:sz w:val="20"/>
                <w:szCs w:val="20"/>
                <w:lang w:val="ro-RO"/>
              </w:rPr>
            </w:pPr>
            <w:r w:rsidRPr="00E2570B">
              <w:rPr>
                <w:rFonts w:ascii="Times New Roman" w:eastAsia="Times New Roman" w:hAnsi="Times New Roman" w:cs="Times New Roman"/>
                <w:color w:val="000000"/>
                <w:sz w:val="20"/>
                <w:szCs w:val="20"/>
                <w:lang w:val="ro-RO"/>
              </w:rPr>
              <w:t>12.</w:t>
            </w:r>
          </w:p>
        </w:tc>
        <w:tc>
          <w:tcPr>
            <w:tcW w:w="3260" w:type="dxa"/>
          </w:tcPr>
          <w:p w14:paraId="1C6AE0C9" w14:textId="77777777" w:rsidR="00B767C3" w:rsidRPr="00E2570B" w:rsidRDefault="00B767C3" w:rsidP="00B767C3">
            <w:pPr>
              <w:spacing w:line="276" w:lineRule="auto"/>
              <w:rPr>
                <w:rFonts w:ascii="Times New Roman" w:eastAsia="Times New Roman" w:hAnsi="Times New Roman" w:cs="Times New Roman"/>
                <w:color w:val="000000"/>
                <w:sz w:val="20"/>
                <w:szCs w:val="20"/>
                <w:lang w:val="ro-RO"/>
              </w:rPr>
            </w:pPr>
            <w:r w:rsidRPr="00E2570B">
              <w:rPr>
                <w:rFonts w:ascii="Times New Roman" w:eastAsia="Times New Roman" w:hAnsi="Times New Roman" w:cs="Times New Roman"/>
                <w:color w:val="000000"/>
                <w:sz w:val="20"/>
                <w:szCs w:val="20"/>
                <w:lang w:val="ro-RO"/>
              </w:rPr>
              <w:t>PSD Mureș</w:t>
            </w:r>
          </w:p>
        </w:tc>
        <w:tc>
          <w:tcPr>
            <w:tcW w:w="2694" w:type="dxa"/>
          </w:tcPr>
          <w:p w14:paraId="4B3E3471" w14:textId="77777777" w:rsidR="00B767C3" w:rsidRPr="00E2570B" w:rsidRDefault="00B767C3" w:rsidP="00B767C3">
            <w:pPr>
              <w:spacing w:line="276" w:lineRule="auto"/>
              <w:jc w:val="center"/>
              <w:rPr>
                <w:rFonts w:ascii="Times New Roman" w:eastAsia="Times New Roman" w:hAnsi="Times New Roman" w:cs="Times New Roman"/>
                <w:color w:val="000000"/>
                <w:sz w:val="20"/>
                <w:szCs w:val="20"/>
                <w:lang w:val="ro-RO"/>
              </w:rPr>
            </w:pPr>
            <w:r w:rsidRPr="00E2570B">
              <w:rPr>
                <w:rFonts w:ascii="Times New Roman" w:eastAsia="Times New Roman" w:hAnsi="Times New Roman" w:cs="Times New Roman"/>
                <w:color w:val="000000"/>
                <w:sz w:val="20"/>
                <w:szCs w:val="20"/>
                <w:lang w:val="ro-RO"/>
              </w:rPr>
              <w:t>13008/18.10.2017</w:t>
            </w:r>
          </w:p>
        </w:tc>
        <w:tc>
          <w:tcPr>
            <w:tcW w:w="2551" w:type="dxa"/>
          </w:tcPr>
          <w:p w14:paraId="2C6EC073" w14:textId="77777777" w:rsidR="00B767C3" w:rsidRPr="00E2570B" w:rsidRDefault="00B767C3" w:rsidP="00B767C3">
            <w:pPr>
              <w:spacing w:line="276" w:lineRule="auto"/>
              <w:jc w:val="center"/>
              <w:rPr>
                <w:rFonts w:ascii="Times New Roman" w:eastAsia="Times New Roman" w:hAnsi="Times New Roman" w:cs="Times New Roman"/>
                <w:color w:val="000000"/>
                <w:sz w:val="20"/>
                <w:szCs w:val="20"/>
                <w:lang w:val="ro-RO"/>
              </w:rPr>
            </w:pPr>
            <w:r w:rsidRPr="00E2570B">
              <w:rPr>
                <w:rFonts w:ascii="Times New Roman" w:eastAsia="Times New Roman" w:hAnsi="Times New Roman" w:cs="Times New Roman"/>
                <w:color w:val="000000"/>
                <w:sz w:val="20"/>
                <w:szCs w:val="20"/>
                <w:lang w:val="ro-RO"/>
              </w:rPr>
              <w:t>139/14.02.2018</w:t>
            </w:r>
          </w:p>
        </w:tc>
      </w:tr>
      <w:tr w:rsidR="00B767C3" w:rsidRPr="00E2570B" w14:paraId="6DB712D2" w14:textId="77777777" w:rsidTr="00B767C3">
        <w:tc>
          <w:tcPr>
            <w:tcW w:w="709" w:type="dxa"/>
          </w:tcPr>
          <w:p w14:paraId="4E44955A" w14:textId="77777777" w:rsidR="00B767C3" w:rsidRPr="00E2570B" w:rsidRDefault="00B767C3" w:rsidP="00B767C3">
            <w:pPr>
              <w:spacing w:line="276" w:lineRule="auto"/>
              <w:jc w:val="center"/>
              <w:rPr>
                <w:rFonts w:ascii="Times New Roman" w:eastAsia="Times New Roman" w:hAnsi="Times New Roman" w:cs="Times New Roman"/>
                <w:color w:val="000000"/>
                <w:sz w:val="20"/>
                <w:szCs w:val="20"/>
                <w:lang w:val="ro-RO"/>
              </w:rPr>
            </w:pPr>
            <w:r w:rsidRPr="00E2570B">
              <w:rPr>
                <w:rFonts w:ascii="Times New Roman" w:eastAsia="Times New Roman" w:hAnsi="Times New Roman" w:cs="Times New Roman"/>
                <w:color w:val="000000"/>
                <w:sz w:val="20"/>
                <w:szCs w:val="20"/>
                <w:lang w:val="ro-RO"/>
              </w:rPr>
              <w:t>13.</w:t>
            </w:r>
          </w:p>
        </w:tc>
        <w:tc>
          <w:tcPr>
            <w:tcW w:w="3260" w:type="dxa"/>
          </w:tcPr>
          <w:p w14:paraId="382280FA" w14:textId="77777777" w:rsidR="00B767C3" w:rsidRPr="00E2570B" w:rsidRDefault="00B767C3" w:rsidP="00B767C3">
            <w:pPr>
              <w:spacing w:line="276" w:lineRule="auto"/>
              <w:rPr>
                <w:rFonts w:ascii="Times New Roman" w:eastAsia="Times New Roman" w:hAnsi="Times New Roman" w:cs="Times New Roman"/>
                <w:color w:val="000000"/>
                <w:sz w:val="20"/>
                <w:szCs w:val="20"/>
                <w:lang w:val="ro-RO"/>
              </w:rPr>
            </w:pPr>
            <w:r w:rsidRPr="00E2570B">
              <w:rPr>
                <w:rFonts w:ascii="Times New Roman" w:eastAsia="Times New Roman" w:hAnsi="Times New Roman" w:cs="Times New Roman"/>
                <w:color w:val="000000"/>
                <w:sz w:val="20"/>
                <w:szCs w:val="20"/>
                <w:lang w:val="ro-RO"/>
              </w:rPr>
              <w:t>PSD Sălaj</w:t>
            </w:r>
          </w:p>
        </w:tc>
        <w:tc>
          <w:tcPr>
            <w:tcW w:w="2694" w:type="dxa"/>
          </w:tcPr>
          <w:p w14:paraId="1EBAC426" w14:textId="77777777" w:rsidR="00B767C3" w:rsidRPr="00E2570B" w:rsidRDefault="00B767C3" w:rsidP="00B767C3">
            <w:pPr>
              <w:spacing w:line="276" w:lineRule="auto"/>
              <w:jc w:val="center"/>
              <w:rPr>
                <w:rFonts w:ascii="Times New Roman" w:eastAsia="Times New Roman" w:hAnsi="Times New Roman" w:cs="Times New Roman"/>
                <w:color w:val="000000"/>
                <w:sz w:val="20"/>
                <w:szCs w:val="20"/>
                <w:lang w:val="ro-RO"/>
              </w:rPr>
            </w:pPr>
            <w:r w:rsidRPr="00E2570B">
              <w:rPr>
                <w:rFonts w:ascii="Times New Roman" w:eastAsia="Times New Roman" w:hAnsi="Times New Roman" w:cs="Times New Roman"/>
                <w:color w:val="000000"/>
                <w:sz w:val="20"/>
                <w:szCs w:val="20"/>
                <w:lang w:val="ro-RO"/>
              </w:rPr>
              <w:t>14413/28.11.2017</w:t>
            </w:r>
          </w:p>
        </w:tc>
        <w:tc>
          <w:tcPr>
            <w:tcW w:w="2551" w:type="dxa"/>
          </w:tcPr>
          <w:p w14:paraId="7E03AAA9" w14:textId="77777777" w:rsidR="00B767C3" w:rsidRPr="00E2570B" w:rsidRDefault="00B767C3" w:rsidP="00B767C3">
            <w:pPr>
              <w:spacing w:line="276" w:lineRule="auto"/>
              <w:jc w:val="center"/>
              <w:rPr>
                <w:rFonts w:ascii="Times New Roman" w:eastAsia="Times New Roman" w:hAnsi="Times New Roman" w:cs="Times New Roman"/>
                <w:color w:val="000000"/>
                <w:sz w:val="20"/>
                <w:szCs w:val="20"/>
                <w:lang w:val="ro-RO"/>
              </w:rPr>
            </w:pPr>
            <w:r w:rsidRPr="00E2570B">
              <w:rPr>
                <w:rFonts w:ascii="Times New Roman" w:eastAsia="Times New Roman" w:hAnsi="Times New Roman" w:cs="Times New Roman"/>
                <w:color w:val="000000"/>
                <w:sz w:val="20"/>
                <w:szCs w:val="20"/>
                <w:lang w:val="ro-RO"/>
              </w:rPr>
              <w:t>139/14.02.2018</w:t>
            </w:r>
          </w:p>
        </w:tc>
      </w:tr>
      <w:tr w:rsidR="00B767C3" w:rsidRPr="00E2570B" w14:paraId="7739F450" w14:textId="77777777" w:rsidTr="00B767C3">
        <w:tc>
          <w:tcPr>
            <w:tcW w:w="709" w:type="dxa"/>
          </w:tcPr>
          <w:p w14:paraId="235A050A" w14:textId="77777777" w:rsidR="00B767C3" w:rsidRPr="00E2570B" w:rsidRDefault="00B767C3" w:rsidP="00B767C3">
            <w:pPr>
              <w:spacing w:line="276" w:lineRule="auto"/>
              <w:jc w:val="center"/>
              <w:rPr>
                <w:rFonts w:ascii="Times New Roman" w:eastAsia="Times New Roman" w:hAnsi="Times New Roman" w:cs="Times New Roman"/>
                <w:color w:val="000000"/>
                <w:sz w:val="20"/>
                <w:szCs w:val="20"/>
                <w:lang w:val="ro-RO"/>
              </w:rPr>
            </w:pPr>
            <w:r w:rsidRPr="00E2570B">
              <w:rPr>
                <w:rFonts w:ascii="Times New Roman" w:eastAsia="Times New Roman" w:hAnsi="Times New Roman" w:cs="Times New Roman"/>
                <w:color w:val="000000"/>
                <w:sz w:val="20"/>
                <w:szCs w:val="20"/>
                <w:lang w:val="ro-RO"/>
              </w:rPr>
              <w:t>14.</w:t>
            </w:r>
          </w:p>
        </w:tc>
        <w:tc>
          <w:tcPr>
            <w:tcW w:w="3260" w:type="dxa"/>
          </w:tcPr>
          <w:p w14:paraId="4F80291F" w14:textId="77777777" w:rsidR="00B767C3" w:rsidRPr="00E2570B" w:rsidRDefault="00B767C3" w:rsidP="00B767C3">
            <w:pPr>
              <w:spacing w:line="276" w:lineRule="auto"/>
              <w:rPr>
                <w:rFonts w:ascii="Times New Roman" w:eastAsia="Times New Roman" w:hAnsi="Times New Roman" w:cs="Times New Roman"/>
                <w:color w:val="000000"/>
                <w:sz w:val="20"/>
                <w:szCs w:val="20"/>
                <w:lang w:val="ro-RO"/>
              </w:rPr>
            </w:pPr>
            <w:r w:rsidRPr="00E2570B">
              <w:rPr>
                <w:rFonts w:ascii="Times New Roman" w:eastAsia="Times New Roman" w:hAnsi="Times New Roman" w:cs="Times New Roman"/>
                <w:color w:val="000000"/>
                <w:sz w:val="20"/>
                <w:szCs w:val="20"/>
                <w:lang w:val="ro-RO"/>
              </w:rPr>
              <w:t>PSD Satu Mare</w:t>
            </w:r>
          </w:p>
        </w:tc>
        <w:tc>
          <w:tcPr>
            <w:tcW w:w="2694" w:type="dxa"/>
          </w:tcPr>
          <w:p w14:paraId="02B677F6" w14:textId="77777777" w:rsidR="00B767C3" w:rsidRPr="00E2570B" w:rsidRDefault="00B767C3" w:rsidP="00B767C3">
            <w:pPr>
              <w:spacing w:line="276" w:lineRule="auto"/>
              <w:jc w:val="center"/>
              <w:rPr>
                <w:rFonts w:ascii="Times New Roman" w:eastAsia="Times New Roman" w:hAnsi="Times New Roman" w:cs="Times New Roman"/>
                <w:color w:val="000000"/>
                <w:sz w:val="20"/>
                <w:szCs w:val="20"/>
                <w:lang w:val="ro-RO"/>
              </w:rPr>
            </w:pPr>
            <w:r w:rsidRPr="00E2570B">
              <w:rPr>
                <w:rFonts w:ascii="Times New Roman" w:eastAsia="Times New Roman" w:hAnsi="Times New Roman" w:cs="Times New Roman"/>
                <w:color w:val="000000"/>
                <w:sz w:val="20"/>
                <w:szCs w:val="20"/>
                <w:lang w:val="ro-RO"/>
              </w:rPr>
              <w:t>13303/25.10.2017</w:t>
            </w:r>
          </w:p>
        </w:tc>
        <w:tc>
          <w:tcPr>
            <w:tcW w:w="2551" w:type="dxa"/>
          </w:tcPr>
          <w:p w14:paraId="2D24C8D9" w14:textId="77777777" w:rsidR="00B767C3" w:rsidRPr="00E2570B" w:rsidRDefault="00B767C3" w:rsidP="00B767C3">
            <w:pPr>
              <w:spacing w:line="276" w:lineRule="auto"/>
              <w:jc w:val="center"/>
              <w:rPr>
                <w:rFonts w:ascii="Times New Roman" w:eastAsia="Times New Roman" w:hAnsi="Times New Roman" w:cs="Times New Roman"/>
                <w:color w:val="000000"/>
                <w:sz w:val="20"/>
                <w:szCs w:val="20"/>
                <w:lang w:val="ro-RO"/>
              </w:rPr>
            </w:pPr>
            <w:r w:rsidRPr="00E2570B">
              <w:rPr>
                <w:rFonts w:ascii="Times New Roman" w:eastAsia="Times New Roman" w:hAnsi="Times New Roman" w:cs="Times New Roman"/>
                <w:color w:val="000000"/>
                <w:sz w:val="20"/>
                <w:szCs w:val="20"/>
                <w:lang w:val="ro-RO"/>
              </w:rPr>
              <w:t>139/14.02.2018</w:t>
            </w:r>
          </w:p>
        </w:tc>
      </w:tr>
      <w:tr w:rsidR="00B767C3" w:rsidRPr="00E2570B" w14:paraId="38E6B072" w14:textId="77777777" w:rsidTr="00B767C3">
        <w:tc>
          <w:tcPr>
            <w:tcW w:w="709" w:type="dxa"/>
          </w:tcPr>
          <w:p w14:paraId="055E9CD9" w14:textId="77777777" w:rsidR="00B767C3" w:rsidRPr="00E2570B" w:rsidRDefault="00B767C3" w:rsidP="00B767C3">
            <w:pPr>
              <w:spacing w:line="276" w:lineRule="auto"/>
              <w:jc w:val="center"/>
              <w:rPr>
                <w:rFonts w:ascii="Times New Roman" w:eastAsia="Times New Roman" w:hAnsi="Times New Roman" w:cs="Times New Roman"/>
                <w:color w:val="000000"/>
                <w:sz w:val="20"/>
                <w:szCs w:val="20"/>
                <w:lang w:val="ro-RO"/>
              </w:rPr>
            </w:pPr>
            <w:r w:rsidRPr="00E2570B">
              <w:rPr>
                <w:rFonts w:ascii="Times New Roman" w:eastAsia="Times New Roman" w:hAnsi="Times New Roman" w:cs="Times New Roman"/>
                <w:color w:val="000000"/>
                <w:sz w:val="20"/>
                <w:szCs w:val="20"/>
                <w:lang w:val="ro-RO"/>
              </w:rPr>
              <w:t>15.</w:t>
            </w:r>
          </w:p>
        </w:tc>
        <w:tc>
          <w:tcPr>
            <w:tcW w:w="3260" w:type="dxa"/>
          </w:tcPr>
          <w:p w14:paraId="19B3E702" w14:textId="77777777" w:rsidR="00B767C3" w:rsidRPr="00E2570B" w:rsidRDefault="00B767C3" w:rsidP="00B767C3">
            <w:pPr>
              <w:spacing w:line="276" w:lineRule="auto"/>
              <w:rPr>
                <w:rFonts w:ascii="Times New Roman" w:eastAsia="Times New Roman" w:hAnsi="Times New Roman" w:cs="Times New Roman"/>
                <w:color w:val="000000"/>
                <w:sz w:val="20"/>
                <w:szCs w:val="20"/>
                <w:lang w:val="ro-RO"/>
              </w:rPr>
            </w:pPr>
            <w:r w:rsidRPr="00E2570B">
              <w:rPr>
                <w:rFonts w:ascii="Times New Roman" w:eastAsia="Times New Roman" w:hAnsi="Times New Roman" w:cs="Times New Roman"/>
                <w:color w:val="000000"/>
                <w:sz w:val="20"/>
                <w:szCs w:val="20"/>
                <w:lang w:val="ro-RO"/>
              </w:rPr>
              <w:t>PSD Galați</w:t>
            </w:r>
          </w:p>
        </w:tc>
        <w:tc>
          <w:tcPr>
            <w:tcW w:w="2694" w:type="dxa"/>
          </w:tcPr>
          <w:p w14:paraId="25B1F7B8" w14:textId="77777777" w:rsidR="00B767C3" w:rsidRPr="00E2570B" w:rsidRDefault="00B767C3" w:rsidP="00B767C3">
            <w:pPr>
              <w:spacing w:line="276" w:lineRule="auto"/>
              <w:jc w:val="center"/>
              <w:rPr>
                <w:rFonts w:ascii="Times New Roman" w:eastAsia="Times New Roman" w:hAnsi="Times New Roman" w:cs="Times New Roman"/>
                <w:color w:val="000000"/>
                <w:sz w:val="20"/>
                <w:szCs w:val="20"/>
                <w:lang w:val="ro-RO"/>
              </w:rPr>
            </w:pPr>
            <w:r w:rsidRPr="00E2570B">
              <w:rPr>
                <w:rFonts w:ascii="Times New Roman" w:eastAsia="Times New Roman" w:hAnsi="Times New Roman" w:cs="Times New Roman"/>
                <w:color w:val="000000"/>
                <w:sz w:val="20"/>
                <w:szCs w:val="20"/>
                <w:lang w:val="ro-RO"/>
              </w:rPr>
              <w:t>12825/11.10.2017</w:t>
            </w:r>
          </w:p>
        </w:tc>
        <w:tc>
          <w:tcPr>
            <w:tcW w:w="2551" w:type="dxa"/>
          </w:tcPr>
          <w:p w14:paraId="377905F7" w14:textId="77777777" w:rsidR="00B767C3" w:rsidRPr="00E2570B" w:rsidRDefault="00B767C3" w:rsidP="00B767C3">
            <w:pPr>
              <w:spacing w:line="276" w:lineRule="auto"/>
              <w:jc w:val="center"/>
              <w:rPr>
                <w:rFonts w:ascii="Times New Roman" w:eastAsia="Times New Roman" w:hAnsi="Times New Roman" w:cs="Times New Roman"/>
                <w:color w:val="000000"/>
                <w:sz w:val="20"/>
                <w:szCs w:val="20"/>
                <w:lang w:val="ro-RO"/>
              </w:rPr>
            </w:pPr>
            <w:r w:rsidRPr="00E2570B">
              <w:rPr>
                <w:rFonts w:ascii="Times New Roman" w:eastAsia="Times New Roman" w:hAnsi="Times New Roman" w:cs="Times New Roman"/>
                <w:color w:val="000000"/>
                <w:sz w:val="20"/>
                <w:szCs w:val="20"/>
                <w:lang w:val="ro-RO"/>
              </w:rPr>
              <w:t>139/14.02.2018</w:t>
            </w:r>
          </w:p>
        </w:tc>
      </w:tr>
      <w:tr w:rsidR="00B767C3" w:rsidRPr="00E2570B" w14:paraId="3E5752D5" w14:textId="77777777" w:rsidTr="00B767C3">
        <w:tc>
          <w:tcPr>
            <w:tcW w:w="709" w:type="dxa"/>
          </w:tcPr>
          <w:p w14:paraId="050BC57B" w14:textId="77777777" w:rsidR="00B767C3" w:rsidRPr="00E2570B" w:rsidRDefault="00B767C3" w:rsidP="00B767C3">
            <w:pPr>
              <w:spacing w:line="276" w:lineRule="auto"/>
              <w:jc w:val="center"/>
              <w:rPr>
                <w:rFonts w:ascii="Times New Roman" w:eastAsia="Times New Roman" w:hAnsi="Times New Roman" w:cs="Times New Roman"/>
                <w:color w:val="000000"/>
                <w:sz w:val="20"/>
                <w:szCs w:val="20"/>
                <w:lang w:val="ro-RO"/>
              </w:rPr>
            </w:pPr>
            <w:r w:rsidRPr="00E2570B">
              <w:rPr>
                <w:rFonts w:ascii="Times New Roman" w:eastAsia="Times New Roman" w:hAnsi="Times New Roman" w:cs="Times New Roman"/>
                <w:color w:val="000000"/>
                <w:sz w:val="20"/>
                <w:szCs w:val="20"/>
                <w:lang w:val="ro-RO"/>
              </w:rPr>
              <w:t>16.</w:t>
            </w:r>
          </w:p>
        </w:tc>
        <w:tc>
          <w:tcPr>
            <w:tcW w:w="3260" w:type="dxa"/>
          </w:tcPr>
          <w:p w14:paraId="2FA3BEC6" w14:textId="77777777" w:rsidR="00B767C3" w:rsidRPr="00E2570B" w:rsidRDefault="00B767C3" w:rsidP="00B767C3">
            <w:pPr>
              <w:spacing w:line="276" w:lineRule="auto"/>
              <w:rPr>
                <w:rFonts w:ascii="Times New Roman" w:eastAsia="Times New Roman" w:hAnsi="Times New Roman" w:cs="Times New Roman"/>
                <w:color w:val="000000"/>
                <w:sz w:val="20"/>
                <w:szCs w:val="20"/>
                <w:lang w:val="ro-RO"/>
              </w:rPr>
            </w:pPr>
            <w:r w:rsidRPr="00E2570B">
              <w:rPr>
                <w:rFonts w:ascii="Times New Roman" w:eastAsia="Times New Roman" w:hAnsi="Times New Roman" w:cs="Times New Roman"/>
                <w:color w:val="000000"/>
                <w:sz w:val="20"/>
                <w:szCs w:val="20"/>
                <w:lang w:val="ro-RO"/>
              </w:rPr>
              <w:t>PSD Mehedinți</w:t>
            </w:r>
          </w:p>
        </w:tc>
        <w:tc>
          <w:tcPr>
            <w:tcW w:w="2694" w:type="dxa"/>
          </w:tcPr>
          <w:p w14:paraId="37DA8986" w14:textId="77777777" w:rsidR="00B767C3" w:rsidRPr="00E2570B" w:rsidRDefault="00B767C3" w:rsidP="00B767C3">
            <w:pPr>
              <w:spacing w:line="276" w:lineRule="auto"/>
              <w:jc w:val="center"/>
              <w:rPr>
                <w:rFonts w:ascii="Times New Roman" w:eastAsia="Times New Roman" w:hAnsi="Times New Roman" w:cs="Times New Roman"/>
                <w:color w:val="000000"/>
                <w:sz w:val="20"/>
                <w:szCs w:val="20"/>
                <w:lang w:val="ro-RO"/>
              </w:rPr>
            </w:pPr>
            <w:r w:rsidRPr="00E2570B">
              <w:rPr>
                <w:rFonts w:ascii="Times New Roman" w:eastAsia="Times New Roman" w:hAnsi="Times New Roman" w:cs="Times New Roman"/>
                <w:color w:val="000000"/>
                <w:sz w:val="20"/>
                <w:szCs w:val="20"/>
                <w:lang w:val="ro-RO"/>
              </w:rPr>
              <w:t>13917/14.11.2017</w:t>
            </w:r>
          </w:p>
        </w:tc>
        <w:tc>
          <w:tcPr>
            <w:tcW w:w="2551" w:type="dxa"/>
          </w:tcPr>
          <w:p w14:paraId="55DA9A1E" w14:textId="77777777" w:rsidR="00B767C3" w:rsidRPr="00E2570B" w:rsidRDefault="00B767C3" w:rsidP="00B767C3">
            <w:pPr>
              <w:spacing w:line="276" w:lineRule="auto"/>
              <w:jc w:val="center"/>
              <w:rPr>
                <w:rFonts w:ascii="Times New Roman" w:eastAsia="Times New Roman" w:hAnsi="Times New Roman" w:cs="Times New Roman"/>
                <w:color w:val="000000"/>
                <w:sz w:val="20"/>
                <w:szCs w:val="20"/>
                <w:lang w:val="ro-RO"/>
              </w:rPr>
            </w:pPr>
            <w:r w:rsidRPr="00E2570B">
              <w:rPr>
                <w:rFonts w:ascii="Times New Roman" w:eastAsia="Times New Roman" w:hAnsi="Times New Roman" w:cs="Times New Roman"/>
                <w:color w:val="000000"/>
                <w:sz w:val="20"/>
                <w:szCs w:val="20"/>
                <w:lang w:val="ro-RO"/>
              </w:rPr>
              <w:t>139/14.02.2018</w:t>
            </w:r>
          </w:p>
        </w:tc>
      </w:tr>
      <w:tr w:rsidR="00B767C3" w:rsidRPr="00E2570B" w14:paraId="03A92BE0" w14:textId="77777777" w:rsidTr="00B767C3">
        <w:tc>
          <w:tcPr>
            <w:tcW w:w="709" w:type="dxa"/>
          </w:tcPr>
          <w:p w14:paraId="3711785E" w14:textId="77777777" w:rsidR="00B767C3" w:rsidRPr="00E2570B" w:rsidRDefault="00B767C3" w:rsidP="00B767C3">
            <w:pPr>
              <w:spacing w:line="276" w:lineRule="auto"/>
              <w:jc w:val="center"/>
              <w:rPr>
                <w:rFonts w:ascii="Times New Roman" w:eastAsia="Times New Roman" w:hAnsi="Times New Roman" w:cs="Times New Roman"/>
                <w:color w:val="000000"/>
                <w:sz w:val="20"/>
                <w:szCs w:val="20"/>
                <w:lang w:val="ro-RO"/>
              </w:rPr>
            </w:pPr>
            <w:r w:rsidRPr="00E2570B">
              <w:rPr>
                <w:rFonts w:ascii="Times New Roman" w:eastAsia="Times New Roman" w:hAnsi="Times New Roman" w:cs="Times New Roman"/>
                <w:color w:val="000000"/>
                <w:sz w:val="20"/>
                <w:szCs w:val="20"/>
                <w:lang w:val="ro-RO"/>
              </w:rPr>
              <w:t>17.</w:t>
            </w:r>
          </w:p>
        </w:tc>
        <w:tc>
          <w:tcPr>
            <w:tcW w:w="3260" w:type="dxa"/>
          </w:tcPr>
          <w:p w14:paraId="34437076" w14:textId="77777777" w:rsidR="00B767C3" w:rsidRPr="00E2570B" w:rsidRDefault="00B767C3" w:rsidP="00B767C3">
            <w:pPr>
              <w:spacing w:line="276" w:lineRule="auto"/>
              <w:rPr>
                <w:rFonts w:ascii="Times New Roman" w:eastAsia="Times New Roman" w:hAnsi="Times New Roman" w:cs="Times New Roman"/>
                <w:color w:val="000000"/>
                <w:sz w:val="20"/>
                <w:szCs w:val="20"/>
                <w:lang w:val="ro-RO"/>
              </w:rPr>
            </w:pPr>
            <w:r w:rsidRPr="00E2570B">
              <w:rPr>
                <w:rFonts w:ascii="Times New Roman" w:eastAsia="Times New Roman" w:hAnsi="Times New Roman" w:cs="Times New Roman"/>
                <w:color w:val="000000"/>
                <w:sz w:val="20"/>
                <w:szCs w:val="20"/>
                <w:lang w:val="ro-RO"/>
              </w:rPr>
              <w:t>PSD Vrancea</w:t>
            </w:r>
          </w:p>
        </w:tc>
        <w:tc>
          <w:tcPr>
            <w:tcW w:w="2694" w:type="dxa"/>
          </w:tcPr>
          <w:p w14:paraId="1A3E2F31" w14:textId="77777777" w:rsidR="00B767C3" w:rsidRPr="00E2570B" w:rsidRDefault="00B767C3" w:rsidP="00B767C3">
            <w:pPr>
              <w:spacing w:line="276" w:lineRule="auto"/>
              <w:jc w:val="center"/>
              <w:rPr>
                <w:rFonts w:ascii="Times New Roman" w:eastAsia="Times New Roman" w:hAnsi="Times New Roman" w:cs="Times New Roman"/>
                <w:color w:val="000000"/>
                <w:sz w:val="20"/>
                <w:szCs w:val="20"/>
                <w:lang w:val="ro-RO"/>
              </w:rPr>
            </w:pPr>
            <w:r w:rsidRPr="00E2570B">
              <w:rPr>
                <w:rFonts w:ascii="Times New Roman" w:eastAsia="Times New Roman" w:hAnsi="Times New Roman" w:cs="Times New Roman"/>
                <w:color w:val="000000"/>
                <w:sz w:val="20"/>
                <w:szCs w:val="20"/>
                <w:lang w:val="ro-RO"/>
              </w:rPr>
              <w:t>12826/11.10.2017</w:t>
            </w:r>
          </w:p>
        </w:tc>
        <w:tc>
          <w:tcPr>
            <w:tcW w:w="2551" w:type="dxa"/>
          </w:tcPr>
          <w:p w14:paraId="5EA539D9" w14:textId="77777777" w:rsidR="00B767C3" w:rsidRPr="00E2570B" w:rsidRDefault="00B767C3" w:rsidP="00B767C3">
            <w:pPr>
              <w:spacing w:line="276" w:lineRule="auto"/>
              <w:jc w:val="center"/>
              <w:rPr>
                <w:rFonts w:ascii="Times New Roman" w:eastAsia="Times New Roman" w:hAnsi="Times New Roman" w:cs="Times New Roman"/>
                <w:color w:val="000000"/>
                <w:sz w:val="20"/>
                <w:szCs w:val="20"/>
                <w:lang w:val="ro-RO"/>
              </w:rPr>
            </w:pPr>
            <w:r w:rsidRPr="00E2570B">
              <w:rPr>
                <w:rFonts w:ascii="Times New Roman" w:eastAsia="Times New Roman" w:hAnsi="Times New Roman" w:cs="Times New Roman"/>
                <w:color w:val="000000"/>
                <w:sz w:val="20"/>
                <w:szCs w:val="20"/>
                <w:lang w:val="ro-RO"/>
              </w:rPr>
              <w:t>139/14.02.2018</w:t>
            </w:r>
          </w:p>
        </w:tc>
      </w:tr>
      <w:tr w:rsidR="00B767C3" w:rsidRPr="00E2570B" w14:paraId="4F43E605" w14:textId="77777777" w:rsidTr="00B767C3">
        <w:tc>
          <w:tcPr>
            <w:tcW w:w="709" w:type="dxa"/>
          </w:tcPr>
          <w:p w14:paraId="0C04F563" w14:textId="77777777" w:rsidR="00B767C3" w:rsidRPr="00E2570B" w:rsidRDefault="00B767C3" w:rsidP="00B767C3">
            <w:pPr>
              <w:spacing w:line="276" w:lineRule="auto"/>
              <w:jc w:val="center"/>
              <w:rPr>
                <w:rFonts w:ascii="Times New Roman" w:eastAsia="Times New Roman" w:hAnsi="Times New Roman" w:cs="Times New Roman"/>
                <w:color w:val="000000"/>
                <w:sz w:val="20"/>
                <w:szCs w:val="20"/>
                <w:lang w:val="ro-RO"/>
              </w:rPr>
            </w:pPr>
            <w:r w:rsidRPr="00E2570B">
              <w:rPr>
                <w:rFonts w:ascii="Times New Roman" w:eastAsia="Times New Roman" w:hAnsi="Times New Roman" w:cs="Times New Roman"/>
                <w:color w:val="000000"/>
                <w:sz w:val="20"/>
                <w:szCs w:val="20"/>
                <w:lang w:val="ro-RO"/>
              </w:rPr>
              <w:t>18.</w:t>
            </w:r>
          </w:p>
        </w:tc>
        <w:tc>
          <w:tcPr>
            <w:tcW w:w="3260" w:type="dxa"/>
          </w:tcPr>
          <w:p w14:paraId="3546959B" w14:textId="77777777" w:rsidR="00B767C3" w:rsidRPr="00E2570B" w:rsidRDefault="00B767C3" w:rsidP="00B767C3">
            <w:pPr>
              <w:spacing w:line="276" w:lineRule="auto"/>
              <w:rPr>
                <w:rFonts w:ascii="Times New Roman" w:eastAsia="Times New Roman" w:hAnsi="Times New Roman" w:cs="Times New Roman"/>
                <w:color w:val="000000"/>
                <w:sz w:val="20"/>
                <w:szCs w:val="20"/>
                <w:lang w:val="ro-RO"/>
              </w:rPr>
            </w:pPr>
            <w:r w:rsidRPr="00E2570B">
              <w:rPr>
                <w:rFonts w:ascii="Times New Roman" w:eastAsia="Times New Roman" w:hAnsi="Times New Roman" w:cs="Times New Roman"/>
                <w:color w:val="000000"/>
                <w:sz w:val="20"/>
                <w:szCs w:val="20"/>
                <w:lang w:val="ro-RO"/>
              </w:rPr>
              <w:t>PSD Timiș</w:t>
            </w:r>
          </w:p>
        </w:tc>
        <w:tc>
          <w:tcPr>
            <w:tcW w:w="2694" w:type="dxa"/>
          </w:tcPr>
          <w:p w14:paraId="6FE62F73" w14:textId="77777777" w:rsidR="00B767C3" w:rsidRPr="00E2570B" w:rsidRDefault="00B767C3" w:rsidP="00B767C3">
            <w:pPr>
              <w:spacing w:line="276" w:lineRule="auto"/>
              <w:jc w:val="center"/>
              <w:rPr>
                <w:rFonts w:ascii="Times New Roman" w:eastAsia="Times New Roman" w:hAnsi="Times New Roman" w:cs="Times New Roman"/>
                <w:color w:val="000000"/>
                <w:sz w:val="20"/>
                <w:szCs w:val="20"/>
                <w:lang w:val="ro-RO"/>
              </w:rPr>
            </w:pPr>
            <w:r w:rsidRPr="00E2570B">
              <w:rPr>
                <w:rFonts w:ascii="Times New Roman" w:eastAsia="Times New Roman" w:hAnsi="Times New Roman" w:cs="Times New Roman"/>
                <w:color w:val="000000"/>
                <w:sz w:val="20"/>
                <w:szCs w:val="20"/>
                <w:lang w:val="ro-RO"/>
              </w:rPr>
              <w:t>13617/03.11.2017</w:t>
            </w:r>
          </w:p>
        </w:tc>
        <w:tc>
          <w:tcPr>
            <w:tcW w:w="2551" w:type="dxa"/>
          </w:tcPr>
          <w:p w14:paraId="6CB74E4E" w14:textId="77777777" w:rsidR="00B767C3" w:rsidRPr="00E2570B" w:rsidRDefault="00B767C3" w:rsidP="00B767C3">
            <w:pPr>
              <w:spacing w:line="276" w:lineRule="auto"/>
              <w:jc w:val="center"/>
              <w:rPr>
                <w:rFonts w:ascii="Times New Roman" w:eastAsia="Times New Roman" w:hAnsi="Times New Roman" w:cs="Times New Roman"/>
                <w:color w:val="000000"/>
                <w:sz w:val="20"/>
                <w:szCs w:val="20"/>
                <w:lang w:val="ro-RO"/>
              </w:rPr>
            </w:pPr>
            <w:r w:rsidRPr="00E2570B">
              <w:rPr>
                <w:rFonts w:ascii="Times New Roman" w:eastAsia="Times New Roman" w:hAnsi="Times New Roman" w:cs="Times New Roman"/>
                <w:color w:val="000000"/>
                <w:sz w:val="20"/>
                <w:szCs w:val="20"/>
                <w:lang w:val="ro-RO"/>
              </w:rPr>
              <w:t>142/15.02.2018</w:t>
            </w:r>
          </w:p>
        </w:tc>
      </w:tr>
      <w:tr w:rsidR="00B767C3" w:rsidRPr="00E2570B" w14:paraId="7932C4BC" w14:textId="77777777" w:rsidTr="00B767C3">
        <w:tc>
          <w:tcPr>
            <w:tcW w:w="709" w:type="dxa"/>
          </w:tcPr>
          <w:p w14:paraId="7ADC2601" w14:textId="77777777" w:rsidR="00B767C3" w:rsidRPr="00E2570B" w:rsidRDefault="00B767C3" w:rsidP="00B767C3">
            <w:pPr>
              <w:spacing w:line="276" w:lineRule="auto"/>
              <w:jc w:val="center"/>
              <w:rPr>
                <w:rFonts w:ascii="Times New Roman" w:eastAsia="Times New Roman" w:hAnsi="Times New Roman" w:cs="Times New Roman"/>
                <w:color w:val="000000"/>
                <w:sz w:val="20"/>
                <w:szCs w:val="20"/>
                <w:lang w:val="ro-RO"/>
              </w:rPr>
            </w:pPr>
            <w:r w:rsidRPr="00E2570B">
              <w:rPr>
                <w:rFonts w:ascii="Times New Roman" w:eastAsia="Times New Roman" w:hAnsi="Times New Roman" w:cs="Times New Roman"/>
                <w:color w:val="000000"/>
                <w:sz w:val="20"/>
                <w:szCs w:val="20"/>
                <w:lang w:val="ro-RO"/>
              </w:rPr>
              <w:t>19.</w:t>
            </w:r>
          </w:p>
        </w:tc>
        <w:tc>
          <w:tcPr>
            <w:tcW w:w="3260" w:type="dxa"/>
          </w:tcPr>
          <w:p w14:paraId="6AAAEC8C" w14:textId="77777777" w:rsidR="00B767C3" w:rsidRPr="00E2570B" w:rsidRDefault="00B767C3" w:rsidP="00B767C3">
            <w:pPr>
              <w:spacing w:line="276" w:lineRule="auto"/>
              <w:rPr>
                <w:rFonts w:ascii="Times New Roman" w:eastAsia="Times New Roman" w:hAnsi="Times New Roman" w:cs="Times New Roman"/>
                <w:color w:val="000000"/>
                <w:sz w:val="20"/>
                <w:szCs w:val="20"/>
                <w:lang w:val="ro-RO"/>
              </w:rPr>
            </w:pPr>
            <w:r w:rsidRPr="00E2570B">
              <w:rPr>
                <w:rFonts w:ascii="Times New Roman" w:eastAsia="Times New Roman" w:hAnsi="Times New Roman" w:cs="Times New Roman"/>
                <w:color w:val="000000"/>
                <w:sz w:val="20"/>
                <w:szCs w:val="20"/>
                <w:lang w:val="ro-RO"/>
              </w:rPr>
              <w:t>PSD Dâmbovița</w:t>
            </w:r>
          </w:p>
        </w:tc>
        <w:tc>
          <w:tcPr>
            <w:tcW w:w="2694" w:type="dxa"/>
          </w:tcPr>
          <w:p w14:paraId="3A419E30" w14:textId="77777777" w:rsidR="00B767C3" w:rsidRPr="00E2570B" w:rsidRDefault="00B767C3" w:rsidP="00B767C3">
            <w:pPr>
              <w:spacing w:line="276" w:lineRule="auto"/>
              <w:jc w:val="center"/>
              <w:rPr>
                <w:rFonts w:ascii="Times New Roman" w:eastAsia="Times New Roman" w:hAnsi="Times New Roman" w:cs="Times New Roman"/>
                <w:color w:val="000000"/>
                <w:sz w:val="20"/>
                <w:szCs w:val="20"/>
                <w:lang w:val="ro-RO"/>
              </w:rPr>
            </w:pPr>
            <w:r w:rsidRPr="00E2570B">
              <w:rPr>
                <w:rFonts w:ascii="Times New Roman" w:eastAsia="Times New Roman" w:hAnsi="Times New Roman" w:cs="Times New Roman"/>
                <w:color w:val="000000"/>
                <w:sz w:val="20"/>
                <w:szCs w:val="20"/>
                <w:lang w:val="ro-RO"/>
              </w:rPr>
              <w:t>14715/08.12.2017</w:t>
            </w:r>
          </w:p>
        </w:tc>
        <w:tc>
          <w:tcPr>
            <w:tcW w:w="2551" w:type="dxa"/>
          </w:tcPr>
          <w:p w14:paraId="025E5D6D" w14:textId="77777777" w:rsidR="00B767C3" w:rsidRPr="00E2570B" w:rsidRDefault="00B767C3" w:rsidP="00B767C3">
            <w:pPr>
              <w:spacing w:line="276" w:lineRule="auto"/>
              <w:jc w:val="center"/>
              <w:rPr>
                <w:rFonts w:ascii="Times New Roman" w:eastAsia="Times New Roman" w:hAnsi="Times New Roman" w:cs="Times New Roman"/>
                <w:color w:val="000000"/>
                <w:sz w:val="20"/>
                <w:szCs w:val="20"/>
                <w:lang w:val="ro-RO"/>
              </w:rPr>
            </w:pPr>
            <w:r w:rsidRPr="00E2570B">
              <w:rPr>
                <w:rFonts w:ascii="Times New Roman" w:eastAsia="Times New Roman" w:hAnsi="Times New Roman" w:cs="Times New Roman"/>
                <w:color w:val="000000"/>
                <w:sz w:val="20"/>
                <w:szCs w:val="20"/>
                <w:lang w:val="ro-RO"/>
              </w:rPr>
              <w:t>142/15.02.2018</w:t>
            </w:r>
          </w:p>
        </w:tc>
      </w:tr>
      <w:tr w:rsidR="00B767C3" w:rsidRPr="00E2570B" w14:paraId="19B5BD4C" w14:textId="77777777" w:rsidTr="00B767C3">
        <w:tc>
          <w:tcPr>
            <w:tcW w:w="709" w:type="dxa"/>
          </w:tcPr>
          <w:p w14:paraId="2BB24B99" w14:textId="77777777" w:rsidR="00B767C3" w:rsidRPr="00E2570B" w:rsidRDefault="00B767C3" w:rsidP="00B767C3">
            <w:pPr>
              <w:spacing w:line="276" w:lineRule="auto"/>
              <w:jc w:val="center"/>
              <w:rPr>
                <w:rFonts w:ascii="Times New Roman" w:eastAsia="Times New Roman" w:hAnsi="Times New Roman" w:cs="Times New Roman"/>
                <w:color w:val="000000"/>
                <w:sz w:val="20"/>
                <w:szCs w:val="20"/>
                <w:lang w:val="ro-RO"/>
              </w:rPr>
            </w:pPr>
            <w:r w:rsidRPr="00E2570B">
              <w:rPr>
                <w:rFonts w:ascii="Times New Roman" w:eastAsia="Times New Roman" w:hAnsi="Times New Roman" w:cs="Times New Roman"/>
                <w:color w:val="000000"/>
                <w:sz w:val="20"/>
                <w:szCs w:val="20"/>
                <w:lang w:val="ro-RO"/>
              </w:rPr>
              <w:t>20.</w:t>
            </w:r>
          </w:p>
        </w:tc>
        <w:tc>
          <w:tcPr>
            <w:tcW w:w="3260" w:type="dxa"/>
          </w:tcPr>
          <w:p w14:paraId="720AFB2E" w14:textId="77777777" w:rsidR="00B767C3" w:rsidRPr="00E2570B" w:rsidRDefault="00B767C3" w:rsidP="00B767C3">
            <w:pPr>
              <w:spacing w:line="276" w:lineRule="auto"/>
              <w:rPr>
                <w:rFonts w:ascii="Times New Roman" w:eastAsia="Times New Roman" w:hAnsi="Times New Roman" w:cs="Times New Roman"/>
                <w:color w:val="000000"/>
                <w:sz w:val="20"/>
                <w:szCs w:val="20"/>
                <w:lang w:val="ro-RO"/>
              </w:rPr>
            </w:pPr>
            <w:r w:rsidRPr="00E2570B">
              <w:rPr>
                <w:rFonts w:ascii="Times New Roman" w:eastAsia="Times New Roman" w:hAnsi="Times New Roman" w:cs="Times New Roman"/>
                <w:color w:val="000000"/>
                <w:sz w:val="20"/>
                <w:szCs w:val="20"/>
                <w:lang w:val="ro-RO"/>
              </w:rPr>
              <w:t>PSD Suceava</w:t>
            </w:r>
          </w:p>
        </w:tc>
        <w:tc>
          <w:tcPr>
            <w:tcW w:w="2694" w:type="dxa"/>
          </w:tcPr>
          <w:p w14:paraId="2A53024F" w14:textId="77777777" w:rsidR="00B767C3" w:rsidRPr="00E2570B" w:rsidRDefault="00B767C3" w:rsidP="00B767C3">
            <w:pPr>
              <w:spacing w:line="276" w:lineRule="auto"/>
              <w:jc w:val="center"/>
              <w:rPr>
                <w:rFonts w:ascii="Times New Roman" w:eastAsia="Times New Roman" w:hAnsi="Times New Roman" w:cs="Times New Roman"/>
                <w:color w:val="000000"/>
                <w:sz w:val="20"/>
                <w:szCs w:val="20"/>
                <w:lang w:val="ro-RO"/>
              </w:rPr>
            </w:pPr>
            <w:r w:rsidRPr="00E2570B">
              <w:rPr>
                <w:rFonts w:ascii="Times New Roman" w:eastAsia="Times New Roman" w:hAnsi="Times New Roman" w:cs="Times New Roman"/>
                <w:color w:val="000000"/>
                <w:sz w:val="20"/>
                <w:szCs w:val="20"/>
                <w:lang w:val="ro-RO"/>
              </w:rPr>
              <w:t>13012/18.10.2017</w:t>
            </w:r>
          </w:p>
        </w:tc>
        <w:tc>
          <w:tcPr>
            <w:tcW w:w="2551" w:type="dxa"/>
          </w:tcPr>
          <w:p w14:paraId="4D8C4812" w14:textId="77777777" w:rsidR="00B767C3" w:rsidRPr="00E2570B" w:rsidRDefault="00B767C3" w:rsidP="00B767C3">
            <w:pPr>
              <w:spacing w:line="276" w:lineRule="auto"/>
              <w:jc w:val="center"/>
              <w:rPr>
                <w:rFonts w:ascii="Times New Roman" w:eastAsia="Times New Roman" w:hAnsi="Times New Roman" w:cs="Times New Roman"/>
                <w:color w:val="000000"/>
                <w:sz w:val="20"/>
                <w:szCs w:val="20"/>
                <w:lang w:val="ro-RO"/>
              </w:rPr>
            </w:pPr>
            <w:r w:rsidRPr="00E2570B">
              <w:rPr>
                <w:rFonts w:ascii="Times New Roman" w:eastAsia="Times New Roman" w:hAnsi="Times New Roman" w:cs="Times New Roman"/>
                <w:color w:val="000000"/>
                <w:sz w:val="20"/>
                <w:szCs w:val="20"/>
                <w:lang w:val="ro-RO"/>
              </w:rPr>
              <w:t>142/15.02.2018</w:t>
            </w:r>
          </w:p>
        </w:tc>
      </w:tr>
      <w:tr w:rsidR="00B767C3" w:rsidRPr="00E2570B" w14:paraId="7D8248AB" w14:textId="77777777" w:rsidTr="00B767C3">
        <w:tc>
          <w:tcPr>
            <w:tcW w:w="709" w:type="dxa"/>
          </w:tcPr>
          <w:p w14:paraId="6C2BCF85" w14:textId="77777777" w:rsidR="00B767C3" w:rsidRPr="00E2570B" w:rsidRDefault="00B767C3" w:rsidP="00B767C3">
            <w:pPr>
              <w:spacing w:line="276" w:lineRule="auto"/>
              <w:jc w:val="center"/>
              <w:rPr>
                <w:rFonts w:ascii="Times New Roman" w:eastAsia="Times New Roman" w:hAnsi="Times New Roman" w:cs="Times New Roman"/>
                <w:color w:val="000000"/>
                <w:sz w:val="20"/>
                <w:szCs w:val="20"/>
                <w:lang w:val="ro-RO"/>
              </w:rPr>
            </w:pPr>
            <w:r w:rsidRPr="00E2570B">
              <w:rPr>
                <w:rFonts w:ascii="Times New Roman" w:eastAsia="Times New Roman" w:hAnsi="Times New Roman" w:cs="Times New Roman"/>
                <w:color w:val="000000"/>
                <w:sz w:val="20"/>
                <w:szCs w:val="20"/>
                <w:lang w:val="ro-RO"/>
              </w:rPr>
              <w:t>21.</w:t>
            </w:r>
          </w:p>
        </w:tc>
        <w:tc>
          <w:tcPr>
            <w:tcW w:w="3260" w:type="dxa"/>
          </w:tcPr>
          <w:p w14:paraId="67C50305" w14:textId="77777777" w:rsidR="00B767C3" w:rsidRPr="00E2570B" w:rsidRDefault="00B767C3" w:rsidP="00B767C3">
            <w:pPr>
              <w:spacing w:line="276" w:lineRule="auto"/>
              <w:rPr>
                <w:rFonts w:ascii="Times New Roman" w:eastAsia="Times New Roman" w:hAnsi="Times New Roman" w:cs="Times New Roman"/>
                <w:color w:val="000000"/>
                <w:sz w:val="20"/>
                <w:szCs w:val="20"/>
                <w:lang w:val="ro-RO"/>
              </w:rPr>
            </w:pPr>
            <w:r w:rsidRPr="00E2570B">
              <w:rPr>
                <w:rFonts w:ascii="Times New Roman" w:eastAsia="Times New Roman" w:hAnsi="Times New Roman" w:cs="Times New Roman"/>
                <w:color w:val="000000"/>
                <w:sz w:val="20"/>
                <w:szCs w:val="20"/>
                <w:lang w:val="ro-RO"/>
              </w:rPr>
              <w:t>PSD Buzău</w:t>
            </w:r>
          </w:p>
        </w:tc>
        <w:tc>
          <w:tcPr>
            <w:tcW w:w="2694" w:type="dxa"/>
          </w:tcPr>
          <w:p w14:paraId="0C11D1A1" w14:textId="77777777" w:rsidR="00B767C3" w:rsidRPr="00E2570B" w:rsidRDefault="00B767C3" w:rsidP="00B767C3">
            <w:pPr>
              <w:spacing w:line="276" w:lineRule="auto"/>
              <w:jc w:val="center"/>
              <w:rPr>
                <w:rFonts w:ascii="Times New Roman" w:eastAsia="Times New Roman" w:hAnsi="Times New Roman" w:cs="Times New Roman"/>
                <w:color w:val="000000"/>
                <w:sz w:val="20"/>
                <w:szCs w:val="20"/>
                <w:lang w:val="ro-RO"/>
              </w:rPr>
            </w:pPr>
            <w:r w:rsidRPr="00E2570B">
              <w:rPr>
                <w:rFonts w:ascii="Times New Roman" w:eastAsia="Times New Roman" w:hAnsi="Times New Roman" w:cs="Times New Roman"/>
                <w:color w:val="000000"/>
                <w:sz w:val="20"/>
                <w:szCs w:val="20"/>
                <w:lang w:val="ro-RO"/>
              </w:rPr>
              <w:t>13938/14.11.2017</w:t>
            </w:r>
          </w:p>
        </w:tc>
        <w:tc>
          <w:tcPr>
            <w:tcW w:w="2551" w:type="dxa"/>
          </w:tcPr>
          <w:p w14:paraId="22A3B5CD" w14:textId="77777777" w:rsidR="00B767C3" w:rsidRPr="00E2570B" w:rsidRDefault="00B767C3" w:rsidP="00B767C3">
            <w:pPr>
              <w:spacing w:line="276" w:lineRule="auto"/>
              <w:jc w:val="center"/>
              <w:rPr>
                <w:rFonts w:ascii="Times New Roman" w:eastAsia="Times New Roman" w:hAnsi="Times New Roman" w:cs="Times New Roman"/>
                <w:color w:val="000000"/>
                <w:sz w:val="20"/>
                <w:szCs w:val="20"/>
                <w:lang w:val="ro-RO"/>
              </w:rPr>
            </w:pPr>
            <w:r w:rsidRPr="00E2570B">
              <w:rPr>
                <w:rFonts w:ascii="Times New Roman" w:eastAsia="Times New Roman" w:hAnsi="Times New Roman" w:cs="Times New Roman"/>
                <w:color w:val="000000"/>
                <w:sz w:val="20"/>
                <w:szCs w:val="20"/>
                <w:lang w:val="ro-RO"/>
              </w:rPr>
              <w:t>142/15.02.2018</w:t>
            </w:r>
          </w:p>
        </w:tc>
      </w:tr>
      <w:tr w:rsidR="00B767C3" w:rsidRPr="00E2570B" w14:paraId="0BD8B95B" w14:textId="77777777" w:rsidTr="00B767C3">
        <w:tc>
          <w:tcPr>
            <w:tcW w:w="709" w:type="dxa"/>
          </w:tcPr>
          <w:p w14:paraId="0A2AC81A" w14:textId="77777777" w:rsidR="00B767C3" w:rsidRPr="00E2570B" w:rsidRDefault="00B767C3" w:rsidP="00B767C3">
            <w:pPr>
              <w:spacing w:line="276" w:lineRule="auto"/>
              <w:jc w:val="center"/>
              <w:rPr>
                <w:rFonts w:ascii="Times New Roman" w:eastAsia="Times New Roman" w:hAnsi="Times New Roman" w:cs="Times New Roman"/>
                <w:color w:val="000000"/>
                <w:sz w:val="20"/>
                <w:szCs w:val="20"/>
                <w:lang w:val="ro-RO"/>
              </w:rPr>
            </w:pPr>
            <w:r w:rsidRPr="00E2570B">
              <w:rPr>
                <w:rFonts w:ascii="Times New Roman" w:eastAsia="Times New Roman" w:hAnsi="Times New Roman" w:cs="Times New Roman"/>
                <w:color w:val="000000"/>
                <w:sz w:val="20"/>
                <w:szCs w:val="20"/>
                <w:lang w:val="ro-RO"/>
              </w:rPr>
              <w:t>22.</w:t>
            </w:r>
          </w:p>
        </w:tc>
        <w:tc>
          <w:tcPr>
            <w:tcW w:w="3260" w:type="dxa"/>
          </w:tcPr>
          <w:p w14:paraId="264B4A37" w14:textId="77777777" w:rsidR="00B767C3" w:rsidRPr="00E2570B" w:rsidRDefault="00B767C3" w:rsidP="00B767C3">
            <w:pPr>
              <w:spacing w:line="276" w:lineRule="auto"/>
              <w:rPr>
                <w:rFonts w:ascii="Times New Roman" w:eastAsia="Times New Roman" w:hAnsi="Times New Roman" w:cs="Times New Roman"/>
                <w:color w:val="000000"/>
                <w:sz w:val="20"/>
                <w:szCs w:val="20"/>
                <w:lang w:val="ro-RO"/>
              </w:rPr>
            </w:pPr>
            <w:r w:rsidRPr="00E2570B">
              <w:rPr>
                <w:rFonts w:ascii="Times New Roman" w:eastAsia="Times New Roman" w:hAnsi="Times New Roman" w:cs="Times New Roman"/>
                <w:color w:val="000000"/>
                <w:sz w:val="20"/>
                <w:szCs w:val="20"/>
                <w:lang w:val="ro-RO"/>
              </w:rPr>
              <w:t>PSD Caraș Severin</w:t>
            </w:r>
          </w:p>
        </w:tc>
        <w:tc>
          <w:tcPr>
            <w:tcW w:w="2694" w:type="dxa"/>
          </w:tcPr>
          <w:p w14:paraId="316ADF5F" w14:textId="77777777" w:rsidR="00B767C3" w:rsidRPr="00E2570B" w:rsidRDefault="00B767C3" w:rsidP="00B767C3">
            <w:pPr>
              <w:spacing w:line="276" w:lineRule="auto"/>
              <w:jc w:val="center"/>
              <w:rPr>
                <w:rFonts w:ascii="Times New Roman" w:eastAsia="Times New Roman" w:hAnsi="Times New Roman" w:cs="Times New Roman"/>
                <w:color w:val="000000"/>
                <w:sz w:val="20"/>
                <w:szCs w:val="20"/>
                <w:lang w:val="ro-RO"/>
              </w:rPr>
            </w:pPr>
            <w:r w:rsidRPr="00E2570B">
              <w:rPr>
                <w:rFonts w:ascii="Times New Roman" w:eastAsia="Times New Roman" w:hAnsi="Times New Roman" w:cs="Times New Roman"/>
                <w:color w:val="000000"/>
                <w:sz w:val="20"/>
                <w:szCs w:val="20"/>
                <w:lang w:val="ro-RO"/>
              </w:rPr>
              <w:t>14414/28.11.2017</w:t>
            </w:r>
          </w:p>
        </w:tc>
        <w:tc>
          <w:tcPr>
            <w:tcW w:w="2551" w:type="dxa"/>
          </w:tcPr>
          <w:p w14:paraId="6C080C9C" w14:textId="77777777" w:rsidR="00B767C3" w:rsidRPr="00E2570B" w:rsidRDefault="00B767C3" w:rsidP="00B767C3">
            <w:pPr>
              <w:spacing w:line="276" w:lineRule="auto"/>
              <w:jc w:val="center"/>
              <w:rPr>
                <w:rFonts w:ascii="Times New Roman" w:eastAsia="Times New Roman" w:hAnsi="Times New Roman" w:cs="Times New Roman"/>
                <w:color w:val="000000"/>
                <w:sz w:val="20"/>
                <w:szCs w:val="20"/>
                <w:lang w:val="ro-RO"/>
              </w:rPr>
            </w:pPr>
            <w:r w:rsidRPr="00E2570B">
              <w:rPr>
                <w:rFonts w:ascii="Times New Roman" w:eastAsia="Times New Roman" w:hAnsi="Times New Roman" w:cs="Times New Roman"/>
                <w:color w:val="000000"/>
                <w:sz w:val="20"/>
                <w:szCs w:val="20"/>
                <w:lang w:val="ro-RO"/>
              </w:rPr>
              <w:t>142/15.02.2018</w:t>
            </w:r>
          </w:p>
        </w:tc>
      </w:tr>
      <w:tr w:rsidR="00B767C3" w:rsidRPr="00E2570B" w14:paraId="753107C6" w14:textId="77777777" w:rsidTr="00B767C3">
        <w:tc>
          <w:tcPr>
            <w:tcW w:w="709" w:type="dxa"/>
          </w:tcPr>
          <w:p w14:paraId="144B9521" w14:textId="77777777" w:rsidR="00B767C3" w:rsidRPr="00E2570B" w:rsidRDefault="00B767C3" w:rsidP="00B767C3">
            <w:pPr>
              <w:spacing w:line="276" w:lineRule="auto"/>
              <w:jc w:val="center"/>
              <w:rPr>
                <w:rFonts w:ascii="Times New Roman" w:eastAsia="Times New Roman" w:hAnsi="Times New Roman" w:cs="Times New Roman"/>
                <w:color w:val="000000"/>
                <w:sz w:val="20"/>
                <w:szCs w:val="20"/>
                <w:lang w:val="ro-RO"/>
              </w:rPr>
            </w:pPr>
            <w:r w:rsidRPr="00E2570B">
              <w:rPr>
                <w:rFonts w:ascii="Times New Roman" w:eastAsia="Times New Roman" w:hAnsi="Times New Roman" w:cs="Times New Roman"/>
                <w:color w:val="000000"/>
                <w:sz w:val="20"/>
                <w:szCs w:val="20"/>
                <w:lang w:val="ro-RO"/>
              </w:rPr>
              <w:t>23.</w:t>
            </w:r>
          </w:p>
        </w:tc>
        <w:tc>
          <w:tcPr>
            <w:tcW w:w="3260" w:type="dxa"/>
          </w:tcPr>
          <w:p w14:paraId="32A4C7E4" w14:textId="77777777" w:rsidR="00B767C3" w:rsidRPr="00E2570B" w:rsidRDefault="00B767C3" w:rsidP="00B767C3">
            <w:pPr>
              <w:spacing w:line="276" w:lineRule="auto"/>
              <w:rPr>
                <w:rFonts w:ascii="Times New Roman" w:eastAsia="Times New Roman" w:hAnsi="Times New Roman" w:cs="Times New Roman"/>
                <w:color w:val="000000"/>
                <w:sz w:val="20"/>
                <w:szCs w:val="20"/>
                <w:lang w:val="ro-RO"/>
              </w:rPr>
            </w:pPr>
            <w:r w:rsidRPr="00E2570B">
              <w:rPr>
                <w:rFonts w:ascii="Times New Roman" w:eastAsia="Times New Roman" w:hAnsi="Times New Roman" w:cs="Times New Roman"/>
                <w:color w:val="000000"/>
                <w:sz w:val="20"/>
                <w:szCs w:val="20"/>
                <w:lang w:val="ro-RO"/>
              </w:rPr>
              <w:t>PSD Harghita</w:t>
            </w:r>
          </w:p>
        </w:tc>
        <w:tc>
          <w:tcPr>
            <w:tcW w:w="2694" w:type="dxa"/>
          </w:tcPr>
          <w:p w14:paraId="76953271" w14:textId="77777777" w:rsidR="00B767C3" w:rsidRPr="00E2570B" w:rsidRDefault="00B767C3" w:rsidP="00B767C3">
            <w:pPr>
              <w:spacing w:line="276" w:lineRule="auto"/>
              <w:jc w:val="center"/>
              <w:rPr>
                <w:rFonts w:ascii="Times New Roman" w:eastAsia="Times New Roman" w:hAnsi="Times New Roman" w:cs="Times New Roman"/>
                <w:color w:val="000000"/>
                <w:sz w:val="20"/>
                <w:szCs w:val="20"/>
                <w:lang w:val="ro-RO"/>
              </w:rPr>
            </w:pPr>
            <w:r w:rsidRPr="00E2570B">
              <w:rPr>
                <w:rFonts w:ascii="Times New Roman" w:eastAsia="Times New Roman" w:hAnsi="Times New Roman" w:cs="Times New Roman"/>
                <w:color w:val="000000"/>
                <w:sz w:val="20"/>
                <w:szCs w:val="20"/>
                <w:lang w:val="ro-RO"/>
              </w:rPr>
              <w:t>12829/11.10.2017</w:t>
            </w:r>
          </w:p>
        </w:tc>
        <w:tc>
          <w:tcPr>
            <w:tcW w:w="2551" w:type="dxa"/>
          </w:tcPr>
          <w:p w14:paraId="54BD173B" w14:textId="77777777" w:rsidR="00B767C3" w:rsidRPr="00E2570B" w:rsidRDefault="00B767C3" w:rsidP="00B767C3">
            <w:pPr>
              <w:spacing w:line="276" w:lineRule="auto"/>
              <w:jc w:val="center"/>
              <w:rPr>
                <w:rFonts w:ascii="Times New Roman" w:eastAsia="Times New Roman" w:hAnsi="Times New Roman" w:cs="Times New Roman"/>
                <w:color w:val="000000"/>
                <w:sz w:val="20"/>
                <w:szCs w:val="20"/>
                <w:lang w:val="ro-RO"/>
              </w:rPr>
            </w:pPr>
            <w:r w:rsidRPr="00E2570B">
              <w:rPr>
                <w:rFonts w:ascii="Times New Roman" w:eastAsia="Times New Roman" w:hAnsi="Times New Roman" w:cs="Times New Roman"/>
                <w:color w:val="000000"/>
                <w:sz w:val="20"/>
                <w:szCs w:val="20"/>
                <w:lang w:val="ro-RO"/>
              </w:rPr>
              <w:t>142/15.02.2018</w:t>
            </w:r>
          </w:p>
        </w:tc>
      </w:tr>
      <w:tr w:rsidR="00B767C3" w:rsidRPr="00E2570B" w14:paraId="74AA7550" w14:textId="77777777" w:rsidTr="00B767C3">
        <w:tc>
          <w:tcPr>
            <w:tcW w:w="709" w:type="dxa"/>
          </w:tcPr>
          <w:p w14:paraId="750432DC" w14:textId="77777777" w:rsidR="00B767C3" w:rsidRPr="00E2570B" w:rsidRDefault="00B767C3" w:rsidP="00B767C3">
            <w:pPr>
              <w:spacing w:line="276" w:lineRule="auto"/>
              <w:jc w:val="center"/>
              <w:rPr>
                <w:rFonts w:ascii="Times New Roman" w:eastAsia="Times New Roman" w:hAnsi="Times New Roman" w:cs="Times New Roman"/>
                <w:color w:val="000000"/>
                <w:sz w:val="20"/>
                <w:szCs w:val="20"/>
                <w:lang w:val="ro-RO"/>
              </w:rPr>
            </w:pPr>
            <w:r w:rsidRPr="00E2570B">
              <w:rPr>
                <w:rFonts w:ascii="Times New Roman" w:eastAsia="Times New Roman" w:hAnsi="Times New Roman" w:cs="Times New Roman"/>
                <w:color w:val="000000"/>
                <w:sz w:val="20"/>
                <w:szCs w:val="20"/>
                <w:lang w:val="ro-RO"/>
              </w:rPr>
              <w:t>24.</w:t>
            </w:r>
          </w:p>
        </w:tc>
        <w:tc>
          <w:tcPr>
            <w:tcW w:w="3260" w:type="dxa"/>
          </w:tcPr>
          <w:p w14:paraId="3D200C65" w14:textId="77777777" w:rsidR="00B767C3" w:rsidRPr="00E2570B" w:rsidRDefault="00B767C3" w:rsidP="00B767C3">
            <w:pPr>
              <w:spacing w:line="276" w:lineRule="auto"/>
              <w:rPr>
                <w:rFonts w:ascii="Times New Roman" w:eastAsia="Times New Roman" w:hAnsi="Times New Roman" w:cs="Times New Roman"/>
                <w:color w:val="000000"/>
                <w:sz w:val="20"/>
                <w:szCs w:val="20"/>
                <w:lang w:val="ro-RO"/>
              </w:rPr>
            </w:pPr>
            <w:r w:rsidRPr="00E2570B">
              <w:rPr>
                <w:rFonts w:ascii="Times New Roman" w:eastAsia="Times New Roman" w:hAnsi="Times New Roman" w:cs="Times New Roman"/>
                <w:color w:val="000000"/>
                <w:sz w:val="20"/>
                <w:szCs w:val="20"/>
                <w:lang w:val="ro-RO"/>
              </w:rPr>
              <w:t>PSD Giurgiu</w:t>
            </w:r>
          </w:p>
        </w:tc>
        <w:tc>
          <w:tcPr>
            <w:tcW w:w="2694" w:type="dxa"/>
          </w:tcPr>
          <w:p w14:paraId="11885CE1" w14:textId="77777777" w:rsidR="00B767C3" w:rsidRPr="00E2570B" w:rsidRDefault="00B767C3" w:rsidP="00B767C3">
            <w:pPr>
              <w:spacing w:line="276" w:lineRule="auto"/>
              <w:jc w:val="center"/>
              <w:rPr>
                <w:rFonts w:ascii="Times New Roman" w:eastAsia="Times New Roman" w:hAnsi="Times New Roman" w:cs="Times New Roman"/>
                <w:color w:val="000000"/>
                <w:sz w:val="20"/>
                <w:szCs w:val="20"/>
                <w:lang w:val="ro-RO"/>
              </w:rPr>
            </w:pPr>
            <w:r w:rsidRPr="00E2570B">
              <w:rPr>
                <w:rFonts w:ascii="Times New Roman" w:eastAsia="Times New Roman" w:hAnsi="Times New Roman" w:cs="Times New Roman"/>
                <w:color w:val="000000"/>
                <w:sz w:val="20"/>
                <w:szCs w:val="20"/>
                <w:lang w:val="ro-RO"/>
              </w:rPr>
              <w:t>13013/18.10.2017</w:t>
            </w:r>
          </w:p>
        </w:tc>
        <w:tc>
          <w:tcPr>
            <w:tcW w:w="2551" w:type="dxa"/>
          </w:tcPr>
          <w:p w14:paraId="375FE394" w14:textId="77777777" w:rsidR="00B767C3" w:rsidRPr="00E2570B" w:rsidRDefault="00B767C3" w:rsidP="00B767C3">
            <w:pPr>
              <w:spacing w:line="276" w:lineRule="auto"/>
              <w:jc w:val="center"/>
              <w:rPr>
                <w:rFonts w:ascii="Times New Roman" w:eastAsia="Times New Roman" w:hAnsi="Times New Roman" w:cs="Times New Roman"/>
                <w:color w:val="000000"/>
                <w:sz w:val="20"/>
                <w:szCs w:val="20"/>
                <w:lang w:val="ro-RO"/>
              </w:rPr>
            </w:pPr>
            <w:r w:rsidRPr="00E2570B">
              <w:rPr>
                <w:rFonts w:ascii="Times New Roman" w:eastAsia="Times New Roman" w:hAnsi="Times New Roman" w:cs="Times New Roman"/>
                <w:color w:val="000000"/>
                <w:sz w:val="20"/>
                <w:szCs w:val="20"/>
                <w:lang w:val="ro-RO"/>
              </w:rPr>
              <w:t>142/15.02.2018</w:t>
            </w:r>
          </w:p>
        </w:tc>
      </w:tr>
      <w:tr w:rsidR="00B767C3" w:rsidRPr="00E2570B" w14:paraId="6AFE961A" w14:textId="77777777" w:rsidTr="00B767C3">
        <w:tc>
          <w:tcPr>
            <w:tcW w:w="709" w:type="dxa"/>
          </w:tcPr>
          <w:p w14:paraId="4A636204" w14:textId="77777777" w:rsidR="00B767C3" w:rsidRPr="00E2570B" w:rsidRDefault="00B767C3" w:rsidP="00B767C3">
            <w:pPr>
              <w:spacing w:line="276" w:lineRule="auto"/>
              <w:jc w:val="center"/>
              <w:rPr>
                <w:rFonts w:ascii="Times New Roman" w:eastAsia="Times New Roman" w:hAnsi="Times New Roman" w:cs="Times New Roman"/>
                <w:color w:val="000000"/>
                <w:sz w:val="20"/>
                <w:szCs w:val="20"/>
                <w:lang w:val="ro-RO"/>
              </w:rPr>
            </w:pPr>
            <w:r w:rsidRPr="00E2570B">
              <w:rPr>
                <w:rFonts w:ascii="Times New Roman" w:eastAsia="Times New Roman" w:hAnsi="Times New Roman" w:cs="Times New Roman"/>
                <w:color w:val="000000"/>
                <w:sz w:val="20"/>
                <w:szCs w:val="20"/>
                <w:lang w:val="ro-RO"/>
              </w:rPr>
              <w:t>25.</w:t>
            </w:r>
          </w:p>
        </w:tc>
        <w:tc>
          <w:tcPr>
            <w:tcW w:w="3260" w:type="dxa"/>
          </w:tcPr>
          <w:p w14:paraId="61B41921" w14:textId="77777777" w:rsidR="00B767C3" w:rsidRPr="00E2570B" w:rsidRDefault="00B767C3" w:rsidP="00B767C3">
            <w:pPr>
              <w:spacing w:line="276" w:lineRule="auto"/>
              <w:rPr>
                <w:rFonts w:ascii="Times New Roman" w:eastAsia="Times New Roman" w:hAnsi="Times New Roman" w:cs="Times New Roman"/>
                <w:color w:val="000000"/>
                <w:sz w:val="20"/>
                <w:szCs w:val="20"/>
                <w:lang w:val="ro-RO"/>
              </w:rPr>
            </w:pPr>
            <w:r w:rsidRPr="00E2570B">
              <w:rPr>
                <w:rFonts w:ascii="Times New Roman" w:eastAsia="Times New Roman" w:hAnsi="Times New Roman" w:cs="Times New Roman"/>
                <w:color w:val="000000"/>
                <w:sz w:val="20"/>
                <w:szCs w:val="20"/>
                <w:lang w:val="ro-RO"/>
              </w:rPr>
              <w:t>PSD Argeș</w:t>
            </w:r>
          </w:p>
        </w:tc>
        <w:tc>
          <w:tcPr>
            <w:tcW w:w="2694" w:type="dxa"/>
          </w:tcPr>
          <w:p w14:paraId="5534F37C" w14:textId="77777777" w:rsidR="00B767C3" w:rsidRPr="00E2570B" w:rsidRDefault="00B767C3" w:rsidP="00B767C3">
            <w:pPr>
              <w:spacing w:line="276" w:lineRule="auto"/>
              <w:jc w:val="center"/>
              <w:rPr>
                <w:rFonts w:ascii="Times New Roman" w:eastAsia="Times New Roman" w:hAnsi="Times New Roman" w:cs="Times New Roman"/>
                <w:color w:val="000000"/>
                <w:sz w:val="20"/>
                <w:szCs w:val="20"/>
                <w:lang w:val="ro-RO"/>
              </w:rPr>
            </w:pPr>
            <w:r w:rsidRPr="00E2570B">
              <w:rPr>
                <w:rFonts w:ascii="Times New Roman" w:eastAsia="Times New Roman" w:hAnsi="Times New Roman" w:cs="Times New Roman"/>
                <w:color w:val="000000"/>
                <w:sz w:val="20"/>
                <w:szCs w:val="20"/>
                <w:lang w:val="ro-RO"/>
              </w:rPr>
              <w:t>13940/14.11.2017</w:t>
            </w:r>
          </w:p>
        </w:tc>
        <w:tc>
          <w:tcPr>
            <w:tcW w:w="2551" w:type="dxa"/>
          </w:tcPr>
          <w:p w14:paraId="6B6DB67C" w14:textId="77777777" w:rsidR="00B767C3" w:rsidRPr="00E2570B" w:rsidRDefault="00B767C3" w:rsidP="00B767C3">
            <w:pPr>
              <w:spacing w:line="276" w:lineRule="auto"/>
              <w:jc w:val="center"/>
              <w:rPr>
                <w:rFonts w:ascii="Times New Roman" w:eastAsia="Times New Roman" w:hAnsi="Times New Roman" w:cs="Times New Roman"/>
                <w:color w:val="000000"/>
                <w:sz w:val="20"/>
                <w:szCs w:val="20"/>
                <w:lang w:val="ro-RO"/>
              </w:rPr>
            </w:pPr>
            <w:r w:rsidRPr="00E2570B">
              <w:rPr>
                <w:rFonts w:ascii="Times New Roman" w:eastAsia="Times New Roman" w:hAnsi="Times New Roman" w:cs="Times New Roman"/>
                <w:color w:val="000000"/>
                <w:sz w:val="20"/>
                <w:szCs w:val="20"/>
                <w:lang w:val="ro-RO"/>
              </w:rPr>
              <w:t>142/15.02.2018</w:t>
            </w:r>
          </w:p>
        </w:tc>
      </w:tr>
      <w:tr w:rsidR="00B767C3" w:rsidRPr="00E2570B" w14:paraId="0C338CDB" w14:textId="77777777" w:rsidTr="00B767C3">
        <w:tc>
          <w:tcPr>
            <w:tcW w:w="709" w:type="dxa"/>
          </w:tcPr>
          <w:p w14:paraId="43D1423B" w14:textId="77777777" w:rsidR="00B767C3" w:rsidRPr="00E2570B" w:rsidRDefault="00B767C3" w:rsidP="00B767C3">
            <w:pPr>
              <w:spacing w:line="276" w:lineRule="auto"/>
              <w:jc w:val="center"/>
              <w:rPr>
                <w:rFonts w:ascii="Times New Roman" w:eastAsia="Times New Roman" w:hAnsi="Times New Roman" w:cs="Times New Roman"/>
                <w:color w:val="000000"/>
                <w:sz w:val="20"/>
                <w:szCs w:val="20"/>
                <w:lang w:val="ro-RO"/>
              </w:rPr>
            </w:pPr>
            <w:r w:rsidRPr="00E2570B">
              <w:rPr>
                <w:rFonts w:ascii="Times New Roman" w:eastAsia="Times New Roman" w:hAnsi="Times New Roman" w:cs="Times New Roman"/>
                <w:color w:val="000000"/>
                <w:sz w:val="20"/>
                <w:szCs w:val="20"/>
                <w:lang w:val="ro-RO"/>
              </w:rPr>
              <w:t>26.</w:t>
            </w:r>
          </w:p>
        </w:tc>
        <w:tc>
          <w:tcPr>
            <w:tcW w:w="3260" w:type="dxa"/>
          </w:tcPr>
          <w:p w14:paraId="4DE6A2BB" w14:textId="77777777" w:rsidR="00B767C3" w:rsidRPr="00E2570B" w:rsidRDefault="00B767C3" w:rsidP="00B767C3">
            <w:pPr>
              <w:spacing w:line="276" w:lineRule="auto"/>
              <w:rPr>
                <w:rFonts w:ascii="Times New Roman" w:eastAsia="Times New Roman" w:hAnsi="Times New Roman" w:cs="Times New Roman"/>
                <w:color w:val="000000"/>
                <w:sz w:val="20"/>
                <w:szCs w:val="20"/>
                <w:lang w:val="ro-RO"/>
              </w:rPr>
            </w:pPr>
            <w:r w:rsidRPr="00E2570B">
              <w:rPr>
                <w:rFonts w:ascii="Times New Roman" w:eastAsia="Times New Roman" w:hAnsi="Times New Roman" w:cs="Times New Roman"/>
                <w:color w:val="000000"/>
                <w:sz w:val="20"/>
                <w:szCs w:val="20"/>
                <w:lang w:val="ro-RO"/>
              </w:rPr>
              <w:t>PSD Vâlcea</w:t>
            </w:r>
          </w:p>
        </w:tc>
        <w:tc>
          <w:tcPr>
            <w:tcW w:w="2694" w:type="dxa"/>
          </w:tcPr>
          <w:p w14:paraId="23FDBCD9" w14:textId="77777777" w:rsidR="00B767C3" w:rsidRPr="00E2570B" w:rsidRDefault="00B767C3" w:rsidP="00B767C3">
            <w:pPr>
              <w:spacing w:line="276" w:lineRule="auto"/>
              <w:jc w:val="center"/>
              <w:rPr>
                <w:rFonts w:ascii="Times New Roman" w:eastAsia="Times New Roman" w:hAnsi="Times New Roman" w:cs="Times New Roman"/>
                <w:color w:val="000000"/>
                <w:sz w:val="20"/>
                <w:szCs w:val="20"/>
                <w:lang w:val="ro-RO"/>
              </w:rPr>
            </w:pPr>
            <w:r w:rsidRPr="00E2570B">
              <w:rPr>
                <w:rFonts w:ascii="Times New Roman" w:eastAsia="Times New Roman" w:hAnsi="Times New Roman" w:cs="Times New Roman"/>
                <w:color w:val="000000"/>
                <w:sz w:val="20"/>
                <w:szCs w:val="20"/>
                <w:lang w:val="ro-RO"/>
              </w:rPr>
              <w:t>14415/28.11.2017</w:t>
            </w:r>
          </w:p>
        </w:tc>
        <w:tc>
          <w:tcPr>
            <w:tcW w:w="2551" w:type="dxa"/>
          </w:tcPr>
          <w:p w14:paraId="58428D4C" w14:textId="77777777" w:rsidR="00B767C3" w:rsidRPr="00E2570B" w:rsidRDefault="00B767C3" w:rsidP="00B767C3">
            <w:pPr>
              <w:spacing w:line="276" w:lineRule="auto"/>
              <w:jc w:val="center"/>
              <w:rPr>
                <w:rFonts w:ascii="Times New Roman" w:eastAsia="Times New Roman" w:hAnsi="Times New Roman" w:cs="Times New Roman"/>
                <w:color w:val="000000"/>
                <w:sz w:val="20"/>
                <w:szCs w:val="20"/>
                <w:lang w:val="ro-RO"/>
              </w:rPr>
            </w:pPr>
            <w:r w:rsidRPr="00E2570B">
              <w:rPr>
                <w:rFonts w:ascii="Times New Roman" w:eastAsia="Times New Roman" w:hAnsi="Times New Roman" w:cs="Times New Roman"/>
                <w:color w:val="000000"/>
                <w:sz w:val="20"/>
                <w:szCs w:val="20"/>
                <w:lang w:val="ro-RO"/>
              </w:rPr>
              <w:t>142/15.02.2018</w:t>
            </w:r>
          </w:p>
        </w:tc>
      </w:tr>
      <w:tr w:rsidR="00B767C3" w:rsidRPr="00E2570B" w14:paraId="3897367F" w14:textId="77777777" w:rsidTr="00B767C3">
        <w:tc>
          <w:tcPr>
            <w:tcW w:w="709" w:type="dxa"/>
          </w:tcPr>
          <w:p w14:paraId="30AF64C8" w14:textId="77777777" w:rsidR="00B767C3" w:rsidRPr="00E2570B" w:rsidRDefault="00B767C3" w:rsidP="00B767C3">
            <w:pPr>
              <w:spacing w:line="276" w:lineRule="auto"/>
              <w:jc w:val="center"/>
              <w:rPr>
                <w:rFonts w:ascii="Times New Roman" w:eastAsia="Times New Roman" w:hAnsi="Times New Roman" w:cs="Times New Roman"/>
                <w:color w:val="000000"/>
                <w:sz w:val="20"/>
                <w:szCs w:val="20"/>
                <w:lang w:val="ro-RO"/>
              </w:rPr>
            </w:pPr>
            <w:r w:rsidRPr="00E2570B">
              <w:rPr>
                <w:rFonts w:ascii="Times New Roman" w:eastAsia="Times New Roman" w:hAnsi="Times New Roman" w:cs="Times New Roman"/>
                <w:color w:val="000000"/>
                <w:sz w:val="20"/>
                <w:szCs w:val="20"/>
                <w:lang w:val="ro-RO"/>
              </w:rPr>
              <w:t>27.</w:t>
            </w:r>
          </w:p>
        </w:tc>
        <w:tc>
          <w:tcPr>
            <w:tcW w:w="3260" w:type="dxa"/>
          </w:tcPr>
          <w:p w14:paraId="53BA2179" w14:textId="77777777" w:rsidR="00B767C3" w:rsidRPr="00E2570B" w:rsidRDefault="00B767C3" w:rsidP="00B767C3">
            <w:pPr>
              <w:spacing w:line="276" w:lineRule="auto"/>
              <w:rPr>
                <w:rFonts w:ascii="Times New Roman" w:eastAsia="Times New Roman" w:hAnsi="Times New Roman" w:cs="Times New Roman"/>
                <w:color w:val="000000"/>
                <w:sz w:val="20"/>
                <w:szCs w:val="20"/>
                <w:lang w:val="ro-RO"/>
              </w:rPr>
            </w:pPr>
            <w:r w:rsidRPr="00E2570B">
              <w:rPr>
                <w:rFonts w:ascii="Times New Roman" w:eastAsia="Times New Roman" w:hAnsi="Times New Roman" w:cs="Times New Roman"/>
                <w:color w:val="000000"/>
                <w:sz w:val="20"/>
                <w:szCs w:val="20"/>
                <w:lang w:val="ro-RO"/>
              </w:rPr>
              <w:t>PSD Iași</w:t>
            </w:r>
          </w:p>
        </w:tc>
        <w:tc>
          <w:tcPr>
            <w:tcW w:w="2694" w:type="dxa"/>
          </w:tcPr>
          <w:p w14:paraId="26A3107A" w14:textId="77777777" w:rsidR="00B767C3" w:rsidRPr="00E2570B" w:rsidRDefault="00B767C3" w:rsidP="00B767C3">
            <w:pPr>
              <w:spacing w:line="276" w:lineRule="auto"/>
              <w:jc w:val="center"/>
              <w:rPr>
                <w:rFonts w:ascii="Times New Roman" w:eastAsia="Times New Roman" w:hAnsi="Times New Roman" w:cs="Times New Roman"/>
                <w:color w:val="000000"/>
                <w:sz w:val="20"/>
                <w:szCs w:val="20"/>
                <w:lang w:val="ro-RO"/>
              </w:rPr>
            </w:pPr>
            <w:r w:rsidRPr="00E2570B">
              <w:rPr>
                <w:rFonts w:ascii="Times New Roman" w:eastAsia="Times New Roman" w:hAnsi="Times New Roman" w:cs="Times New Roman"/>
                <w:color w:val="000000"/>
                <w:sz w:val="20"/>
                <w:szCs w:val="20"/>
                <w:lang w:val="ro-RO"/>
              </w:rPr>
              <w:t>14865/14.12.2017</w:t>
            </w:r>
          </w:p>
        </w:tc>
        <w:tc>
          <w:tcPr>
            <w:tcW w:w="2551" w:type="dxa"/>
          </w:tcPr>
          <w:p w14:paraId="58BBD2EA" w14:textId="77777777" w:rsidR="00B767C3" w:rsidRPr="00E2570B" w:rsidRDefault="00B767C3" w:rsidP="00B767C3">
            <w:pPr>
              <w:spacing w:line="276" w:lineRule="auto"/>
              <w:jc w:val="center"/>
              <w:rPr>
                <w:rFonts w:ascii="Times New Roman" w:eastAsia="Times New Roman" w:hAnsi="Times New Roman" w:cs="Times New Roman"/>
                <w:color w:val="000000"/>
                <w:sz w:val="20"/>
                <w:szCs w:val="20"/>
                <w:lang w:val="ro-RO"/>
              </w:rPr>
            </w:pPr>
            <w:r w:rsidRPr="00E2570B">
              <w:rPr>
                <w:rFonts w:ascii="Times New Roman" w:eastAsia="Times New Roman" w:hAnsi="Times New Roman" w:cs="Times New Roman"/>
                <w:color w:val="000000"/>
                <w:sz w:val="20"/>
                <w:szCs w:val="20"/>
                <w:lang w:val="ro-RO"/>
              </w:rPr>
              <w:t>142/15.02.2018</w:t>
            </w:r>
          </w:p>
        </w:tc>
      </w:tr>
      <w:tr w:rsidR="00B767C3" w:rsidRPr="00E2570B" w14:paraId="096EFDD8" w14:textId="77777777" w:rsidTr="00B767C3">
        <w:tc>
          <w:tcPr>
            <w:tcW w:w="709" w:type="dxa"/>
          </w:tcPr>
          <w:p w14:paraId="1C1277A9" w14:textId="77777777" w:rsidR="00B767C3" w:rsidRPr="00E2570B" w:rsidRDefault="00B767C3" w:rsidP="00B767C3">
            <w:pPr>
              <w:spacing w:line="276" w:lineRule="auto"/>
              <w:jc w:val="center"/>
              <w:rPr>
                <w:rFonts w:ascii="Times New Roman" w:eastAsia="Times New Roman" w:hAnsi="Times New Roman" w:cs="Times New Roman"/>
                <w:color w:val="000000"/>
                <w:sz w:val="20"/>
                <w:szCs w:val="20"/>
                <w:lang w:val="ro-RO"/>
              </w:rPr>
            </w:pPr>
            <w:r w:rsidRPr="00E2570B">
              <w:rPr>
                <w:rFonts w:ascii="Times New Roman" w:eastAsia="Times New Roman" w:hAnsi="Times New Roman" w:cs="Times New Roman"/>
                <w:color w:val="000000"/>
                <w:sz w:val="20"/>
                <w:szCs w:val="20"/>
                <w:lang w:val="ro-RO"/>
              </w:rPr>
              <w:t>28.</w:t>
            </w:r>
          </w:p>
        </w:tc>
        <w:tc>
          <w:tcPr>
            <w:tcW w:w="3260" w:type="dxa"/>
          </w:tcPr>
          <w:p w14:paraId="0B8559DA" w14:textId="77777777" w:rsidR="00B767C3" w:rsidRPr="00E2570B" w:rsidRDefault="00B767C3" w:rsidP="00B767C3">
            <w:pPr>
              <w:spacing w:line="276" w:lineRule="auto"/>
              <w:rPr>
                <w:rFonts w:ascii="Times New Roman" w:eastAsia="Times New Roman" w:hAnsi="Times New Roman" w:cs="Times New Roman"/>
                <w:color w:val="000000"/>
                <w:sz w:val="20"/>
                <w:szCs w:val="20"/>
                <w:lang w:val="ro-RO"/>
              </w:rPr>
            </w:pPr>
            <w:r w:rsidRPr="00E2570B">
              <w:rPr>
                <w:rFonts w:ascii="Times New Roman" w:eastAsia="Times New Roman" w:hAnsi="Times New Roman" w:cs="Times New Roman"/>
                <w:color w:val="000000"/>
                <w:sz w:val="20"/>
                <w:szCs w:val="20"/>
                <w:lang w:val="ro-RO"/>
              </w:rPr>
              <w:t>PSD Brăila</w:t>
            </w:r>
          </w:p>
        </w:tc>
        <w:tc>
          <w:tcPr>
            <w:tcW w:w="2694" w:type="dxa"/>
          </w:tcPr>
          <w:p w14:paraId="15D4B04D" w14:textId="77777777" w:rsidR="00B767C3" w:rsidRPr="00E2570B" w:rsidRDefault="00B767C3" w:rsidP="00B767C3">
            <w:pPr>
              <w:spacing w:line="276" w:lineRule="auto"/>
              <w:jc w:val="center"/>
              <w:rPr>
                <w:rFonts w:ascii="Times New Roman" w:eastAsia="Times New Roman" w:hAnsi="Times New Roman" w:cs="Times New Roman"/>
                <w:color w:val="000000"/>
                <w:sz w:val="20"/>
                <w:szCs w:val="20"/>
                <w:lang w:val="ro-RO"/>
              </w:rPr>
            </w:pPr>
            <w:r w:rsidRPr="00E2570B">
              <w:rPr>
                <w:rFonts w:ascii="Times New Roman" w:eastAsia="Times New Roman" w:hAnsi="Times New Roman" w:cs="Times New Roman"/>
                <w:color w:val="000000"/>
                <w:sz w:val="20"/>
                <w:szCs w:val="20"/>
                <w:lang w:val="ro-RO"/>
              </w:rPr>
              <w:t>12717/09.10.2017</w:t>
            </w:r>
          </w:p>
        </w:tc>
        <w:tc>
          <w:tcPr>
            <w:tcW w:w="2551" w:type="dxa"/>
          </w:tcPr>
          <w:p w14:paraId="1B7C44FA" w14:textId="77777777" w:rsidR="00B767C3" w:rsidRPr="00E2570B" w:rsidRDefault="00B767C3" w:rsidP="00B767C3">
            <w:pPr>
              <w:spacing w:line="276" w:lineRule="auto"/>
              <w:jc w:val="center"/>
              <w:rPr>
                <w:rFonts w:ascii="Times New Roman" w:eastAsia="Times New Roman" w:hAnsi="Times New Roman" w:cs="Times New Roman"/>
                <w:color w:val="000000"/>
                <w:sz w:val="20"/>
                <w:szCs w:val="20"/>
                <w:lang w:val="ro-RO"/>
              </w:rPr>
            </w:pPr>
            <w:r w:rsidRPr="00E2570B">
              <w:rPr>
                <w:rFonts w:ascii="Times New Roman" w:eastAsia="Times New Roman" w:hAnsi="Times New Roman" w:cs="Times New Roman"/>
                <w:color w:val="000000"/>
                <w:sz w:val="20"/>
                <w:szCs w:val="20"/>
                <w:lang w:val="ro-RO"/>
              </w:rPr>
              <w:t>142/15.02.2018</w:t>
            </w:r>
          </w:p>
        </w:tc>
      </w:tr>
      <w:tr w:rsidR="00B767C3" w:rsidRPr="00E2570B" w14:paraId="7B861145" w14:textId="77777777" w:rsidTr="00B767C3">
        <w:tc>
          <w:tcPr>
            <w:tcW w:w="709" w:type="dxa"/>
          </w:tcPr>
          <w:p w14:paraId="020D04D7" w14:textId="77777777" w:rsidR="00B767C3" w:rsidRPr="00E2570B" w:rsidRDefault="00B767C3" w:rsidP="00B767C3">
            <w:pPr>
              <w:spacing w:line="276" w:lineRule="auto"/>
              <w:jc w:val="center"/>
              <w:rPr>
                <w:rFonts w:ascii="Times New Roman" w:eastAsia="Times New Roman" w:hAnsi="Times New Roman" w:cs="Times New Roman"/>
                <w:color w:val="000000"/>
                <w:sz w:val="20"/>
                <w:szCs w:val="20"/>
                <w:lang w:val="ro-RO"/>
              </w:rPr>
            </w:pPr>
            <w:r w:rsidRPr="00E2570B">
              <w:rPr>
                <w:rFonts w:ascii="Times New Roman" w:eastAsia="Times New Roman" w:hAnsi="Times New Roman" w:cs="Times New Roman"/>
                <w:color w:val="000000"/>
                <w:sz w:val="20"/>
                <w:szCs w:val="20"/>
                <w:lang w:val="ro-RO"/>
              </w:rPr>
              <w:t>29.</w:t>
            </w:r>
          </w:p>
        </w:tc>
        <w:tc>
          <w:tcPr>
            <w:tcW w:w="3260" w:type="dxa"/>
          </w:tcPr>
          <w:p w14:paraId="487F5684" w14:textId="77777777" w:rsidR="00B767C3" w:rsidRPr="00E2570B" w:rsidRDefault="00B767C3" w:rsidP="00B767C3">
            <w:pPr>
              <w:spacing w:line="276" w:lineRule="auto"/>
              <w:rPr>
                <w:rFonts w:ascii="Times New Roman" w:eastAsia="Times New Roman" w:hAnsi="Times New Roman" w:cs="Times New Roman"/>
                <w:color w:val="000000"/>
                <w:sz w:val="20"/>
                <w:szCs w:val="20"/>
                <w:lang w:val="ro-RO"/>
              </w:rPr>
            </w:pPr>
            <w:r w:rsidRPr="00E2570B">
              <w:rPr>
                <w:rFonts w:ascii="Times New Roman" w:eastAsia="Times New Roman" w:hAnsi="Times New Roman" w:cs="Times New Roman"/>
                <w:color w:val="000000"/>
                <w:sz w:val="20"/>
                <w:szCs w:val="20"/>
                <w:lang w:val="ro-RO"/>
              </w:rPr>
              <w:t>PSD Bistrița Năsăud</w:t>
            </w:r>
          </w:p>
        </w:tc>
        <w:tc>
          <w:tcPr>
            <w:tcW w:w="2694" w:type="dxa"/>
          </w:tcPr>
          <w:p w14:paraId="5826D873" w14:textId="77777777" w:rsidR="00B767C3" w:rsidRPr="00E2570B" w:rsidRDefault="00B767C3" w:rsidP="00B767C3">
            <w:pPr>
              <w:spacing w:line="276" w:lineRule="auto"/>
              <w:jc w:val="center"/>
              <w:rPr>
                <w:rFonts w:ascii="Times New Roman" w:eastAsia="Times New Roman" w:hAnsi="Times New Roman" w:cs="Times New Roman"/>
                <w:color w:val="000000"/>
                <w:sz w:val="20"/>
                <w:szCs w:val="20"/>
                <w:lang w:val="ro-RO"/>
              </w:rPr>
            </w:pPr>
            <w:r w:rsidRPr="00E2570B">
              <w:rPr>
                <w:rFonts w:ascii="Times New Roman" w:eastAsia="Times New Roman" w:hAnsi="Times New Roman" w:cs="Times New Roman"/>
                <w:color w:val="000000"/>
                <w:sz w:val="20"/>
                <w:szCs w:val="20"/>
                <w:lang w:val="ro-RO"/>
              </w:rPr>
              <w:t>13007/18.10.2017</w:t>
            </w:r>
          </w:p>
        </w:tc>
        <w:tc>
          <w:tcPr>
            <w:tcW w:w="2551" w:type="dxa"/>
          </w:tcPr>
          <w:p w14:paraId="654AA418" w14:textId="77777777" w:rsidR="00B767C3" w:rsidRPr="00E2570B" w:rsidRDefault="00B767C3" w:rsidP="00B767C3">
            <w:pPr>
              <w:spacing w:line="276" w:lineRule="auto"/>
              <w:jc w:val="center"/>
              <w:rPr>
                <w:rFonts w:ascii="Times New Roman" w:eastAsia="Times New Roman" w:hAnsi="Times New Roman" w:cs="Times New Roman"/>
                <w:color w:val="000000"/>
                <w:sz w:val="20"/>
                <w:szCs w:val="20"/>
                <w:lang w:val="ro-RO"/>
              </w:rPr>
            </w:pPr>
            <w:r w:rsidRPr="00E2570B">
              <w:rPr>
                <w:rFonts w:ascii="Times New Roman" w:eastAsia="Times New Roman" w:hAnsi="Times New Roman" w:cs="Times New Roman"/>
                <w:color w:val="000000"/>
                <w:sz w:val="20"/>
                <w:szCs w:val="20"/>
                <w:lang w:val="ro-RO"/>
              </w:rPr>
              <w:t>142/15.02.2018</w:t>
            </w:r>
          </w:p>
        </w:tc>
      </w:tr>
      <w:tr w:rsidR="00B767C3" w:rsidRPr="00E2570B" w14:paraId="5DDEBB37" w14:textId="77777777" w:rsidTr="00B767C3">
        <w:tc>
          <w:tcPr>
            <w:tcW w:w="709" w:type="dxa"/>
          </w:tcPr>
          <w:p w14:paraId="61517B20" w14:textId="77777777" w:rsidR="00B767C3" w:rsidRPr="00E2570B" w:rsidRDefault="00B767C3" w:rsidP="00B767C3">
            <w:pPr>
              <w:spacing w:line="276" w:lineRule="auto"/>
              <w:jc w:val="center"/>
              <w:rPr>
                <w:rFonts w:ascii="Times New Roman" w:eastAsia="Times New Roman" w:hAnsi="Times New Roman" w:cs="Times New Roman"/>
                <w:color w:val="000000"/>
                <w:sz w:val="20"/>
                <w:szCs w:val="20"/>
                <w:lang w:val="ro-RO"/>
              </w:rPr>
            </w:pPr>
            <w:r w:rsidRPr="00E2570B">
              <w:rPr>
                <w:rFonts w:ascii="Times New Roman" w:eastAsia="Times New Roman" w:hAnsi="Times New Roman" w:cs="Times New Roman"/>
                <w:color w:val="000000"/>
                <w:sz w:val="20"/>
                <w:szCs w:val="20"/>
                <w:lang w:val="ro-RO"/>
              </w:rPr>
              <w:t>30.</w:t>
            </w:r>
          </w:p>
        </w:tc>
        <w:tc>
          <w:tcPr>
            <w:tcW w:w="3260" w:type="dxa"/>
          </w:tcPr>
          <w:p w14:paraId="0DED6C98" w14:textId="77777777" w:rsidR="00B767C3" w:rsidRPr="00E2570B" w:rsidRDefault="00B767C3" w:rsidP="00B767C3">
            <w:pPr>
              <w:spacing w:line="276" w:lineRule="auto"/>
              <w:rPr>
                <w:rFonts w:ascii="Times New Roman" w:eastAsia="Times New Roman" w:hAnsi="Times New Roman" w:cs="Times New Roman"/>
                <w:color w:val="000000"/>
                <w:sz w:val="20"/>
                <w:szCs w:val="20"/>
                <w:lang w:val="ro-RO"/>
              </w:rPr>
            </w:pPr>
            <w:r w:rsidRPr="00E2570B">
              <w:rPr>
                <w:rFonts w:ascii="Times New Roman" w:eastAsia="Times New Roman" w:hAnsi="Times New Roman" w:cs="Times New Roman"/>
                <w:color w:val="000000"/>
                <w:sz w:val="20"/>
                <w:szCs w:val="20"/>
                <w:lang w:val="ro-RO"/>
              </w:rPr>
              <w:t>PSD Vaslui</w:t>
            </w:r>
          </w:p>
        </w:tc>
        <w:tc>
          <w:tcPr>
            <w:tcW w:w="2694" w:type="dxa"/>
          </w:tcPr>
          <w:p w14:paraId="686BC142" w14:textId="77777777" w:rsidR="00B767C3" w:rsidRPr="00E2570B" w:rsidRDefault="00B767C3" w:rsidP="00B767C3">
            <w:pPr>
              <w:spacing w:line="276" w:lineRule="auto"/>
              <w:jc w:val="center"/>
              <w:rPr>
                <w:rFonts w:ascii="Times New Roman" w:eastAsia="Times New Roman" w:hAnsi="Times New Roman" w:cs="Times New Roman"/>
                <w:color w:val="000000"/>
                <w:sz w:val="20"/>
                <w:szCs w:val="20"/>
                <w:lang w:val="ro-RO"/>
              </w:rPr>
            </w:pPr>
            <w:r w:rsidRPr="00E2570B">
              <w:rPr>
                <w:rFonts w:ascii="Times New Roman" w:eastAsia="Times New Roman" w:hAnsi="Times New Roman" w:cs="Times New Roman"/>
                <w:color w:val="000000"/>
                <w:sz w:val="20"/>
                <w:szCs w:val="20"/>
                <w:lang w:val="ro-RO"/>
              </w:rPr>
              <w:t>12827/11.10.2017</w:t>
            </w:r>
          </w:p>
        </w:tc>
        <w:tc>
          <w:tcPr>
            <w:tcW w:w="2551" w:type="dxa"/>
          </w:tcPr>
          <w:p w14:paraId="08E1EA1B" w14:textId="77777777" w:rsidR="00B767C3" w:rsidRPr="00E2570B" w:rsidRDefault="00B767C3" w:rsidP="00B767C3">
            <w:pPr>
              <w:spacing w:line="276" w:lineRule="auto"/>
              <w:jc w:val="center"/>
              <w:rPr>
                <w:rFonts w:ascii="Times New Roman" w:eastAsia="Times New Roman" w:hAnsi="Times New Roman" w:cs="Times New Roman"/>
                <w:color w:val="000000"/>
                <w:sz w:val="20"/>
                <w:szCs w:val="20"/>
                <w:lang w:val="ro-RO"/>
              </w:rPr>
            </w:pPr>
            <w:r w:rsidRPr="00E2570B">
              <w:rPr>
                <w:rFonts w:ascii="Times New Roman" w:eastAsia="Times New Roman" w:hAnsi="Times New Roman" w:cs="Times New Roman"/>
                <w:color w:val="000000"/>
                <w:sz w:val="20"/>
                <w:szCs w:val="20"/>
                <w:lang w:val="ro-RO"/>
              </w:rPr>
              <w:t>142/15.02.2018</w:t>
            </w:r>
          </w:p>
        </w:tc>
      </w:tr>
      <w:tr w:rsidR="00B767C3" w:rsidRPr="00E2570B" w14:paraId="5AC9562A" w14:textId="77777777" w:rsidTr="00B767C3">
        <w:tc>
          <w:tcPr>
            <w:tcW w:w="709" w:type="dxa"/>
          </w:tcPr>
          <w:p w14:paraId="44C109AB" w14:textId="77777777" w:rsidR="00B767C3" w:rsidRPr="00E2570B" w:rsidRDefault="00B767C3" w:rsidP="00B767C3">
            <w:pPr>
              <w:spacing w:line="276" w:lineRule="auto"/>
              <w:jc w:val="center"/>
              <w:rPr>
                <w:rFonts w:ascii="Times New Roman" w:eastAsia="Times New Roman" w:hAnsi="Times New Roman" w:cs="Times New Roman"/>
                <w:color w:val="000000"/>
                <w:sz w:val="20"/>
                <w:szCs w:val="20"/>
                <w:lang w:val="ro-RO"/>
              </w:rPr>
            </w:pPr>
            <w:r w:rsidRPr="00E2570B">
              <w:rPr>
                <w:rFonts w:ascii="Times New Roman" w:eastAsia="Times New Roman" w:hAnsi="Times New Roman" w:cs="Times New Roman"/>
                <w:color w:val="000000"/>
                <w:sz w:val="20"/>
                <w:szCs w:val="20"/>
                <w:lang w:val="ro-RO"/>
              </w:rPr>
              <w:t>31.</w:t>
            </w:r>
          </w:p>
        </w:tc>
        <w:tc>
          <w:tcPr>
            <w:tcW w:w="3260" w:type="dxa"/>
          </w:tcPr>
          <w:p w14:paraId="3C9CB30C" w14:textId="77777777" w:rsidR="00B767C3" w:rsidRPr="00E2570B" w:rsidRDefault="00B767C3" w:rsidP="00B767C3">
            <w:pPr>
              <w:spacing w:line="276" w:lineRule="auto"/>
              <w:rPr>
                <w:rFonts w:ascii="Times New Roman" w:eastAsia="Times New Roman" w:hAnsi="Times New Roman" w:cs="Times New Roman"/>
                <w:color w:val="000000"/>
                <w:sz w:val="20"/>
                <w:szCs w:val="20"/>
                <w:lang w:val="ro-RO"/>
              </w:rPr>
            </w:pPr>
            <w:r w:rsidRPr="00E2570B">
              <w:rPr>
                <w:rFonts w:ascii="Times New Roman" w:eastAsia="Times New Roman" w:hAnsi="Times New Roman" w:cs="Times New Roman"/>
                <w:color w:val="000000"/>
                <w:sz w:val="20"/>
                <w:szCs w:val="20"/>
                <w:lang w:val="ro-RO"/>
              </w:rPr>
              <w:t>PSD Cluj</w:t>
            </w:r>
          </w:p>
        </w:tc>
        <w:tc>
          <w:tcPr>
            <w:tcW w:w="2694" w:type="dxa"/>
          </w:tcPr>
          <w:p w14:paraId="628DA99A" w14:textId="77777777" w:rsidR="00B767C3" w:rsidRPr="00E2570B" w:rsidRDefault="00B767C3" w:rsidP="00B767C3">
            <w:pPr>
              <w:spacing w:line="276" w:lineRule="auto"/>
              <w:jc w:val="center"/>
              <w:rPr>
                <w:rFonts w:ascii="Times New Roman" w:eastAsia="Times New Roman" w:hAnsi="Times New Roman" w:cs="Times New Roman"/>
                <w:color w:val="000000"/>
                <w:sz w:val="20"/>
                <w:szCs w:val="20"/>
                <w:lang w:val="ro-RO"/>
              </w:rPr>
            </w:pPr>
            <w:r w:rsidRPr="00E2570B">
              <w:rPr>
                <w:rFonts w:ascii="Times New Roman" w:eastAsia="Times New Roman" w:hAnsi="Times New Roman" w:cs="Times New Roman"/>
                <w:color w:val="000000"/>
                <w:sz w:val="20"/>
                <w:szCs w:val="20"/>
                <w:lang w:val="ro-RO"/>
              </w:rPr>
              <w:t>14412/28.11.2017</w:t>
            </w:r>
          </w:p>
        </w:tc>
        <w:tc>
          <w:tcPr>
            <w:tcW w:w="2551" w:type="dxa"/>
          </w:tcPr>
          <w:p w14:paraId="6FB05567" w14:textId="77777777" w:rsidR="00B767C3" w:rsidRPr="00E2570B" w:rsidRDefault="00B767C3" w:rsidP="00B767C3">
            <w:pPr>
              <w:spacing w:line="276" w:lineRule="auto"/>
              <w:jc w:val="center"/>
              <w:rPr>
                <w:rFonts w:ascii="Times New Roman" w:eastAsia="Times New Roman" w:hAnsi="Times New Roman" w:cs="Times New Roman"/>
                <w:color w:val="000000"/>
                <w:sz w:val="20"/>
                <w:szCs w:val="20"/>
                <w:lang w:val="ro-RO"/>
              </w:rPr>
            </w:pPr>
            <w:r w:rsidRPr="00E2570B">
              <w:rPr>
                <w:rFonts w:ascii="Times New Roman" w:eastAsia="Times New Roman" w:hAnsi="Times New Roman" w:cs="Times New Roman"/>
                <w:color w:val="000000"/>
                <w:sz w:val="20"/>
                <w:szCs w:val="20"/>
                <w:lang w:val="ro-RO"/>
              </w:rPr>
              <w:t>142/15.02.2018</w:t>
            </w:r>
          </w:p>
        </w:tc>
      </w:tr>
      <w:tr w:rsidR="00B767C3" w:rsidRPr="00E2570B" w14:paraId="60328AA6" w14:textId="77777777" w:rsidTr="00B767C3">
        <w:tc>
          <w:tcPr>
            <w:tcW w:w="709" w:type="dxa"/>
          </w:tcPr>
          <w:p w14:paraId="78FB6BEF" w14:textId="77777777" w:rsidR="00B767C3" w:rsidRPr="00E2570B" w:rsidRDefault="00B767C3" w:rsidP="00B767C3">
            <w:pPr>
              <w:spacing w:line="276" w:lineRule="auto"/>
              <w:jc w:val="center"/>
              <w:rPr>
                <w:rFonts w:ascii="Times New Roman" w:eastAsia="Times New Roman" w:hAnsi="Times New Roman" w:cs="Times New Roman"/>
                <w:color w:val="000000"/>
                <w:sz w:val="20"/>
                <w:szCs w:val="20"/>
                <w:lang w:val="ro-RO"/>
              </w:rPr>
            </w:pPr>
            <w:r w:rsidRPr="00E2570B">
              <w:rPr>
                <w:rFonts w:ascii="Times New Roman" w:eastAsia="Times New Roman" w:hAnsi="Times New Roman" w:cs="Times New Roman"/>
                <w:color w:val="000000"/>
                <w:sz w:val="20"/>
                <w:szCs w:val="20"/>
                <w:lang w:val="ro-RO"/>
              </w:rPr>
              <w:t>32.</w:t>
            </w:r>
          </w:p>
        </w:tc>
        <w:tc>
          <w:tcPr>
            <w:tcW w:w="3260" w:type="dxa"/>
          </w:tcPr>
          <w:p w14:paraId="6068B87E" w14:textId="77777777" w:rsidR="00B767C3" w:rsidRPr="00E2570B" w:rsidRDefault="00B767C3" w:rsidP="00B767C3">
            <w:pPr>
              <w:spacing w:line="276" w:lineRule="auto"/>
              <w:rPr>
                <w:rFonts w:ascii="Times New Roman" w:eastAsia="Times New Roman" w:hAnsi="Times New Roman" w:cs="Times New Roman"/>
                <w:color w:val="000000"/>
                <w:sz w:val="20"/>
                <w:szCs w:val="20"/>
                <w:lang w:val="ro-RO"/>
              </w:rPr>
            </w:pPr>
            <w:r w:rsidRPr="00E2570B">
              <w:rPr>
                <w:rFonts w:ascii="Times New Roman" w:eastAsia="Times New Roman" w:hAnsi="Times New Roman" w:cs="Times New Roman"/>
                <w:color w:val="000000"/>
                <w:sz w:val="20"/>
                <w:szCs w:val="20"/>
                <w:lang w:val="ro-RO"/>
              </w:rPr>
              <w:t>PSD Alba</w:t>
            </w:r>
          </w:p>
        </w:tc>
        <w:tc>
          <w:tcPr>
            <w:tcW w:w="2694" w:type="dxa"/>
          </w:tcPr>
          <w:p w14:paraId="2C7A9F9A" w14:textId="77777777" w:rsidR="00B767C3" w:rsidRPr="00E2570B" w:rsidRDefault="00B767C3" w:rsidP="00B767C3">
            <w:pPr>
              <w:spacing w:line="276" w:lineRule="auto"/>
              <w:jc w:val="center"/>
              <w:rPr>
                <w:rFonts w:ascii="Times New Roman" w:eastAsia="Times New Roman" w:hAnsi="Times New Roman" w:cs="Times New Roman"/>
                <w:color w:val="000000"/>
                <w:sz w:val="20"/>
                <w:szCs w:val="20"/>
                <w:lang w:val="ro-RO"/>
              </w:rPr>
            </w:pPr>
            <w:r w:rsidRPr="00E2570B">
              <w:rPr>
                <w:rFonts w:ascii="Times New Roman" w:eastAsia="Times New Roman" w:hAnsi="Times New Roman" w:cs="Times New Roman"/>
                <w:color w:val="000000"/>
                <w:sz w:val="20"/>
                <w:szCs w:val="20"/>
                <w:lang w:val="ro-RO"/>
              </w:rPr>
              <w:t>13302/25.10.2017</w:t>
            </w:r>
          </w:p>
        </w:tc>
        <w:tc>
          <w:tcPr>
            <w:tcW w:w="2551" w:type="dxa"/>
          </w:tcPr>
          <w:p w14:paraId="7749AB03" w14:textId="77777777" w:rsidR="00B767C3" w:rsidRPr="00E2570B" w:rsidRDefault="00B767C3" w:rsidP="00B767C3">
            <w:pPr>
              <w:spacing w:line="276" w:lineRule="auto"/>
              <w:jc w:val="center"/>
              <w:rPr>
                <w:rFonts w:ascii="Times New Roman" w:eastAsia="Times New Roman" w:hAnsi="Times New Roman" w:cs="Times New Roman"/>
                <w:color w:val="000000"/>
                <w:sz w:val="20"/>
                <w:szCs w:val="20"/>
                <w:lang w:val="ro-RO"/>
              </w:rPr>
            </w:pPr>
            <w:r w:rsidRPr="00E2570B">
              <w:rPr>
                <w:rFonts w:ascii="Times New Roman" w:eastAsia="Times New Roman" w:hAnsi="Times New Roman" w:cs="Times New Roman"/>
                <w:color w:val="000000"/>
                <w:sz w:val="20"/>
                <w:szCs w:val="20"/>
                <w:lang w:val="ro-RO"/>
              </w:rPr>
              <w:t>142/15.02.2018</w:t>
            </w:r>
          </w:p>
        </w:tc>
      </w:tr>
      <w:tr w:rsidR="00B767C3" w:rsidRPr="00E2570B" w14:paraId="3778A75A" w14:textId="77777777" w:rsidTr="00B767C3">
        <w:tc>
          <w:tcPr>
            <w:tcW w:w="709" w:type="dxa"/>
          </w:tcPr>
          <w:p w14:paraId="0DFDE630" w14:textId="77777777" w:rsidR="00B767C3" w:rsidRPr="00E2570B" w:rsidRDefault="00B767C3" w:rsidP="00B767C3">
            <w:pPr>
              <w:spacing w:line="276" w:lineRule="auto"/>
              <w:jc w:val="center"/>
              <w:rPr>
                <w:rFonts w:ascii="Times New Roman" w:eastAsia="Times New Roman" w:hAnsi="Times New Roman" w:cs="Times New Roman"/>
                <w:color w:val="000000"/>
                <w:sz w:val="20"/>
                <w:szCs w:val="20"/>
                <w:lang w:val="ro-RO"/>
              </w:rPr>
            </w:pPr>
            <w:r w:rsidRPr="00E2570B">
              <w:rPr>
                <w:rFonts w:ascii="Times New Roman" w:eastAsia="Times New Roman" w:hAnsi="Times New Roman" w:cs="Times New Roman"/>
                <w:color w:val="000000"/>
                <w:sz w:val="20"/>
                <w:szCs w:val="20"/>
                <w:lang w:val="ro-RO"/>
              </w:rPr>
              <w:t>33.</w:t>
            </w:r>
          </w:p>
        </w:tc>
        <w:tc>
          <w:tcPr>
            <w:tcW w:w="3260" w:type="dxa"/>
          </w:tcPr>
          <w:p w14:paraId="607477C8" w14:textId="77777777" w:rsidR="00B767C3" w:rsidRPr="00E2570B" w:rsidRDefault="00B767C3" w:rsidP="00B767C3">
            <w:pPr>
              <w:spacing w:line="276" w:lineRule="auto"/>
              <w:rPr>
                <w:rFonts w:ascii="Times New Roman" w:eastAsia="Times New Roman" w:hAnsi="Times New Roman" w:cs="Times New Roman"/>
                <w:color w:val="000000"/>
                <w:sz w:val="20"/>
                <w:szCs w:val="20"/>
                <w:lang w:val="ro-RO"/>
              </w:rPr>
            </w:pPr>
            <w:r w:rsidRPr="00E2570B">
              <w:rPr>
                <w:rFonts w:ascii="Times New Roman" w:eastAsia="Times New Roman" w:hAnsi="Times New Roman" w:cs="Times New Roman"/>
                <w:color w:val="000000"/>
                <w:sz w:val="20"/>
                <w:szCs w:val="20"/>
                <w:lang w:val="ro-RO"/>
              </w:rPr>
              <w:t>PSD Călărași</w:t>
            </w:r>
          </w:p>
        </w:tc>
        <w:tc>
          <w:tcPr>
            <w:tcW w:w="2694" w:type="dxa"/>
          </w:tcPr>
          <w:p w14:paraId="6F242445" w14:textId="77777777" w:rsidR="00B767C3" w:rsidRPr="00E2570B" w:rsidRDefault="00B767C3" w:rsidP="00B767C3">
            <w:pPr>
              <w:spacing w:line="276" w:lineRule="auto"/>
              <w:jc w:val="center"/>
              <w:rPr>
                <w:rFonts w:ascii="Times New Roman" w:eastAsia="Times New Roman" w:hAnsi="Times New Roman" w:cs="Times New Roman"/>
                <w:color w:val="000000"/>
                <w:sz w:val="20"/>
                <w:szCs w:val="20"/>
                <w:lang w:val="ro-RO"/>
              </w:rPr>
            </w:pPr>
            <w:r w:rsidRPr="00E2570B">
              <w:rPr>
                <w:rFonts w:ascii="Times New Roman" w:eastAsia="Times New Roman" w:hAnsi="Times New Roman" w:cs="Times New Roman"/>
                <w:color w:val="000000"/>
                <w:sz w:val="20"/>
                <w:szCs w:val="20"/>
                <w:lang w:val="ro-RO"/>
              </w:rPr>
              <w:t>14713/08.12.2017</w:t>
            </w:r>
          </w:p>
        </w:tc>
        <w:tc>
          <w:tcPr>
            <w:tcW w:w="2551" w:type="dxa"/>
          </w:tcPr>
          <w:p w14:paraId="58906B7E" w14:textId="77777777" w:rsidR="00B767C3" w:rsidRPr="00E2570B" w:rsidRDefault="00B767C3" w:rsidP="00B767C3">
            <w:pPr>
              <w:spacing w:line="276" w:lineRule="auto"/>
              <w:jc w:val="center"/>
              <w:rPr>
                <w:rFonts w:ascii="Times New Roman" w:eastAsia="Times New Roman" w:hAnsi="Times New Roman" w:cs="Times New Roman"/>
                <w:color w:val="000000"/>
                <w:sz w:val="20"/>
                <w:szCs w:val="20"/>
                <w:lang w:val="ro-RO"/>
              </w:rPr>
            </w:pPr>
            <w:r w:rsidRPr="00E2570B">
              <w:rPr>
                <w:rFonts w:ascii="Times New Roman" w:eastAsia="Times New Roman" w:hAnsi="Times New Roman" w:cs="Times New Roman"/>
                <w:color w:val="000000"/>
                <w:sz w:val="20"/>
                <w:szCs w:val="20"/>
                <w:lang w:val="ro-RO"/>
              </w:rPr>
              <w:t>142/15.02.2018</w:t>
            </w:r>
          </w:p>
        </w:tc>
      </w:tr>
      <w:tr w:rsidR="00B767C3" w:rsidRPr="00E2570B" w14:paraId="512CD272" w14:textId="77777777" w:rsidTr="00B767C3">
        <w:tc>
          <w:tcPr>
            <w:tcW w:w="709" w:type="dxa"/>
          </w:tcPr>
          <w:p w14:paraId="2AB8F4B9" w14:textId="77777777" w:rsidR="00B767C3" w:rsidRPr="00E2570B" w:rsidRDefault="00B767C3" w:rsidP="00B767C3">
            <w:pPr>
              <w:spacing w:line="276" w:lineRule="auto"/>
              <w:jc w:val="center"/>
              <w:rPr>
                <w:rFonts w:ascii="Times New Roman" w:eastAsia="Times New Roman" w:hAnsi="Times New Roman" w:cs="Times New Roman"/>
                <w:color w:val="000000"/>
                <w:sz w:val="20"/>
                <w:szCs w:val="20"/>
                <w:lang w:val="ro-RO"/>
              </w:rPr>
            </w:pPr>
            <w:r w:rsidRPr="00E2570B">
              <w:rPr>
                <w:rFonts w:ascii="Times New Roman" w:eastAsia="Times New Roman" w:hAnsi="Times New Roman" w:cs="Times New Roman"/>
                <w:color w:val="000000"/>
                <w:sz w:val="20"/>
                <w:szCs w:val="20"/>
                <w:lang w:val="ro-RO"/>
              </w:rPr>
              <w:t>34.</w:t>
            </w:r>
          </w:p>
        </w:tc>
        <w:tc>
          <w:tcPr>
            <w:tcW w:w="3260" w:type="dxa"/>
          </w:tcPr>
          <w:p w14:paraId="14912C8F" w14:textId="77777777" w:rsidR="00B767C3" w:rsidRPr="00E2570B" w:rsidRDefault="00B767C3" w:rsidP="00B767C3">
            <w:pPr>
              <w:spacing w:line="276" w:lineRule="auto"/>
              <w:rPr>
                <w:rFonts w:ascii="Times New Roman" w:eastAsia="Times New Roman" w:hAnsi="Times New Roman" w:cs="Times New Roman"/>
                <w:color w:val="000000"/>
                <w:sz w:val="20"/>
                <w:szCs w:val="20"/>
                <w:lang w:val="ro-RO"/>
              </w:rPr>
            </w:pPr>
            <w:r w:rsidRPr="00E2570B">
              <w:rPr>
                <w:rFonts w:ascii="Times New Roman" w:eastAsia="Times New Roman" w:hAnsi="Times New Roman" w:cs="Times New Roman"/>
                <w:color w:val="000000"/>
                <w:sz w:val="20"/>
                <w:szCs w:val="20"/>
                <w:lang w:val="ro-RO"/>
              </w:rPr>
              <w:t>PSD Sibiu</w:t>
            </w:r>
          </w:p>
        </w:tc>
        <w:tc>
          <w:tcPr>
            <w:tcW w:w="2694" w:type="dxa"/>
          </w:tcPr>
          <w:p w14:paraId="20672B24" w14:textId="77777777" w:rsidR="00B767C3" w:rsidRPr="00E2570B" w:rsidRDefault="00B767C3" w:rsidP="00B767C3">
            <w:pPr>
              <w:spacing w:line="276" w:lineRule="auto"/>
              <w:jc w:val="center"/>
              <w:rPr>
                <w:rFonts w:ascii="Times New Roman" w:eastAsia="Times New Roman" w:hAnsi="Times New Roman" w:cs="Times New Roman"/>
                <w:color w:val="000000"/>
                <w:sz w:val="20"/>
                <w:szCs w:val="20"/>
                <w:lang w:val="ro-RO"/>
              </w:rPr>
            </w:pPr>
            <w:r w:rsidRPr="00E2570B">
              <w:rPr>
                <w:rFonts w:ascii="Times New Roman" w:eastAsia="Times New Roman" w:hAnsi="Times New Roman" w:cs="Times New Roman"/>
                <w:color w:val="000000"/>
                <w:sz w:val="20"/>
                <w:szCs w:val="20"/>
                <w:lang w:val="ro-RO"/>
              </w:rPr>
              <w:t>13011/18.10.2017</w:t>
            </w:r>
          </w:p>
        </w:tc>
        <w:tc>
          <w:tcPr>
            <w:tcW w:w="2551" w:type="dxa"/>
          </w:tcPr>
          <w:p w14:paraId="30EEB89B" w14:textId="77777777" w:rsidR="00B767C3" w:rsidRPr="00E2570B" w:rsidRDefault="00B767C3" w:rsidP="00B767C3">
            <w:pPr>
              <w:spacing w:line="276" w:lineRule="auto"/>
              <w:jc w:val="center"/>
              <w:rPr>
                <w:rFonts w:ascii="Times New Roman" w:eastAsia="Times New Roman" w:hAnsi="Times New Roman" w:cs="Times New Roman"/>
                <w:color w:val="000000"/>
                <w:sz w:val="20"/>
                <w:szCs w:val="20"/>
                <w:lang w:val="ro-RO"/>
              </w:rPr>
            </w:pPr>
            <w:r w:rsidRPr="00E2570B">
              <w:rPr>
                <w:rFonts w:ascii="Times New Roman" w:eastAsia="Times New Roman" w:hAnsi="Times New Roman" w:cs="Times New Roman"/>
                <w:color w:val="000000"/>
                <w:sz w:val="20"/>
                <w:szCs w:val="20"/>
                <w:lang w:val="ro-RO"/>
              </w:rPr>
              <w:t>142/15.02.2018</w:t>
            </w:r>
          </w:p>
        </w:tc>
      </w:tr>
      <w:tr w:rsidR="00B767C3" w:rsidRPr="00E2570B" w14:paraId="282ED747" w14:textId="77777777" w:rsidTr="00B767C3">
        <w:tc>
          <w:tcPr>
            <w:tcW w:w="709" w:type="dxa"/>
          </w:tcPr>
          <w:p w14:paraId="3F924BD6" w14:textId="77777777" w:rsidR="00B767C3" w:rsidRPr="00E2570B" w:rsidRDefault="00B767C3" w:rsidP="00B767C3">
            <w:pPr>
              <w:spacing w:line="276" w:lineRule="auto"/>
              <w:jc w:val="center"/>
              <w:rPr>
                <w:rFonts w:ascii="Times New Roman" w:eastAsia="Times New Roman" w:hAnsi="Times New Roman" w:cs="Times New Roman"/>
                <w:color w:val="000000"/>
                <w:sz w:val="20"/>
                <w:szCs w:val="20"/>
                <w:lang w:val="ro-RO"/>
              </w:rPr>
            </w:pPr>
            <w:r w:rsidRPr="00E2570B">
              <w:rPr>
                <w:rFonts w:ascii="Times New Roman" w:eastAsia="Times New Roman" w:hAnsi="Times New Roman" w:cs="Times New Roman"/>
                <w:color w:val="000000"/>
                <w:sz w:val="20"/>
                <w:szCs w:val="20"/>
                <w:lang w:val="ro-RO"/>
              </w:rPr>
              <w:t>35.</w:t>
            </w:r>
          </w:p>
        </w:tc>
        <w:tc>
          <w:tcPr>
            <w:tcW w:w="3260" w:type="dxa"/>
          </w:tcPr>
          <w:p w14:paraId="6A742436" w14:textId="77777777" w:rsidR="00B767C3" w:rsidRPr="00E2570B" w:rsidRDefault="00B767C3" w:rsidP="00B767C3">
            <w:pPr>
              <w:spacing w:line="276" w:lineRule="auto"/>
              <w:rPr>
                <w:rFonts w:ascii="Times New Roman" w:eastAsia="Times New Roman" w:hAnsi="Times New Roman" w:cs="Times New Roman"/>
                <w:color w:val="000000"/>
                <w:sz w:val="20"/>
                <w:szCs w:val="20"/>
                <w:lang w:val="ro-RO"/>
              </w:rPr>
            </w:pPr>
            <w:r w:rsidRPr="00E2570B">
              <w:rPr>
                <w:rFonts w:ascii="Times New Roman" w:eastAsia="Times New Roman" w:hAnsi="Times New Roman" w:cs="Times New Roman"/>
                <w:color w:val="000000"/>
                <w:sz w:val="20"/>
                <w:szCs w:val="20"/>
                <w:lang w:val="ro-RO"/>
              </w:rPr>
              <w:t>PSD Brașov</w:t>
            </w:r>
          </w:p>
        </w:tc>
        <w:tc>
          <w:tcPr>
            <w:tcW w:w="2694" w:type="dxa"/>
          </w:tcPr>
          <w:p w14:paraId="049E12CC" w14:textId="77777777" w:rsidR="00B767C3" w:rsidRPr="00E2570B" w:rsidRDefault="00B767C3" w:rsidP="00B767C3">
            <w:pPr>
              <w:spacing w:line="276" w:lineRule="auto"/>
              <w:jc w:val="center"/>
              <w:rPr>
                <w:rFonts w:ascii="Times New Roman" w:eastAsia="Times New Roman" w:hAnsi="Times New Roman" w:cs="Times New Roman"/>
                <w:color w:val="000000"/>
                <w:sz w:val="20"/>
                <w:szCs w:val="20"/>
                <w:lang w:val="ro-RO"/>
              </w:rPr>
            </w:pPr>
            <w:r w:rsidRPr="00E2570B">
              <w:rPr>
                <w:rFonts w:ascii="Times New Roman" w:eastAsia="Times New Roman" w:hAnsi="Times New Roman" w:cs="Times New Roman"/>
                <w:color w:val="000000"/>
                <w:sz w:val="20"/>
                <w:szCs w:val="20"/>
                <w:lang w:val="ro-RO"/>
              </w:rPr>
              <w:t>12828/11.10.2017</w:t>
            </w:r>
          </w:p>
        </w:tc>
        <w:tc>
          <w:tcPr>
            <w:tcW w:w="2551" w:type="dxa"/>
          </w:tcPr>
          <w:p w14:paraId="3F43D428" w14:textId="77777777" w:rsidR="00B767C3" w:rsidRPr="00E2570B" w:rsidRDefault="00B767C3" w:rsidP="00B767C3">
            <w:pPr>
              <w:spacing w:line="276" w:lineRule="auto"/>
              <w:jc w:val="center"/>
              <w:rPr>
                <w:rFonts w:ascii="Times New Roman" w:eastAsia="Times New Roman" w:hAnsi="Times New Roman" w:cs="Times New Roman"/>
                <w:color w:val="000000"/>
                <w:sz w:val="20"/>
                <w:szCs w:val="20"/>
                <w:lang w:val="ro-RO"/>
              </w:rPr>
            </w:pPr>
            <w:r w:rsidRPr="00E2570B">
              <w:rPr>
                <w:rFonts w:ascii="Times New Roman" w:eastAsia="Times New Roman" w:hAnsi="Times New Roman" w:cs="Times New Roman"/>
                <w:color w:val="000000"/>
                <w:sz w:val="20"/>
                <w:szCs w:val="20"/>
                <w:lang w:val="ro-RO"/>
              </w:rPr>
              <w:t>142/15.02.2018</w:t>
            </w:r>
          </w:p>
        </w:tc>
      </w:tr>
      <w:tr w:rsidR="00B767C3" w:rsidRPr="00E2570B" w14:paraId="26FBF765" w14:textId="77777777" w:rsidTr="00B767C3">
        <w:tc>
          <w:tcPr>
            <w:tcW w:w="709" w:type="dxa"/>
          </w:tcPr>
          <w:p w14:paraId="280582FB" w14:textId="77777777" w:rsidR="00B767C3" w:rsidRPr="00E2570B" w:rsidRDefault="00B767C3" w:rsidP="00B767C3">
            <w:pPr>
              <w:spacing w:line="276" w:lineRule="auto"/>
              <w:jc w:val="center"/>
              <w:rPr>
                <w:rFonts w:ascii="Times New Roman" w:eastAsia="Times New Roman" w:hAnsi="Times New Roman" w:cs="Times New Roman"/>
                <w:color w:val="000000"/>
                <w:sz w:val="20"/>
                <w:szCs w:val="20"/>
                <w:lang w:val="ro-RO"/>
              </w:rPr>
            </w:pPr>
            <w:r w:rsidRPr="00E2570B">
              <w:rPr>
                <w:rFonts w:ascii="Times New Roman" w:eastAsia="Times New Roman" w:hAnsi="Times New Roman" w:cs="Times New Roman"/>
                <w:color w:val="000000"/>
                <w:sz w:val="20"/>
                <w:szCs w:val="20"/>
                <w:lang w:val="ro-RO"/>
              </w:rPr>
              <w:t>36.</w:t>
            </w:r>
          </w:p>
        </w:tc>
        <w:tc>
          <w:tcPr>
            <w:tcW w:w="3260" w:type="dxa"/>
          </w:tcPr>
          <w:p w14:paraId="767E95E5" w14:textId="77777777" w:rsidR="00B767C3" w:rsidRPr="00E2570B" w:rsidRDefault="00B767C3" w:rsidP="00B767C3">
            <w:pPr>
              <w:spacing w:line="276" w:lineRule="auto"/>
              <w:rPr>
                <w:rFonts w:ascii="Times New Roman" w:eastAsia="Times New Roman" w:hAnsi="Times New Roman" w:cs="Times New Roman"/>
                <w:color w:val="000000"/>
                <w:sz w:val="20"/>
                <w:szCs w:val="20"/>
                <w:lang w:val="ro-RO"/>
              </w:rPr>
            </w:pPr>
            <w:r w:rsidRPr="00E2570B">
              <w:rPr>
                <w:rFonts w:ascii="Times New Roman" w:eastAsia="Times New Roman" w:hAnsi="Times New Roman" w:cs="Times New Roman"/>
                <w:color w:val="000000"/>
                <w:sz w:val="20"/>
                <w:szCs w:val="20"/>
                <w:lang w:val="ro-RO"/>
              </w:rPr>
              <w:t>PSD Hunedoara</w:t>
            </w:r>
          </w:p>
        </w:tc>
        <w:tc>
          <w:tcPr>
            <w:tcW w:w="2694" w:type="dxa"/>
          </w:tcPr>
          <w:p w14:paraId="714973AA" w14:textId="77777777" w:rsidR="00B767C3" w:rsidRPr="00E2570B" w:rsidRDefault="00B767C3" w:rsidP="00B767C3">
            <w:pPr>
              <w:spacing w:line="276" w:lineRule="auto"/>
              <w:jc w:val="center"/>
              <w:rPr>
                <w:rFonts w:ascii="Times New Roman" w:eastAsia="Times New Roman" w:hAnsi="Times New Roman" w:cs="Times New Roman"/>
                <w:color w:val="000000"/>
                <w:sz w:val="20"/>
                <w:szCs w:val="20"/>
                <w:lang w:val="ro-RO"/>
              </w:rPr>
            </w:pPr>
            <w:r w:rsidRPr="00E2570B">
              <w:rPr>
                <w:rFonts w:ascii="Times New Roman" w:eastAsia="Times New Roman" w:hAnsi="Times New Roman" w:cs="Times New Roman"/>
                <w:color w:val="000000"/>
                <w:sz w:val="20"/>
                <w:szCs w:val="20"/>
                <w:lang w:val="ro-RO"/>
              </w:rPr>
              <w:t>14806/13.12.2017</w:t>
            </w:r>
          </w:p>
        </w:tc>
        <w:tc>
          <w:tcPr>
            <w:tcW w:w="2551" w:type="dxa"/>
          </w:tcPr>
          <w:p w14:paraId="29E73C2B" w14:textId="77777777" w:rsidR="00B767C3" w:rsidRPr="00E2570B" w:rsidRDefault="00B767C3" w:rsidP="00B767C3">
            <w:pPr>
              <w:spacing w:line="276" w:lineRule="auto"/>
              <w:jc w:val="center"/>
              <w:rPr>
                <w:rFonts w:ascii="Times New Roman" w:eastAsia="Times New Roman" w:hAnsi="Times New Roman" w:cs="Times New Roman"/>
                <w:color w:val="000000"/>
                <w:sz w:val="20"/>
                <w:szCs w:val="20"/>
                <w:lang w:val="ro-RO"/>
              </w:rPr>
            </w:pPr>
            <w:r w:rsidRPr="00E2570B">
              <w:rPr>
                <w:rFonts w:ascii="Times New Roman" w:eastAsia="Times New Roman" w:hAnsi="Times New Roman" w:cs="Times New Roman"/>
                <w:color w:val="000000"/>
                <w:sz w:val="20"/>
                <w:szCs w:val="20"/>
                <w:lang w:val="ro-RO"/>
              </w:rPr>
              <w:t>142/15.02.2018</w:t>
            </w:r>
          </w:p>
        </w:tc>
      </w:tr>
      <w:tr w:rsidR="00B767C3" w:rsidRPr="00E2570B" w14:paraId="733487AC" w14:textId="77777777" w:rsidTr="00B767C3">
        <w:tc>
          <w:tcPr>
            <w:tcW w:w="709" w:type="dxa"/>
          </w:tcPr>
          <w:p w14:paraId="2B4E92E4" w14:textId="77777777" w:rsidR="00B767C3" w:rsidRPr="00E2570B" w:rsidRDefault="00B767C3" w:rsidP="00B767C3">
            <w:pPr>
              <w:spacing w:line="276" w:lineRule="auto"/>
              <w:jc w:val="center"/>
              <w:rPr>
                <w:rFonts w:ascii="Times New Roman" w:eastAsia="Times New Roman" w:hAnsi="Times New Roman" w:cs="Times New Roman"/>
                <w:color w:val="000000"/>
                <w:sz w:val="20"/>
                <w:szCs w:val="20"/>
                <w:lang w:val="ro-RO"/>
              </w:rPr>
            </w:pPr>
            <w:r w:rsidRPr="00E2570B">
              <w:rPr>
                <w:rFonts w:ascii="Times New Roman" w:eastAsia="Times New Roman" w:hAnsi="Times New Roman" w:cs="Times New Roman"/>
                <w:color w:val="000000"/>
                <w:sz w:val="20"/>
                <w:szCs w:val="20"/>
                <w:lang w:val="ro-RO"/>
              </w:rPr>
              <w:t>37.</w:t>
            </w:r>
          </w:p>
        </w:tc>
        <w:tc>
          <w:tcPr>
            <w:tcW w:w="3260" w:type="dxa"/>
          </w:tcPr>
          <w:p w14:paraId="00660D53" w14:textId="77777777" w:rsidR="00B767C3" w:rsidRPr="00E2570B" w:rsidRDefault="00B767C3" w:rsidP="00B767C3">
            <w:pPr>
              <w:spacing w:line="276" w:lineRule="auto"/>
              <w:rPr>
                <w:rFonts w:ascii="Times New Roman" w:eastAsia="Times New Roman" w:hAnsi="Times New Roman" w:cs="Times New Roman"/>
                <w:color w:val="000000"/>
                <w:sz w:val="20"/>
                <w:szCs w:val="20"/>
                <w:lang w:val="ro-RO"/>
              </w:rPr>
            </w:pPr>
            <w:r w:rsidRPr="00E2570B">
              <w:rPr>
                <w:rFonts w:ascii="Times New Roman" w:eastAsia="Times New Roman" w:hAnsi="Times New Roman" w:cs="Times New Roman"/>
                <w:color w:val="000000"/>
                <w:sz w:val="20"/>
                <w:szCs w:val="20"/>
                <w:lang w:val="ro-RO"/>
              </w:rPr>
              <w:t>PSD Bacău</w:t>
            </w:r>
          </w:p>
        </w:tc>
        <w:tc>
          <w:tcPr>
            <w:tcW w:w="2694" w:type="dxa"/>
          </w:tcPr>
          <w:p w14:paraId="6619CA1E" w14:textId="77777777" w:rsidR="00B767C3" w:rsidRPr="00E2570B" w:rsidRDefault="00B767C3" w:rsidP="00B767C3">
            <w:pPr>
              <w:spacing w:line="276" w:lineRule="auto"/>
              <w:jc w:val="center"/>
              <w:rPr>
                <w:rFonts w:ascii="Times New Roman" w:eastAsia="Times New Roman" w:hAnsi="Times New Roman" w:cs="Times New Roman"/>
                <w:color w:val="000000"/>
                <w:sz w:val="20"/>
                <w:szCs w:val="20"/>
                <w:lang w:val="ro-RO"/>
              </w:rPr>
            </w:pPr>
            <w:r w:rsidRPr="00E2570B">
              <w:rPr>
                <w:rFonts w:ascii="Times New Roman" w:eastAsia="Times New Roman" w:hAnsi="Times New Roman" w:cs="Times New Roman"/>
                <w:color w:val="000000"/>
                <w:sz w:val="20"/>
                <w:szCs w:val="20"/>
                <w:lang w:val="ro-RO"/>
              </w:rPr>
              <w:t>12844/11.10.2017</w:t>
            </w:r>
          </w:p>
        </w:tc>
        <w:tc>
          <w:tcPr>
            <w:tcW w:w="2551" w:type="dxa"/>
          </w:tcPr>
          <w:p w14:paraId="066BDE1C" w14:textId="77777777" w:rsidR="00B767C3" w:rsidRPr="00E2570B" w:rsidRDefault="00B767C3" w:rsidP="00B767C3">
            <w:pPr>
              <w:spacing w:line="276" w:lineRule="auto"/>
              <w:jc w:val="center"/>
              <w:rPr>
                <w:rFonts w:ascii="Times New Roman" w:eastAsia="Times New Roman" w:hAnsi="Times New Roman" w:cs="Times New Roman"/>
                <w:color w:val="000000"/>
                <w:sz w:val="20"/>
                <w:szCs w:val="20"/>
                <w:lang w:val="ro-RO"/>
              </w:rPr>
            </w:pPr>
            <w:r w:rsidRPr="00E2570B">
              <w:rPr>
                <w:rFonts w:ascii="Times New Roman" w:eastAsia="Times New Roman" w:hAnsi="Times New Roman" w:cs="Times New Roman"/>
                <w:color w:val="000000"/>
                <w:sz w:val="20"/>
                <w:szCs w:val="20"/>
                <w:lang w:val="ro-RO"/>
              </w:rPr>
              <w:t>142/15.02.2018</w:t>
            </w:r>
          </w:p>
        </w:tc>
      </w:tr>
      <w:tr w:rsidR="00B767C3" w:rsidRPr="00E2570B" w14:paraId="32839BD9" w14:textId="77777777" w:rsidTr="00B767C3">
        <w:tc>
          <w:tcPr>
            <w:tcW w:w="709" w:type="dxa"/>
          </w:tcPr>
          <w:p w14:paraId="4145D7D5" w14:textId="77777777" w:rsidR="00B767C3" w:rsidRPr="00E2570B" w:rsidRDefault="00B767C3" w:rsidP="00B767C3">
            <w:pPr>
              <w:spacing w:line="276" w:lineRule="auto"/>
              <w:jc w:val="center"/>
              <w:rPr>
                <w:rFonts w:ascii="Times New Roman" w:eastAsia="Times New Roman" w:hAnsi="Times New Roman" w:cs="Times New Roman"/>
                <w:color w:val="000000"/>
                <w:sz w:val="20"/>
                <w:szCs w:val="20"/>
                <w:lang w:val="ro-RO"/>
              </w:rPr>
            </w:pPr>
            <w:r w:rsidRPr="00E2570B">
              <w:rPr>
                <w:rFonts w:ascii="Times New Roman" w:eastAsia="Times New Roman" w:hAnsi="Times New Roman" w:cs="Times New Roman"/>
                <w:color w:val="000000"/>
                <w:sz w:val="20"/>
                <w:szCs w:val="20"/>
                <w:lang w:val="ro-RO"/>
              </w:rPr>
              <w:t>38.</w:t>
            </w:r>
          </w:p>
        </w:tc>
        <w:tc>
          <w:tcPr>
            <w:tcW w:w="3260" w:type="dxa"/>
          </w:tcPr>
          <w:p w14:paraId="2F75D415" w14:textId="77777777" w:rsidR="00B767C3" w:rsidRPr="00E2570B" w:rsidRDefault="00B767C3" w:rsidP="00B767C3">
            <w:pPr>
              <w:spacing w:line="276" w:lineRule="auto"/>
              <w:rPr>
                <w:rFonts w:ascii="Times New Roman" w:eastAsia="Times New Roman" w:hAnsi="Times New Roman" w:cs="Times New Roman"/>
                <w:color w:val="000000"/>
                <w:sz w:val="20"/>
                <w:szCs w:val="20"/>
                <w:lang w:val="ro-RO"/>
              </w:rPr>
            </w:pPr>
            <w:r w:rsidRPr="00E2570B">
              <w:rPr>
                <w:rFonts w:ascii="Times New Roman" w:eastAsia="Times New Roman" w:hAnsi="Times New Roman" w:cs="Times New Roman"/>
                <w:color w:val="000000"/>
                <w:sz w:val="20"/>
                <w:szCs w:val="20"/>
                <w:lang w:val="ro-RO"/>
              </w:rPr>
              <w:t>PSD Constanța</w:t>
            </w:r>
          </w:p>
        </w:tc>
        <w:tc>
          <w:tcPr>
            <w:tcW w:w="2694" w:type="dxa"/>
          </w:tcPr>
          <w:p w14:paraId="5655EAF7" w14:textId="77777777" w:rsidR="00B767C3" w:rsidRPr="00E2570B" w:rsidRDefault="00B767C3" w:rsidP="00B767C3">
            <w:pPr>
              <w:spacing w:line="276" w:lineRule="auto"/>
              <w:jc w:val="center"/>
              <w:rPr>
                <w:rFonts w:ascii="Times New Roman" w:eastAsia="Times New Roman" w:hAnsi="Times New Roman" w:cs="Times New Roman"/>
                <w:color w:val="000000"/>
                <w:sz w:val="20"/>
                <w:szCs w:val="20"/>
                <w:lang w:val="ro-RO"/>
              </w:rPr>
            </w:pPr>
            <w:r w:rsidRPr="00E2570B">
              <w:rPr>
                <w:rFonts w:ascii="Times New Roman" w:eastAsia="Times New Roman" w:hAnsi="Times New Roman" w:cs="Times New Roman"/>
                <w:color w:val="000000"/>
                <w:sz w:val="20"/>
                <w:szCs w:val="20"/>
                <w:lang w:val="ro-RO"/>
              </w:rPr>
              <w:t>14002/15.11.2017</w:t>
            </w:r>
          </w:p>
        </w:tc>
        <w:tc>
          <w:tcPr>
            <w:tcW w:w="2551" w:type="dxa"/>
          </w:tcPr>
          <w:p w14:paraId="3923EE8E" w14:textId="77777777" w:rsidR="00B767C3" w:rsidRPr="00E2570B" w:rsidRDefault="00B767C3" w:rsidP="00B767C3">
            <w:pPr>
              <w:spacing w:line="276" w:lineRule="auto"/>
              <w:jc w:val="center"/>
              <w:rPr>
                <w:rFonts w:ascii="Times New Roman" w:eastAsia="Times New Roman" w:hAnsi="Times New Roman" w:cs="Times New Roman"/>
                <w:color w:val="000000"/>
                <w:sz w:val="20"/>
                <w:szCs w:val="20"/>
                <w:lang w:val="ro-RO"/>
              </w:rPr>
            </w:pPr>
            <w:r w:rsidRPr="00E2570B">
              <w:rPr>
                <w:rFonts w:ascii="Times New Roman" w:eastAsia="Times New Roman" w:hAnsi="Times New Roman" w:cs="Times New Roman"/>
                <w:color w:val="000000"/>
                <w:sz w:val="20"/>
                <w:szCs w:val="20"/>
                <w:lang w:val="ro-RO"/>
              </w:rPr>
              <w:t>142/15.02.2018</w:t>
            </w:r>
          </w:p>
        </w:tc>
      </w:tr>
      <w:tr w:rsidR="00B767C3" w:rsidRPr="00E2570B" w14:paraId="0D0A9C66" w14:textId="77777777" w:rsidTr="00B767C3">
        <w:tc>
          <w:tcPr>
            <w:tcW w:w="709" w:type="dxa"/>
          </w:tcPr>
          <w:p w14:paraId="7DFE9AA3" w14:textId="77777777" w:rsidR="00B767C3" w:rsidRPr="00E2570B" w:rsidRDefault="00B767C3" w:rsidP="00B767C3">
            <w:pPr>
              <w:spacing w:line="276" w:lineRule="auto"/>
              <w:jc w:val="center"/>
              <w:rPr>
                <w:rFonts w:ascii="Times New Roman" w:eastAsia="Times New Roman" w:hAnsi="Times New Roman" w:cs="Times New Roman"/>
                <w:color w:val="000000"/>
                <w:sz w:val="20"/>
                <w:szCs w:val="20"/>
                <w:lang w:val="ro-RO"/>
              </w:rPr>
            </w:pPr>
            <w:r w:rsidRPr="00E2570B">
              <w:rPr>
                <w:rFonts w:ascii="Times New Roman" w:eastAsia="Times New Roman" w:hAnsi="Times New Roman" w:cs="Times New Roman"/>
                <w:color w:val="000000"/>
                <w:sz w:val="20"/>
                <w:szCs w:val="20"/>
                <w:lang w:val="ro-RO"/>
              </w:rPr>
              <w:t>39.</w:t>
            </w:r>
          </w:p>
        </w:tc>
        <w:tc>
          <w:tcPr>
            <w:tcW w:w="3260" w:type="dxa"/>
          </w:tcPr>
          <w:p w14:paraId="2B7F5202" w14:textId="77777777" w:rsidR="00B767C3" w:rsidRPr="00E2570B" w:rsidRDefault="00B767C3" w:rsidP="00B767C3">
            <w:pPr>
              <w:spacing w:line="276" w:lineRule="auto"/>
              <w:rPr>
                <w:rFonts w:ascii="Times New Roman" w:eastAsia="Times New Roman" w:hAnsi="Times New Roman" w:cs="Times New Roman"/>
                <w:color w:val="000000"/>
                <w:sz w:val="20"/>
                <w:szCs w:val="20"/>
                <w:lang w:val="ro-RO"/>
              </w:rPr>
            </w:pPr>
            <w:r w:rsidRPr="00E2570B">
              <w:rPr>
                <w:rFonts w:ascii="Times New Roman" w:eastAsia="Times New Roman" w:hAnsi="Times New Roman" w:cs="Times New Roman"/>
                <w:color w:val="000000"/>
                <w:sz w:val="20"/>
                <w:szCs w:val="20"/>
                <w:lang w:val="ro-RO"/>
              </w:rPr>
              <w:t>PSD Botoșani</w:t>
            </w:r>
          </w:p>
        </w:tc>
        <w:tc>
          <w:tcPr>
            <w:tcW w:w="2694" w:type="dxa"/>
          </w:tcPr>
          <w:p w14:paraId="4E79D4B1" w14:textId="77777777" w:rsidR="00B767C3" w:rsidRPr="00E2570B" w:rsidRDefault="00B767C3" w:rsidP="00B767C3">
            <w:pPr>
              <w:spacing w:line="276" w:lineRule="auto"/>
              <w:jc w:val="center"/>
              <w:rPr>
                <w:rFonts w:ascii="Times New Roman" w:eastAsia="Times New Roman" w:hAnsi="Times New Roman" w:cs="Times New Roman"/>
                <w:color w:val="000000"/>
                <w:sz w:val="20"/>
                <w:szCs w:val="20"/>
                <w:lang w:val="ro-RO"/>
              </w:rPr>
            </w:pPr>
            <w:r w:rsidRPr="00E2570B">
              <w:rPr>
                <w:rFonts w:ascii="Times New Roman" w:eastAsia="Times New Roman" w:hAnsi="Times New Roman" w:cs="Times New Roman"/>
                <w:color w:val="000000"/>
                <w:sz w:val="20"/>
                <w:szCs w:val="20"/>
                <w:lang w:val="ro-RO"/>
              </w:rPr>
              <w:t>13616/03.11.2017</w:t>
            </w:r>
          </w:p>
        </w:tc>
        <w:tc>
          <w:tcPr>
            <w:tcW w:w="2551" w:type="dxa"/>
          </w:tcPr>
          <w:p w14:paraId="32E16C75" w14:textId="77777777" w:rsidR="00B767C3" w:rsidRPr="00E2570B" w:rsidRDefault="00B767C3" w:rsidP="00B767C3">
            <w:pPr>
              <w:spacing w:line="276" w:lineRule="auto"/>
              <w:jc w:val="center"/>
              <w:rPr>
                <w:rFonts w:ascii="Times New Roman" w:eastAsia="Times New Roman" w:hAnsi="Times New Roman" w:cs="Times New Roman"/>
                <w:color w:val="000000"/>
                <w:sz w:val="20"/>
                <w:szCs w:val="20"/>
                <w:lang w:val="ro-RO"/>
              </w:rPr>
            </w:pPr>
            <w:r w:rsidRPr="00E2570B">
              <w:rPr>
                <w:rFonts w:ascii="Times New Roman" w:eastAsia="Times New Roman" w:hAnsi="Times New Roman" w:cs="Times New Roman"/>
                <w:color w:val="000000"/>
                <w:sz w:val="20"/>
                <w:szCs w:val="20"/>
                <w:lang w:val="ro-RO"/>
              </w:rPr>
              <w:t>142/15.02.2018</w:t>
            </w:r>
          </w:p>
        </w:tc>
      </w:tr>
      <w:tr w:rsidR="00B767C3" w:rsidRPr="00E2570B" w14:paraId="482CCACC" w14:textId="77777777" w:rsidTr="00B767C3">
        <w:tc>
          <w:tcPr>
            <w:tcW w:w="709" w:type="dxa"/>
          </w:tcPr>
          <w:p w14:paraId="6B1EAB00" w14:textId="77777777" w:rsidR="00B767C3" w:rsidRPr="00E2570B" w:rsidRDefault="00B767C3" w:rsidP="00B767C3">
            <w:pPr>
              <w:spacing w:line="276" w:lineRule="auto"/>
              <w:jc w:val="center"/>
              <w:rPr>
                <w:rFonts w:ascii="Times New Roman" w:eastAsia="Times New Roman" w:hAnsi="Times New Roman" w:cs="Times New Roman"/>
                <w:color w:val="000000"/>
                <w:sz w:val="20"/>
                <w:szCs w:val="20"/>
                <w:lang w:val="ro-RO"/>
              </w:rPr>
            </w:pPr>
            <w:r w:rsidRPr="00E2570B">
              <w:rPr>
                <w:rFonts w:ascii="Times New Roman" w:eastAsia="Times New Roman" w:hAnsi="Times New Roman" w:cs="Times New Roman"/>
                <w:color w:val="000000"/>
                <w:sz w:val="20"/>
                <w:szCs w:val="20"/>
                <w:lang w:val="ro-RO"/>
              </w:rPr>
              <w:t>40.</w:t>
            </w:r>
          </w:p>
        </w:tc>
        <w:tc>
          <w:tcPr>
            <w:tcW w:w="3260" w:type="dxa"/>
          </w:tcPr>
          <w:p w14:paraId="129316D0" w14:textId="77777777" w:rsidR="00B767C3" w:rsidRPr="00E2570B" w:rsidRDefault="00B767C3" w:rsidP="00B767C3">
            <w:pPr>
              <w:spacing w:line="276" w:lineRule="auto"/>
              <w:rPr>
                <w:rFonts w:ascii="Times New Roman" w:eastAsia="Times New Roman" w:hAnsi="Times New Roman" w:cs="Times New Roman"/>
                <w:color w:val="000000"/>
                <w:sz w:val="20"/>
                <w:szCs w:val="20"/>
                <w:lang w:val="ro-RO"/>
              </w:rPr>
            </w:pPr>
            <w:r w:rsidRPr="00E2570B">
              <w:rPr>
                <w:rFonts w:ascii="Times New Roman" w:eastAsia="Times New Roman" w:hAnsi="Times New Roman" w:cs="Times New Roman"/>
                <w:color w:val="000000"/>
                <w:sz w:val="20"/>
                <w:szCs w:val="20"/>
                <w:lang w:val="ro-RO"/>
              </w:rPr>
              <w:t>PSD Ilfov</w:t>
            </w:r>
          </w:p>
        </w:tc>
        <w:tc>
          <w:tcPr>
            <w:tcW w:w="2694" w:type="dxa"/>
          </w:tcPr>
          <w:p w14:paraId="2FDEEE20" w14:textId="77777777" w:rsidR="00B767C3" w:rsidRPr="00E2570B" w:rsidRDefault="00B767C3" w:rsidP="00B767C3">
            <w:pPr>
              <w:spacing w:line="276" w:lineRule="auto"/>
              <w:jc w:val="center"/>
              <w:rPr>
                <w:rFonts w:ascii="Times New Roman" w:eastAsia="Times New Roman" w:hAnsi="Times New Roman" w:cs="Times New Roman"/>
                <w:color w:val="000000"/>
                <w:sz w:val="20"/>
                <w:szCs w:val="20"/>
                <w:lang w:val="ro-RO"/>
              </w:rPr>
            </w:pPr>
            <w:r w:rsidRPr="00E2570B">
              <w:rPr>
                <w:rFonts w:ascii="Times New Roman" w:eastAsia="Times New Roman" w:hAnsi="Times New Roman" w:cs="Times New Roman"/>
                <w:color w:val="000000"/>
                <w:sz w:val="20"/>
                <w:szCs w:val="20"/>
                <w:lang w:val="ro-RO"/>
              </w:rPr>
              <w:t>14015/15.11.2017</w:t>
            </w:r>
          </w:p>
        </w:tc>
        <w:tc>
          <w:tcPr>
            <w:tcW w:w="2551" w:type="dxa"/>
          </w:tcPr>
          <w:p w14:paraId="1661FCD2" w14:textId="77777777" w:rsidR="00B767C3" w:rsidRPr="00E2570B" w:rsidRDefault="00B767C3" w:rsidP="00B767C3">
            <w:pPr>
              <w:spacing w:line="276" w:lineRule="auto"/>
              <w:jc w:val="center"/>
              <w:rPr>
                <w:rFonts w:ascii="Times New Roman" w:eastAsia="Times New Roman" w:hAnsi="Times New Roman" w:cs="Times New Roman"/>
                <w:color w:val="000000"/>
                <w:sz w:val="20"/>
                <w:szCs w:val="20"/>
                <w:lang w:val="ro-RO"/>
              </w:rPr>
            </w:pPr>
            <w:r w:rsidRPr="00E2570B">
              <w:rPr>
                <w:rFonts w:ascii="Times New Roman" w:eastAsia="Times New Roman" w:hAnsi="Times New Roman" w:cs="Times New Roman"/>
                <w:color w:val="000000"/>
                <w:sz w:val="20"/>
                <w:szCs w:val="20"/>
                <w:lang w:val="ro-RO"/>
              </w:rPr>
              <w:t>142/15.02.2018</w:t>
            </w:r>
          </w:p>
        </w:tc>
      </w:tr>
      <w:tr w:rsidR="00B767C3" w:rsidRPr="00E2570B" w14:paraId="74AAD195" w14:textId="77777777" w:rsidTr="00B767C3">
        <w:tc>
          <w:tcPr>
            <w:tcW w:w="709" w:type="dxa"/>
          </w:tcPr>
          <w:p w14:paraId="796CCB06" w14:textId="77777777" w:rsidR="00B767C3" w:rsidRPr="00E2570B" w:rsidRDefault="00B767C3" w:rsidP="00B767C3">
            <w:pPr>
              <w:spacing w:line="276" w:lineRule="auto"/>
              <w:jc w:val="center"/>
              <w:rPr>
                <w:rFonts w:ascii="Times New Roman" w:eastAsia="Times New Roman" w:hAnsi="Times New Roman" w:cs="Times New Roman"/>
                <w:color w:val="000000"/>
                <w:sz w:val="20"/>
                <w:szCs w:val="20"/>
                <w:lang w:val="ro-RO"/>
              </w:rPr>
            </w:pPr>
            <w:r w:rsidRPr="00E2570B">
              <w:rPr>
                <w:rFonts w:ascii="Times New Roman" w:eastAsia="Times New Roman" w:hAnsi="Times New Roman" w:cs="Times New Roman"/>
                <w:color w:val="000000"/>
                <w:sz w:val="20"/>
                <w:szCs w:val="20"/>
                <w:lang w:val="ro-RO"/>
              </w:rPr>
              <w:t>41.</w:t>
            </w:r>
          </w:p>
        </w:tc>
        <w:tc>
          <w:tcPr>
            <w:tcW w:w="3260" w:type="dxa"/>
          </w:tcPr>
          <w:p w14:paraId="5DB599FE" w14:textId="77777777" w:rsidR="00B767C3" w:rsidRPr="00E2570B" w:rsidRDefault="00B767C3" w:rsidP="00B767C3">
            <w:pPr>
              <w:spacing w:line="276" w:lineRule="auto"/>
              <w:rPr>
                <w:rFonts w:ascii="Times New Roman" w:eastAsia="Times New Roman" w:hAnsi="Times New Roman" w:cs="Times New Roman"/>
                <w:color w:val="000000"/>
                <w:sz w:val="20"/>
                <w:szCs w:val="20"/>
                <w:lang w:val="ro-RO"/>
              </w:rPr>
            </w:pPr>
            <w:r w:rsidRPr="00E2570B">
              <w:rPr>
                <w:rFonts w:ascii="Times New Roman" w:eastAsia="Times New Roman" w:hAnsi="Times New Roman" w:cs="Times New Roman"/>
                <w:color w:val="000000"/>
                <w:sz w:val="20"/>
                <w:szCs w:val="20"/>
                <w:lang w:val="ro-RO"/>
              </w:rPr>
              <w:t>PSD Arad</w:t>
            </w:r>
          </w:p>
        </w:tc>
        <w:tc>
          <w:tcPr>
            <w:tcW w:w="2694" w:type="dxa"/>
          </w:tcPr>
          <w:p w14:paraId="1AE18602" w14:textId="77777777" w:rsidR="00B767C3" w:rsidRPr="00E2570B" w:rsidRDefault="00B767C3" w:rsidP="00B767C3">
            <w:pPr>
              <w:spacing w:line="276" w:lineRule="auto"/>
              <w:jc w:val="center"/>
              <w:rPr>
                <w:rFonts w:ascii="Times New Roman" w:eastAsia="Times New Roman" w:hAnsi="Times New Roman" w:cs="Times New Roman"/>
                <w:color w:val="000000"/>
                <w:sz w:val="20"/>
                <w:szCs w:val="20"/>
                <w:lang w:val="ro-RO"/>
              </w:rPr>
            </w:pPr>
            <w:r w:rsidRPr="00E2570B">
              <w:rPr>
                <w:rFonts w:ascii="Times New Roman" w:eastAsia="Times New Roman" w:hAnsi="Times New Roman" w:cs="Times New Roman"/>
                <w:color w:val="000000"/>
                <w:sz w:val="20"/>
                <w:szCs w:val="20"/>
                <w:lang w:val="ro-RO"/>
              </w:rPr>
              <w:t>14805/13.12.2017</w:t>
            </w:r>
          </w:p>
        </w:tc>
        <w:tc>
          <w:tcPr>
            <w:tcW w:w="2551" w:type="dxa"/>
          </w:tcPr>
          <w:p w14:paraId="58DEC14F" w14:textId="77777777" w:rsidR="00B767C3" w:rsidRPr="00E2570B" w:rsidRDefault="00B767C3" w:rsidP="00B767C3">
            <w:pPr>
              <w:spacing w:line="276" w:lineRule="auto"/>
              <w:jc w:val="center"/>
              <w:rPr>
                <w:rFonts w:ascii="Times New Roman" w:eastAsia="Times New Roman" w:hAnsi="Times New Roman" w:cs="Times New Roman"/>
                <w:color w:val="000000"/>
                <w:sz w:val="20"/>
                <w:szCs w:val="20"/>
                <w:lang w:val="ro-RO"/>
              </w:rPr>
            </w:pPr>
            <w:r w:rsidRPr="00E2570B">
              <w:rPr>
                <w:rFonts w:ascii="Times New Roman" w:eastAsia="Times New Roman" w:hAnsi="Times New Roman" w:cs="Times New Roman"/>
                <w:color w:val="000000"/>
                <w:sz w:val="20"/>
                <w:szCs w:val="20"/>
                <w:lang w:val="ro-RO"/>
              </w:rPr>
              <w:t>142/15.02.2018</w:t>
            </w:r>
          </w:p>
        </w:tc>
      </w:tr>
      <w:tr w:rsidR="00B767C3" w:rsidRPr="00E2570B" w14:paraId="51CBB2B6" w14:textId="77777777" w:rsidTr="00B767C3">
        <w:tc>
          <w:tcPr>
            <w:tcW w:w="709" w:type="dxa"/>
          </w:tcPr>
          <w:p w14:paraId="583731D2" w14:textId="77777777" w:rsidR="00B767C3" w:rsidRPr="00E2570B" w:rsidRDefault="00B767C3" w:rsidP="00B767C3">
            <w:pPr>
              <w:spacing w:line="276" w:lineRule="auto"/>
              <w:jc w:val="center"/>
              <w:rPr>
                <w:rFonts w:ascii="Times New Roman" w:eastAsia="Times New Roman" w:hAnsi="Times New Roman" w:cs="Times New Roman"/>
                <w:color w:val="000000"/>
                <w:sz w:val="20"/>
                <w:szCs w:val="20"/>
                <w:lang w:val="ro-RO"/>
              </w:rPr>
            </w:pPr>
            <w:r w:rsidRPr="00E2570B">
              <w:rPr>
                <w:rFonts w:ascii="Times New Roman" w:eastAsia="Times New Roman" w:hAnsi="Times New Roman" w:cs="Times New Roman"/>
                <w:color w:val="000000"/>
                <w:sz w:val="20"/>
                <w:szCs w:val="20"/>
                <w:lang w:val="ro-RO"/>
              </w:rPr>
              <w:t>42.</w:t>
            </w:r>
          </w:p>
        </w:tc>
        <w:tc>
          <w:tcPr>
            <w:tcW w:w="3260" w:type="dxa"/>
          </w:tcPr>
          <w:p w14:paraId="587F2652" w14:textId="77777777" w:rsidR="00B767C3" w:rsidRPr="00E2570B" w:rsidRDefault="00B767C3" w:rsidP="00B767C3">
            <w:pPr>
              <w:spacing w:line="276" w:lineRule="auto"/>
              <w:rPr>
                <w:rFonts w:ascii="Times New Roman" w:eastAsia="Times New Roman" w:hAnsi="Times New Roman" w:cs="Times New Roman"/>
                <w:color w:val="000000"/>
                <w:sz w:val="20"/>
                <w:szCs w:val="20"/>
                <w:lang w:val="ro-RO"/>
              </w:rPr>
            </w:pPr>
            <w:r w:rsidRPr="00E2570B">
              <w:rPr>
                <w:rFonts w:ascii="Times New Roman" w:eastAsia="Times New Roman" w:hAnsi="Times New Roman" w:cs="Times New Roman"/>
                <w:color w:val="000000"/>
                <w:sz w:val="20"/>
                <w:szCs w:val="20"/>
                <w:lang w:val="ro-RO"/>
              </w:rPr>
              <w:t>PNL Bistrița Năsăud</w:t>
            </w:r>
          </w:p>
        </w:tc>
        <w:tc>
          <w:tcPr>
            <w:tcW w:w="2694" w:type="dxa"/>
          </w:tcPr>
          <w:p w14:paraId="20EDFA3F" w14:textId="77777777" w:rsidR="00B767C3" w:rsidRPr="00E2570B" w:rsidRDefault="00B767C3" w:rsidP="00B767C3">
            <w:pPr>
              <w:spacing w:line="276" w:lineRule="auto"/>
              <w:jc w:val="center"/>
              <w:rPr>
                <w:rFonts w:ascii="Times New Roman" w:eastAsia="Times New Roman" w:hAnsi="Times New Roman" w:cs="Times New Roman"/>
                <w:color w:val="000000"/>
                <w:sz w:val="20"/>
                <w:szCs w:val="20"/>
                <w:lang w:val="ro-RO"/>
              </w:rPr>
            </w:pPr>
            <w:r w:rsidRPr="00E2570B">
              <w:rPr>
                <w:rFonts w:ascii="Times New Roman" w:eastAsia="Times New Roman" w:hAnsi="Times New Roman" w:cs="Times New Roman"/>
                <w:color w:val="000000"/>
                <w:sz w:val="20"/>
                <w:szCs w:val="20"/>
                <w:lang w:val="ro-RO"/>
              </w:rPr>
              <w:t>15316/28.12.2017</w:t>
            </w:r>
          </w:p>
        </w:tc>
        <w:tc>
          <w:tcPr>
            <w:tcW w:w="2551" w:type="dxa"/>
          </w:tcPr>
          <w:p w14:paraId="64A61049" w14:textId="77777777" w:rsidR="00B767C3" w:rsidRPr="00E2570B" w:rsidRDefault="00B767C3" w:rsidP="00B767C3">
            <w:pPr>
              <w:spacing w:line="276" w:lineRule="auto"/>
              <w:jc w:val="center"/>
              <w:rPr>
                <w:rFonts w:ascii="Times New Roman" w:eastAsia="Times New Roman" w:hAnsi="Times New Roman" w:cs="Times New Roman"/>
                <w:color w:val="000000"/>
                <w:sz w:val="20"/>
                <w:szCs w:val="20"/>
                <w:lang w:val="ro-RO"/>
              </w:rPr>
            </w:pPr>
            <w:r w:rsidRPr="00E2570B">
              <w:rPr>
                <w:rFonts w:ascii="Times New Roman" w:eastAsia="Times New Roman" w:hAnsi="Times New Roman" w:cs="Times New Roman"/>
                <w:color w:val="000000"/>
                <w:sz w:val="20"/>
                <w:szCs w:val="20"/>
                <w:lang w:val="ro-RO"/>
              </w:rPr>
              <w:t>180/27.02.2018</w:t>
            </w:r>
          </w:p>
        </w:tc>
      </w:tr>
      <w:tr w:rsidR="00B767C3" w:rsidRPr="00E2570B" w14:paraId="4C905CC5" w14:textId="77777777" w:rsidTr="00B767C3">
        <w:tc>
          <w:tcPr>
            <w:tcW w:w="709" w:type="dxa"/>
          </w:tcPr>
          <w:p w14:paraId="0E93C311" w14:textId="77777777" w:rsidR="00B767C3" w:rsidRPr="00E2570B" w:rsidRDefault="00B767C3" w:rsidP="00B767C3">
            <w:pPr>
              <w:spacing w:line="276" w:lineRule="auto"/>
              <w:jc w:val="center"/>
              <w:rPr>
                <w:rFonts w:ascii="Times New Roman" w:eastAsia="Times New Roman" w:hAnsi="Times New Roman" w:cs="Times New Roman"/>
                <w:color w:val="000000"/>
                <w:sz w:val="20"/>
                <w:szCs w:val="20"/>
                <w:lang w:val="ro-RO"/>
              </w:rPr>
            </w:pPr>
            <w:r w:rsidRPr="00E2570B">
              <w:rPr>
                <w:rFonts w:ascii="Times New Roman" w:eastAsia="Times New Roman" w:hAnsi="Times New Roman" w:cs="Times New Roman"/>
                <w:color w:val="000000"/>
                <w:sz w:val="20"/>
                <w:szCs w:val="20"/>
                <w:lang w:val="ro-RO"/>
              </w:rPr>
              <w:t>43.</w:t>
            </w:r>
          </w:p>
        </w:tc>
        <w:tc>
          <w:tcPr>
            <w:tcW w:w="3260" w:type="dxa"/>
          </w:tcPr>
          <w:p w14:paraId="55AF1993" w14:textId="77777777" w:rsidR="00B767C3" w:rsidRPr="00E2570B" w:rsidRDefault="00B767C3" w:rsidP="00B767C3">
            <w:pPr>
              <w:spacing w:line="276" w:lineRule="auto"/>
              <w:rPr>
                <w:rFonts w:ascii="Times New Roman" w:eastAsia="Times New Roman" w:hAnsi="Times New Roman" w:cs="Times New Roman"/>
                <w:color w:val="000000"/>
                <w:sz w:val="20"/>
                <w:szCs w:val="20"/>
                <w:lang w:val="ro-RO"/>
              </w:rPr>
            </w:pPr>
            <w:r w:rsidRPr="00E2570B">
              <w:rPr>
                <w:rFonts w:ascii="Times New Roman" w:eastAsia="Times New Roman" w:hAnsi="Times New Roman" w:cs="Times New Roman"/>
                <w:color w:val="000000"/>
                <w:sz w:val="20"/>
                <w:szCs w:val="20"/>
                <w:lang w:val="ro-RO"/>
              </w:rPr>
              <w:t>PNL Constanța</w:t>
            </w:r>
          </w:p>
        </w:tc>
        <w:tc>
          <w:tcPr>
            <w:tcW w:w="2694" w:type="dxa"/>
          </w:tcPr>
          <w:p w14:paraId="3974F14C" w14:textId="77777777" w:rsidR="00B767C3" w:rsidRPr="00E2570B" w:rsidRDefault="00B767C3" w:rsidP="00B767C3">
            <w:pPr>
              <w:spacing w:line="276" w:lineRule="auto"/>
              <w:jc w:val="center"/>
              <w:rPr>
                <w:rFonts w:ascii="Times New Roman" w:eastAsia="Times New Roman" w:hAnsi="Times New Roman" w:cs="Times New Roman"/>
                <w:color w:val="000000"/>
                <w:sz w:val="20"/>
                <w:szCs w:val="20"/>
                <w:lang w:val="ro-RO"/>
              </w:rPr>
            </w:pPr>
            <w:r w:rsidRPr="00E2570B">
              <w:rPr>
                <w:rFonts w:ascii="Times New Roman" w:eastAsia="Times New Roman" w:hAnsi="Times New Roman" w:cs="Times New Roman"/>
                <w:color w:val="000000"/>
                <w:sz w:val="20"/>
                <w:szCs w:val="20"/>
                <w:lang w:val="ro-RO"/>
              </w:rPr>
              <w:t>15324/28.12.2017</w:t>
            </w:r>
          </w:p>
        </w:tc>
        <w:tc>
          <w:tcPr>
            <w:tcW w:w="2551" w:type="dxa"/>
          </w:tcPr>
          <w:p w14:paraId="5659C2BB" w14:textId="77777777" w:rsidR="00B767C3" w:rsidRPr="00E2570B" w:rsidRDefault="00B767C3" w:rsidP="00B767C3">
            <w:pPr>
              <w:spacing w:line="276" w:lineRule="auto"/>
              <w:jc w:val="center"/>
              <w:rPr>
                <w:rFonts w:ascii="Times New Roman" w:eastAsia="Times New Roman" w:hAnsi="Times New Roman" w:cs="Times New Roman"/>
                <w:color w:val="000000"/>
                <w:sz w:val="20"/>
                <w:szCs w:val="20"/>
                <w:lang w:val="ro-RO"/>
              </w:rPr>
            </w:pPr>
            <w:r w:rsidRPr="00E2570B">
              <w:rPr>
                <w:rFonts w:ascii="Times New Roman" w:eastAsia="Times New Roman" w:hAnsi="Times New Roman" w:cs="Times New Roman"/>
                <w:color w:val="000000"/>
                <w:sz w:val="20"/>
                <w:szCs w:val="20"/>
                <w:lang w:val="ro-RO"/>
              </w:rPr>
              <w:t>180/27.02.2018</w:t>
            </w:r>
          </w:p>
        </w:tc>
      </w:tr>
      <w:tr w:rsidR="00B767C3" w:rsidRPr="00E2570B" w14:paraId="5B7AED91" w14:textId="77777777" w:rsidTr="00B767C3">
        <w:tc>
          <w:tcPr>
            <w:tcW w:w="709" w:type="dxa"/>
          </w:tcPr>
          <w:p w14:paraId="5943CD6D" w14:textId="77777777" w:rsidR="00B767C3" w:rsidRPr="00E2570B" w:rsidRDefault="00B767C3" w:rsidP="00B767C3">
            <w:pPr>
              <w:spacing w:line="276" w:lineRule="auto"/>
              <w:jc w:val="center"/>
              <w:rPr>
                <w:rFonts w:ascii="Times New Roman" w:eastAsia="Times New Roman" w:hAnsi="Times New Roman" w:cs="Times New Roman"/>
                <w:color w:val="000000"/>
                <w:sz w:val="20"/>
                <w:szCs w:val="20"/>
                <w:lang w:val="ro-RO"/>
              </w:rPr>
            </w:pPr>
            <w:r w:rsidRPr="00E2570B">
              <w:rPr>
                <w:rFonts w:ascii="Times New Roman" w:eastAsia="Times New Roman" w:hAnsi="Times New Roman" w:cs="Times New Roman"/>
                <w:color w:val="000000"/>
                <w:sz w:val="20"/>
                <w:szCs w:val="20"/>
                <w:lang w:val="ro-RO"/>
              </w:rPr>
              <w:t>44.</w:t>
            </w:r>
          </w:p>
        </w:tc>
        <w:tc>
          <w:tcPr>
            <w:tcW w:w="3260" w:type="dxa"/>
          </w:tcPr>
          <w:p w14:paraId="192CC2F7" w14:textId="77777777" w:rsidR="00B767C3" w:rsidRPr="00E2570B" w:rsidRDefault="00B767C3" w:rsidP="00B767C3">
            <w:pPr>
              <w:spacing w:line="276" w:lineRule="auto"/>
              <w:rPr>
                <w:rFonts w:ascii="Times New Roman" w:eastAsia="Times New Roman" w:hAnsi="Times New Roman" w:cs="Times New Roman"/>
                <w:color w:val="000000"/>
                <w:sz w:val="20"/>
                <w:szCs w:val="20"/>
                <w:lang w:val="ro-RO"/>
              </w:rPr>
            </w:pPr>
            <w:r w:rsidRPr="00E2570B">
              <w:rPr>
                <w:rFonts w:ascii="Times New Roman" w:eastAsia="Times New Roman" w:hAnsi="Times New Roman" w:cs="Times New Roman"/>
                <w:color w:val="000000"/>
                <w:sz w:val="20"/>
                <w:szCs w:val="20"/>
                <w:lang w:val="ro-RO"/>
              </w:rPr>
              <w:t>PNL Galați</w:t>
            </w:r>
          </w:p>
        </w:tc>
        <w:tc>
          <w:tcPr>
            <w:tcW w:w="2694" w:type="dxa"/>
          </w:tcPr>
          <w:p w14:paraId="65403493" w14:textId="77777777" w:rsidR="00B767C3" w:rsidRPr="00E2570B" w:rsidRDefault="00B767C3" w:rsidP="00B767C3">
            <w:pPr>
              <w:spacing w:line="276" w:lineRule="auto"/>
              <w:jc w:val="center"/>
              <w:rPr>
                <w:rFonts w:ascii="Times New Roman" w:eastAsia="Times New Roman" w:hAnsi="Times New Roman" w:cs="Times New Roman"/>
                <w:color w:val="000000"/>
                <w:sz w:val="20"/>
                <w:szCs w:val="20"/>
                <w:lang w:val="ro-RO"/>
              </w:rPr>
            </w:pPr>
            <w:r w:rsidRPr="00E2570B">
              <w:rPr>
                <w:rFonts w:ascii="Times New Roman" w:eastAsia="Times New Roman" w:hAnsi="Times New Roman" w:cs="Times New Roman"/>
                <w:color w:val="000000"/>
                <w:sz w:val="20"/>
                <w:szCs w:val="20"/>
                <w:lang w:val="ro-RO"/>
              </w:rPr>
              <w:t>6/03.01.2018</w:t>
            </w:r>
          </w:p>
        </w:tc>
        <w:tc>
          <w:tcPr>
            <w:tcW w:w="2551" w:type="dxa"/>
          </w:tcPr>
          <w:p w14:paraId="6B2DEA1B" w14:textId="77777777" w:rsidR="00B767C3" w:rsidRPr="00E2570B" w:rsidRDefault="00B767C3" w:rsidP="00B767C3">
            <w:pPr>
              <w:spacing w:line="276" w:lineRule="auto"/>
              <w:jc w:val="center"/>
              <w:rPr>
                <w:rFonts w:ascii="Times New Roman" w:eastAsia="Times New Roman" w:hAnsi="Times New Roman" w:cs="Times New Roman"/>
                <w:color w:val="000000"/>
                <w:sz w:val="20"/>
                <w:szCs w:val="20"/>
                <w:lang w:val="ro-RO"/>
              </w:rPr>
            </w:pPr>
            <w:r w:rsidRPr="00E2570B">
              <w:rPr>
                <w:rFonts w:ascii="Times New Roman" w:eastAsia="Times New Roman" w:hAnsi="Times New Roman" w:cs="Times New Roman"/>
                <w:color w:val="000000"/>
                <w:sz w:val="20"/>
                <w:szCs w:val="20"/>
                <w:lang w:val="ro-RO"/>
              </w:rPr>
              <w:t>180/27.02.2018</w:t>
            </w:r>
          </w:p>
        </w:tc>
      </w:tr>
      <w:tr w:rsidR="00B767C3" w:rsidRPr="00E2570B" w14:paraId="40A502C2" w14:textId="77777777" w:rsidTr="00B767C3">
        <w:tc>
          <w:tcPr>
            <w:tcW w:w="709" w:type="dxa"/>
          </w:tcPr>
          <w:p w14:paraId="15F8B2C3" w14:textId="77777777" w:rsidR="00B767C3" w:rsidRPr="00E2570B" w:rsidRDefault="00B767C3" w:rsidP="00B767C3">
            <w:pPr>
              <w:spacing w:line="276" w:lineRule="auto"/>
              <w:jc w:val="center"/>
              <w:rPr>
                <w:rFonts w:ascii="Times New Roman" w:eastAsia="Times New Roman" w:hAnsi="Times New Roman" w:cs="Times New Roman"/>
                <w:color w:val="000000"/>
                <w:sz w:val="20"/>
                <w:szCs w:val="20"/>
                <w:lang w:val="ro-RO"/>
              </w:rPr>
            </w:pPr>
            <w:r w:rsidRPr="00E2570B">
              <w:rPr>
                <w:rFonts w:ascii="Times New Roman" w:eastAsia="Times New Roman" w:hAnsi="Times New Roman" w:cs="Times New Roman"/>
                <w:color w:val="000000"/>
                <w:sz w:val="20"/>
                <w:szCs w:val="20"/>
                <w:lang w:val="ro-RO"/>
              </w:rPr>
              <w:t>45.</w:t>
            </w:r>
          </w:p>
        </w:tc>
        <w:tc>
          <w:tcPr>
            <w:tcW w:w="3260" w:type="dxa"/>
          </w:tcPr>
          <w:p w14:paraId="00EEA994" w14:textId="77777777" w:rsidR="00B767C3" w:rsidRPr="00E2570B" w:rsidRDefault="00B767C3" w:rsidP="00B767C3">
            <w:pPr>
              <w:spacing w:line="276" w:lineRule="auto"/>
              <w:rPr>
                <w:rFonts w:ascii="Times New Roman" w:eastAsia="Times New Roman" w:hAnsi="Times New Roman" w:cs="Times New Roman"/>
                <w:color w:val="000000"/>
                <w:sz w:val="20"/>
                <w:szCs w:val="20"/>
                <w:lang w:val="ro-RO"/>
              </w:rPr>
            </w:pPr>
            <w:r w:rsidRPr="00E2570B">
              <w:rPr>
                <w:rFonts w:ascii="Times New Roman" w:eastAsia="Times New Roman" w:hAnsi="Times New Roman" w:cs="Times New Roman"/>
                <w:color w:val="000000"/>
                <w:sz w:val="20"/>
                <w:szCs w:val="20"/>
                <w:lang w:val="ro-RO"/>
              </w:rPr>
              <w:t>PNL Bihor</w:t>
            </w:r>
          </w:p>
        </w:tc>
        <w:tc>
          <w:tcPr>
            <w:tcW w:w="2694" w:type="dxa"/>
          </w:tcPr>
          <w:p w14:paraId="5EEC31DC" w14:textId="77777777" w:rsidR="00B767C3" w:rsidRPr="00E2570B" w:rsidRDefault="00B767C3" w:rsidP="00B767C3">
            <w:pPr>
              <w:spacing w:line="276" w:lineRule="auto"/>
              <w:jc w:val="center"/>
              <w:rPr>
                <w:rFonts w:ascii="Times New Roman" w:eastAsia="Times New Roman" w:hAnsi="Times New Roman" w:cs="Times New Roman"/>
                <w:color w:val="000000"/>
                <w:sz w:val="20"/>
                <w:szCs w:val="20"/>
                <w:lang w:val="ro-RO"/>
              </w:rPr>
            </w:pPr>
            <w:r w:rsidRPr="00E2570B">
              <w:rPr>
                <w:rFonts w:ascii="Times New Roman" w:eastAsia="Times New Roman" w:hAnsi="Times New Roman" w:cs="Times New Roman"/>
                <w:color w:val="000000"/>
                <w:sz w:val="20"/>
                <w:szCs w:val="20"/>
                <w:lang w:val="ro-RO"/>
              </w:rPr>
              <w:t>27/04.01.2018</w:t>
            </w:r>
          </w:p>
        </w:tc>
        <w:tc>
          <w:tcPr>
            <w:tcW w:w="2551" w:type="dxa"/>
          </w:tcPr>
          <w:p w14:paraId="2641AD60" w14:textId="77777777" w:rsidR="00B767C3" w:rsidRPr="00E2570B" w:rsidRDefault="00B767C3" w:rsidP="00B767C3">
            <w:pPr>
              <w:spacing w:line="276" w:lineRule="auto"/>
              <w:jc w:val="center"/>
              <w:rPr>
                <w:rFonts w:ascii="Times New Roman" w:eastAsia="Times New Roman" w:hAnsi="Times New Roman" w:cs="Times New Roman"/>
                <w:color w:val="000000"/>
                <w:sz w:val="20"/>
                <w:szCs w:val="20"/>
                <w:lang w:val="ro-RO"/>
              </w:rPr>
            </w:pPr>
            <w:r w:rsidRPr="00E2570B">
              <w:rPr>
                <w:rFonts w:ascii="Times New Roman" w:eastAsia="Times New Roman" w:hAnsi="Times New Roman" w:cs="Times New Roman"/>
                <w:color w:val="000000"/>
                <w:sz w:val="20"/>
                <w:szCs w:val="20"/>
                <w:lang w:val="ro-RO"/>
              </w:rPr>
              <w:t>180/27.02.2018</w:t>
            </w:r>
          </w:p>
        </w:tc>
      </w:tr>
      <w:tr w:rsidR="00B767C3" w:rsidRPr="00E2570B" w14:paraId="1E755418" w14:textId="77777777" w:rsidTr="00B767C3">
        <w:tc>
          <w:tcPr>
            <w:tcW w:w="709" w:type="dxa"/>
          </w:tcPr>
          <w:p w14:paraId="15679FE0" w14:textId="77777777" w:rsidR="00B767C3" w:rsidRPr="00E2570B" w:rsidRDefault="00B767C3" w:rsidP="00B767C3">
            <w:pPr>
              <w:spacing w:line="276" w:lineRule="auto"/>
              <w:jc w:val="center"/>
              <w:rPr>
                <w:rFonts w:ascii="Times New Roman" w:eastAsia="Times New Roman" w:hAnsi="Times New Roman" w:cs="Times New Roman"/>
                <w:color w:val="000000"/>
                <w:sz w:val="20"/>
                <w:szCs w:val="20"/>
                <w:lang w:val="ro-RO"/>
              </w:rPr>
            </w:pPr>
            <w:r w:rsidRPr="00E2570B">
              <w:rPr>
                <w:rFonts w:ascii="Times New Roman" w:eastAsia="Times New Roman" w:hAnsi="Times New Roman" w:cs="Times New Roman"/>
                <w:color w:val="000000"/>
                <w:sz w:val="20"/>
                <w:szCs w:val="20"/>
                <w:lang w:val="ro-RO"/>
              </w:rPr>
              <w:t>46.</w:t>
            </w:r>
          </w:p>
        </w:tc>
        <w:tc>
          <w:tcPr>
            <w:tcW w:w="3260" w:type="dxa"/>
          </w:tcPr>
          <w:p w14:paraId="436D0E38" w14:textId="77777777" w:rsidR="00B767C3" w:rsidRPr="00E2570B" w:rsidRDefault="00B767C3" w:rsidP="00B767C3">
            <w:pPr>
              <w:spacing w:line="276" w:lineRule="auto"/>
              <w:rPr>
                <w:rFonts w:ascii="Times New Roman" w:eastAsia="Times New Roman" w:hAnsi="Times New Roman" w:cs="Times New Roman"/>
                <w:color w:val="000000"/>
                <w:sz w:val="20"/>
                <w:szCs w:val="20"/>
                <w:lang w:val="ro-RO"/>
              </w:rPr>
            </w:pPr>
            <w:r w:rsidRPr="00E2570B">
              <w:rPr>
                <w:rFonts w:ascii="Times New Roman" w:eastAsia="Times New Roman" w:hAnsi="Times New Roman" w:cs="Times New Roman"/>
                <w:color w:val="000000"/>
                <w:sz w:val="20"/>
                <w:szCs w:val="20"/>
                <w:lang w:val="ro-RO"/>
              </w:rPr>
              <w:t>PNL Olt</w:t>
            </w:r>
          </w:p>
        </w:tc>
        <w:tc>
          <w:tcPr>
            <w:tcW w:w="2694" w:type="dxa"/>
          </w:tcPr>
          <w:p w14:paraId="49C75CE0" w14:textId="77777777" w:rsidR="00B767C3" w:rsidRPr="00E2570B" w:rsidRDefault="00B767C3" w:rsidP="00B767C3">
            <w:pPr>
              <w:spacing w:line="276" w:lineRule="auto"/>
              <w:jc w:val="center"/>
              <w:rPr>
                <w:rFonts w:ascii="Times New Roman" w:eastAsia="Times New Roman" w:hAnsi="Times New Roman" w:cs="Times New Roman"/>
                <w:color w:val="000000"/>
                <w:sz w:val="20"/>
                <w:szCs w:val="20"/>
                <w:lang w:val="ro-RO"/>
              </w:rPr>
            </w:pPr>
            <w:r w:rsidRPr="00E2570B">
              <w:rPr>
                <w:rFonts w:ascii="Times New Roman" w:eastAsia="Times New Roman" w:hAnsi="Times New Roman" w:cs="Times New Roman"/>
                <w:color w:val="000000"/>
                <w:sz w:val="20"/>
                <w:szCs w:val="20"/>
                <w:lang w:val="ro-RO"/>
              </w:rPr>
              <w:t>29/04.01.2018</w:t>
            </w:r>
          </w:p>
        </w:tc>
        <w:tc>
          <w:tcPr>
            <w:tcW w:w="2551" w:type="dxa"/>
          </w:tcPr>
          <w:p w14:paraId="0042D1C0" w14:textId="77777777" w:rsidR="00B767C3" w:rsidRPr="00E2570B" w:rsidRDefault="00B767C3" w:rsidP="00B767C3">
            <w:pPr>
              <w:spacing w:line="276" w:lineRule="auto"/>
              <w:jc w:val="center"/>
              <w:rPr>
                <w:rFonts w:ascii="Times New Roman" w:eastAsia="Times New Roman" w:hAnsi="Times New Roman" w:cs="Times New Roman"/>
                <w:color w:val="000000"/>
                <w:sz w:val="20"/>
                <w:szCs w:val="20"/>
                <w:lang w:val="ro-RO"/>
              </w:rPr>
            </w:pPr>
            <w:r w:rsidRPr="00E2570B">
              <w:rPr>
                <w:rFonts w:ascii="Times New Roman" w:eastAsia="Times New Roman" w:hAnsi="Times New Roman" w:cs="Times New Roman"/>
                <w:color w:val="000000"/>
                <w:sz w:val="20"/>
                <w:szCs w:val="20"/>
                <w:lang w:val="ro-RO"/>
              </w:rPr>
              <w:t>180/27.02.2018</w:t>
            </w:r>
          </w:p>
        </w:tc>
      </w:tr>
      <w:tr w:rsidR="00B767C3" w:rsidRPr="00E2570B" w14:paraId="051B1847" w14:textId="77777777" w:rsidTr="00B767C3">
        <w:tc>
          <w:tcPr>
            <w:tcW w:w="709" w:type="dxa"/>
          </w:tcPr>
          <w:p w14:paraId="1627F00B" w14:textId="77777777" w:rsidR="00B767C3" w:rsidRPr="00E2570B" w:rsidRDefault="00B767C3" w:rsidP="00B767C3">
            <w:pPr>
              <w:spacing w:line="276" w:lineRule="auto"/>
              <w:jc w:val="center"/>
              <w:rPr>
                <w:rFonts w:ascii="Times New Roman" w:eastAsia="Times New Roman" w:hAnsi="Times New Roman" w:cs="Times New Roman"/>
                <w:color w:val="000000"/>
                <w:sz w:val="20"/>
                <w:szCs w:val="20"/>
                <w:lang w:val="ro-RO"/>
              </w:rPr>
            </w:pPr>
            <w:r w:rsidRPr="00E2570B">
              <w:rPr>
                <w:rFonts w:ascii="Times New Roman" w:eastAsia="Times New Roman" w:hAnsi="Times New Roman" w:cs="Times New Roman"/>
                <w:color w:val="000000"/>
                <w:sz w:val="20"/>
                <w:szCs w:val="20"/>
                <w:lang w:val="ro-RO"/>
              </w:rPr>
              <w:t>47.</w:t>
            </w:r>
          </w:p>
        </w:tc>
        <w:tc>
          <w:tcPr>
            <w:tcW w:w="3260" w:type="dxa"/>
          </w:tcPr>
          <w:p w14:paraId="15309743" w14:textId="77777777" w:rsidR="00B767C3" w:rsidRPr="00E2570B" w:rsidRDefault="00B767C3" w:rsidP="00B767C3">
            <w:pPr>
              <w:spacing w:line="276" w:lineRule="auto"/>
              <w:rPr>
                <w:rFonts w:ascii="Times New Roman" w:eastAsia="Times New Roman" w:hAnsi="Times New Roman" w:cs="Times New Roman"/>
                <w:color w:val="000000"/>
                <w:sz w:val="20"/>
                <w:szCs w:val="20"/>
                <w:lang w:val="ro-RO"/>
              </w:rPr>
            </w:pPr>
            <w:r w:rsidRPr="00E2570B">
              <w:rPr>
                <w:rFonts w:ascii="Times New Roman" w:eastAsia="Times New Roman" w:hAnsi="Times New Roman" w:cs="Times New Roman"/>
                <w:color w:val="000000"/>
                <w:sz w:val="20"/>
                <w:szCs w:val="20"/>
                <w:lang w:val="ro-RO"/>
              </w:rPr>
              <w:t>PNL Ilfov</w:t>
            </w:r>
          </w:p>
        </w:tc>
        <w:tc>
          <w:tcPr>
            <w:tcW w:w="2694" w:type="dxa"/>
          </w:tcPr>
          <w:p w14:paraId="0427A0D6" w14:textId="77777777" w:rsidR="00B767C3" w:rsidRPr="00E2570B" w:rsidRDefault="00B767C3" w:rsidP="00B767C3">
            <w:pPr>
              <w:spacing w:line="276" w:lineRule="auto"/>
              <w:jc w:val="center"/>
              <w:rPr>
                <w:rFonts w:ascii="Times New Roman" w:eastAsia="Times New Roman" w:hAnsi="Times New Roman" w:cs="Times New Roman"/>
                <w:color w:val="000000"/>
                <w:sz w:val="20"/>
                <w:szCs w:val="20"/>
                <w:lang w:val="ro-RO"/>
              </w:rPr>
            </w:pPr>
            <w:r w:rsidRPr="00E2570B">
              <w:rPr>
                <w:rFonts w:ascii="Times New Roman" w:eastAsia="Times New Roman" w:hAnsi="Times New Roman" w:cs="Times New Roman"/>
                <w:color w:val="000000"/>
                <w:sz w:val="20"/>
                <w:szCs w:val="20"/>
                <w:lang w:val="ro-RO"/>
              </w:rPr>
              <w:t>39/04.01.2018</w:t>
            </w:r>
          </w:p>
        </w:tc>
        <w:tc>
          <w:tcPr>
            <w:tcW w:w="2551" w:type="dxa"/>
          </w:tcPr>
          <w:p w14:paraId="7F51EDC2" w14:textId="77777777" w:rsidR="00B767C3" w:rsidRPr="00E2570B" w:rsidRDefault="00B767C3" w:rsidP="00B767C3">
            <w:pPr>
              <w:spacing w:line="276" w:lineRule="auto"/>
              <w:jc w:val="center"/>
              <w:rPr>
                <w:rFonts w:ascii="Times New Roman" w:eastAsia="Times New Roman" w:hAnsi="Times New Roman" w:cs="Times New Roman"/>
                <w:color w:val="000000"/>
                <w:sz w:val="20"/>
                <w:szCs w:val="20"/>
                <w:lang w:val="ro-RO"/>
              </w:rPr>
            </w:pPr>
            <w:r w:rsidRPr="00E2570B">
              <w:rPr>
                <w:rFonts w:ascii="Times New Roman" w:eastAsia="Times New Roman" w:hAnsi="Times New Roman" w:cs="Times New Roman"/>
                <w:color w:val="000000"/>
                <w:sz w:val="20"/>
                <w:szCs w:val="20"/>
                <w:lang w:val="ro-RO"/>
              </w:rPr>
              <w:t>180/27.02.2018</w:t>
            </w:r>
          </w:p>
        </w:tc>
      </w:tr>
      <w:tr w:rsidR="00B767C3" w:rsidRPr="00E2570B" w14:paraId="2A657C53" w14:textId="77777777" w:rsidTr="00B767C3">
        <w:tc>
          <w:tcPr>
            <w:tcW w:w="709" w:type="dxa"/>
          </w:tcPr>
          <w:p w14:paraId="7B7F0560" w14:textId="77777777" w:rsidR="00B767C3" w:rsidRPr="00E2570B" w:rsidRDefault="00B767C3" w:rsidP="00B767C3">
            <w:pPr>
              <w:spacing w:line="276" w:lineRule="auto"/>
              <w:jc w:val="center"/>
              <w:rPr>
                <w:rFonts w:ascii="Times New Roman" w:eastAsia="Times New Roman" w:hAnsi="Times New Roman" w:cs="Times New Roman"/>
                <w:color w:val="000000"/>
                <w:sz w:val="20"/>
                <w:szCs w:val="20"/>
                <w:lang w:val="ro-RO"/>
              </w:rPr>
            </w:pPr>
            <w:r w:rsidRPr="00E2570B">
              <w:rPr>
                <w:rFonts w:ascii="Times New Roman" w:eastAsia="Times New Roman" w:hAnsi="Times New Roman" w:cs="Times New Roman"/>
                <w:color w:val="000000"/>
                <w:sz w:val="20"/>
                <w:szCs w:val="20"/>
                <w:lang w:val="ro-RO"/>
              </w:rPr>
              <w:t>48.</w:t>
            </w:r>
          </w:p>
        </w:tc>
        <w:tc>
          <w:tcPr>
            <w:tcW w:w="3260" w:type="dxa"/>
          </w:tcPr>
          <w:p w14:paraId="52FE2CCF" w14:textId="77777777" w:rsidR="00B767C3" w:rsidRPr="00E2570B" w:rsidRDefault="00B767C3" w:rsidP="00B767C3">
            <w:pPr>
              <w:spacing w:line="276" w:lineRule="auto"/>
              <w:rPr>
                <w:rFonts w:ascii="Times New Roman" w:eastAsia="Times New Roman" w:hAnsi="Times New Roman" w:cs="Times New Roman"/>
                <w:color w:val="000000"/>
                <w:sz w:val="20"/>
                <w:szCs w:val="20"/>
                <w:lang w:val="ro-RO"/>
              </w:rPr>
            </w:pPr>
            <w:r w:rsidRPr="00E2570B">
              <w:rPr>
                <w:rFonts w:ascii="Times New Roman" w:eastAsia="Times New Roman" w:hAnsi="Times New Roman" w:cs="Times New Roman"/>
                <w:color w:val="000000"/>
                <w:sz w:val="20"/>
                <w:szCs w:val="20"/>
                <w:lang w:val="ro-RO"/>
              </w:rPr>
              <w:t>PNL Iași</w:t>
            </w:r>
          </w:p>
        </w:tc>
        <w:tc>
          <w:tcPr>
            <w:tcW w:w="2694" w:type="dxa"/>
          </w:tcPr>
          <w:p w14:paraId="7C09E17B" w14:textId="77777777" w:rsidR="00B767C3" w:rsidRPr="00E2570B" w:rsidRDefault="00B767C3" w:rsidP="00B767C3">
            <w:pPr>
              <w:spacing w:line="276" w:lineRule="auto"/>
              <w:jc w:val="center"/>
              <w:rPr>
                <w:rFonts w:ascii="Times New Roman" w:eastAsia="Times New Roman" w:hAnsi="Times New Roman" w:cs="Times New Roman"/>
                <w:color w:val="000000"/>
                <w:sz w:val="20"/>
                <w:szCs w:val="20"/>
                <w:lang w:val="ro-RO"/>
              </w:rPr>
            </w:pPr>
            <w:r w:rsidRPr="00E2570B">
              <w:rPr>
                <w:rFonts w:ascii="Times New Roman" w:eastAsia="Times New Roman" w:hAnsi="Times New Roman" w:cs="Times New Roman"/>
                <w:color w:val="000000"/>
                <w:sz w:val="20"/>
                <w:szCs w:val="20"/>
                <w:lang w:val="ro-RO"/>
              </w:rPr>
              <w:t>41/04.01.2018</w:t>
            </w:r>
          </w:p>
        </w:tc>
        <w:tc>
          <w:tcPr>
            <w:tcW w:w="2551" w:type="dxa"/>
          </w:tcPr>
          <w:p w14:paraId="221C152F" w14:textId="77777777" w:rsidR="00B767C3" w:rsidRPr="00E2570B" w:rsidRDefault="00B767C3" w:rsidP="00B767C3">
            <w:pPr>
              <w:spacing w:line="276" w:lineRule="auto"/>
              <w:jc w:val="center"/>
              <w:rPr>
                <w:rFonts w:ascii="Times New Roman" w:eastAsia="Times New Roman" w:hAnsi="Times New Roman" w:cs="Times New Roman"/>
                <w:color w:val="000000"/>
                <w:sz w:val="20"/>
                <w:szCs w:val="20"/>
                <w:lang w:val="ro-RO"/>
              </w:rPr>
            </w:pPr>
            <w:r w:rsidRPr="00E2570B">
              <w:rPr>
                <w:rFonts w:ascii="Times New Roman" w:eastAsia="Times New Roman" w:hAnsi="Times New Roman" w:cs="Times New Roman"/>
                <w:color w:val="000000"/>
                <w:sz w:val="20"/>
                <w:szCs w:val="20"/>
                <w:lang w:val="ro-RO"/>
              </w:rPr>
              <w:t>180/27.02.2018</w:t>
            </w:r>
          </w:p>
        </w:tc>
      </w:tr>
      <w:tr w:rsidR="00B767C3" w:rsidRPr="00E2570B" w14:paraId="679B529C" w14:textId="77777777" w:rsidTr="00B767C3">
        <w:tc>
          <w:tcPr>
            <w:tcW w:w="709" w:type="dxa"/>
          </w:tcPr>
          <w:p w14:paraId="125F443D" w14:textId="77777777" w:rsidR="00B767C3" w:rsidRPr="00E2570B" w:rsidRDefault="00B767C3" w:rsidP="00B767C3">
            <w:pPr>
              <w:spacing w:line="276" w:lineRule="auto"/>
              <w:jc w:val="center"/>
              <w:rPr>
                <w:rFonts w:ascii="Times New Roman" w:eastAsia="Times New Roman" w:hAnsi="Times New Roman" w:cs="Times New Roman"/>
                <w:color w:val="000000"/>
                <w:sz w:val="20"/>
                <w:szCs w:val="20"/>
                <w:lang w:val="ro-RO"/>
              </w:rPr>
            </w:pPr>
            <w:r w:rsidRPr="00E2570B">
              <w:rPr>
                <w:rFonts w:ascii="Times New Roman" w:eastAsia="Times New Roman" w:hAnsi="Times New Roman" w:cs="Times New Roman"/>
                <w:color w:val="000000"/>
                <w:sz w:val="20"/>
                <w:szCs w:val="20"/>
                <w:lang w:val="ro-RO"/>
              </w:rPr>
              <w:t>49.</w:t>
            </w:r>
          </w:p>
        </w:tc>
        <w:tc>
          <w:tcPr>
            <w:tcW w:w="3260" w:type="dxa"/>
          </w:tcPr>
          <w:p w14:paraId="6BC98198" w14:textId="77777777" w:rsidR="00B767C3" w:rsidRPr="00E2570B" w:rsidRDefault="00B767C3" w:rsidP="00B767C3">
            <w:pPr>
              <w:spacing w:line="276" w:lineRule="auto"/>
              <w:rPr>
                <w:rFonts w:ascii="Times New Roman" w:eastAsia="Times New Roman" w:hAnsi="Times New Roman" w:cs="Times New Roman"/>
                <w:color w:val="000000"/>
                <w:sz w:val="20"/>
                <w:szCs w:val="20"/>
                <w:lang w:val="ro-RO"/>
              </w:rPr>
            </w:pPr>
            <w:r w:rsidRPr="00E2570B">
              <w:rPr>
                <w:rFonts w:ascii="Times New Roman" w:eastAsia="Times New Roman" w:hAnsi="Times New Roman" w:cs="Times New Roman"/>
                <w:color w:val="000000"/>
                <w:sz w:val="20"/>
                <w:szCs w:val="20"/>
                <w:lang w:val="ro-RO"/>
              </w:rPr>
              <w:t>PNL Ialomița</w:t>
            </w:r>
          </w:p>
        </w:tc>
        <w:tc>
          <w:tcPr>
            <w:tcW w:w="2694" w:type="dxa"/>
          </w:tcPr>
          <w:p w14:paraId="2C7D8F38" w14:textId="77777777" w:rsidR="00B767C3" w:rsidRPr="00E2570B" w:rsidRDefault="00B767C3" w:rsidP="00B767C3">
            <w:pPr>
              <w:spacing w:line="276" w:lineRule="auto"/>
              <w:jc w:val="center"/>
              <w:rPr>
                <w:rFonts w:ascii="Times New Roman" w:eastAsia="Times New Roman" w:hAnsi="Times New Roman" w:cs="Times New Roman"/>
                <w:color w:val="000000"/>
                <w:sz w:val="20"/>
                <w:szCs w:val="20"/>
                <w:lang w:val="ro-RO"/>
              </w:rPr>
            </w:pPr>
            <w:r w:rsidRPr="00E2570B">
              <w:rPr>
                <w:rFonts w:ascii="Times New Roman" w:eastAsia="Times New Roman" w:hAnsi="Times New Roman" w:cs="Times New Roman"/>
                <w:color w:val="000000"/>
                <w:sz w:val="20"/>
                <w:szCs w:val="20"/>
                <w:lang w:val="ro-RO"/>
              </w:rPr>
              <w:t>43/04.01.2018</w:t>
            </w:r>
          </w:p>
        </w:tc>
        <w:tc>
          <w:tcPr>
            <w:tcW w:w="2551" w:type="dxa"/>
          </w:tcPr>
          <w:p w14:paraId="67EC1981" w14:textId="77777777" w:rsidR="00B767C3" w:rsidRPr="00E2570B" w:rsidRDefault="00B767C3" w:rsidP="00B767C3">
            <w:pPr>
              <w:spacing w:line="276" w:lineRule="auto"/>
              <w:jc w:val="center"/>
              <w:rPr>
                <w:rFonts w:ascii="Times New Roman" w:eastAsia="Times New Roman" w:hAnsi="Times New Roman" w:cs="Times New Roman"/>
                <w:color w:val="000000"/>
                <w:sz w:val="20"/>
                <w:szCs w:val="20"/>
                <w:lang w:val="ro-RO"/>
              </w:rPr>
            </w:pPr>
            <w:r w:rsidRPr="00E2570B">
              <w:rPr>
                <w:rFonts w:ascii="Times New Roman" w:eastAsia="Times New Roman" w:hAnsi="Times New Roman" w:cs="Times New Roman"/>
                <w:color w:val="000000"/>
                <w:sz w:val="20"/>
                <w:szCs w:val="20"/>
                <w:lang w:val="ro-RO"/>
              </w:rPr>
              <w:t>180/27.02.2018</w:t>
            </w:r>
          </w:p>
        </w:tc>
      </w:tr>
      <w:tr w:rsidR="00B767C3" w:rsidRPr="00E2570B" w14:paraId="4DA7D507" w14:textId="77777777" w:rsidTr="00B767C3">
        <w:tc>
          <w:tcPr>
            <w:tcW w:w="709" w:type="dxa"/>
          </w:tcPr>
          <w:p w14:paraId="4CBD2853" w14:textId="77777777" w:rsidR="00B767C3" w:rsidRPr="00E2570B" w:rsidRDefault="00B767C3" w:rsidP="00B767C3">
            <w:pPr>
              <w:spacing w:line="276" w:lineRule="auto"/>
              <w:jc w:val="center"/>
              <w:rPr>
                <w:rFonts w:ascii="Times New Roman" w:eastAsia="Times New Roman" w:hAnsi="Times New Roman" w:cs="Times New Roman"/>
                <w:color w:val="000000"/>
                <w:sz w:val="20"/>
                <w:szCs w:val="20"/>
                <w:lang w:val="ro-RO"/>
              </w:rPr>
            </w:pPr>
            <w:r w:rsidRPr="00E2570B">
              <w:rPr>
                <w:rFonts w:ascii="Times New Roman" w:eastAsia="Times New Roman" w:hAnsi="Times New Roman" w:cs="Times New Roman"/>
                <w:color w:val="000000"/>
                <w:sz w:val="20"/>
                <w:szCs w:val="20"/>
                <w:lang w:val="ro-RO"/>
              </w:rPr>
              <w:t>50.</w:t>
            </w:r>
          </w:p>
        </w:tc>
        <w:tc>
          <w:tcPr>
            <w:tcW w:w="3260" w:type="dxa"/>
          </w:tcPr>
          <w:p w14:paraId="0FC0E972" w14:textId="77777777" w:rsidR="00B767C3" w:rsidRPr="00E2570B" w:rsidRDefault="00B767C3" w:rsidP="00B767C3">
            <w:pPr>
              <w:spacing w:line="276" w:lineRule="auto"/>
              <w:rPr>
                <w:rFonts w:ascii="Times New Roman" w:eastAsia="Times New Roman" w:hAnsi="Times New Roman" w:cs="Times New Roman"/>
                <w:color w:val="000000"/>
                <w:sz w:val="20"/>
                <w:szCs w:val="20"/>
                <w:lang w:val="ro-RO"/>
              </w:rPr>
            </w:pPr>
            <w:r w:rsidRPr="00E2570B">
              <w:rPr>
                <w:rFonts w:ascii="Times New Roman" w:eastAsia="Times New Roman" w:hAnsi="Times New Roman" w:cs="Times New Roman"/>
                <w:color w:val="000000"/>
                <w:sz w:val="20"/>
                <w:szCs w:val="20"/>
                <w:lang w:val="ro-RO"/>
              </w:rPr>
              <w:t>PNL Giurgiu</w:t>
            </w:r>
          </w:p>
        </w:tc>
        <w:tc>
          <w:tcPr>
            <w:tcW w:w="2694" w:type="dxa"/>
          </w:tcPr>
          <w:p w14:paraId="76C88677" w14:textId="77777777" w:rsidR="00B767C3" w:rsidRPr="00E2570B" w:rsidRDefault="00B767C3" w:rsidP="00B767C3">
            <w:pPr>
              <w:spacing w:line="276" w:lineRule="auto"/>
              <w:jc w:val="center"/>
              <w:rPr>
                <w:rFonts w:ascii="Times New Roman" w:eastAsia="Times New Roman" w:hAnsi="Times New Roman" w:cs="Times New Roman"/>
                <w:color w:val="000000"/>
                <w:sz w:val="20"/>
                <w:szCs w:val="20"/>
                <w:lang w:val="ro-RO"/>
              </w:rPr>
            </w:pPr>
            <w:r w:rsidRPr="00E2570B">
              <w:rPr>
                <w:rFonts w:ascii="Times New Roman" w:eastAsia="Times New Roman" w:hAnsi="Times New Roman" w:cs="Times New Roman"/>
                <w:color w:val="000000"/>
                <w:sz w:val="20"/>
                <w:szCs w:val="20"/>
                <w:lang w:val="ro-RO"/>
              </w:rPr>
              <w:t>99/04.01.2018</w:t>
            </w:r>
          </w:p>
        </w:tc>
        <w:tc>
          <w:tcPr>
            <w:tcW w:w="2551" w:type="dxa"/>
          </w:tcPr>
          <w:p w14:paraId="05DB6B16" w14:textId="77777777" w:rsidR="00B767C3" w:rsidRPr="00E2570B" w:rsidRDefault="00B767C3" w:rsidP="00B767C3">
            <w:pPr>
              <w:spacing w:line="276" w:lineRule="auto"/>
              <w:jc w:val="center"/>
              <w:rPr>
                <w:rFonts w:ascii="Times New Roman" w:eastAsia="Times New Roman" w:hAnsi="Times New Roman" w:cs="Times New Roman"/>
                <w:color w:val="000000"/>
                <w:sz w:val="20"/>
                <w:szCs w:val="20"/>
                <w:lang w:val="ro-RO"/>
              </w:rPr>
            </w:pPr>
            <w:r w:rsidRPr="00E2570B">
              <w:rPr>
                <w:rFonts w:ascii="Times New Roman" w:eastAsia="Times New Roman" w:hAnsi="Times New Roman" w:cs="Times New Roman"/>
                <w:color w:val="000000"/>
                <w:sz w:val="20"/>
                <w:szCs w:val="20"/>
                <w:lang w:val="ro-RO"/>
              </w:rPr>
              <w:t>180/27.02.2018</w:t>
            </w:r>
          </w:p>
        </w:tc>
      </w:tr>
      <w:tr w:rsidR="00B767C3" w:rsidRPr="00E2570B" w14:paraId="14601BE4" w14:textId="77777777" w:rsidTr="00B767C3">
        <w:tc>
          <w:tcPr>
            <w:tcW w:w="709" w:type="dxa"/>
          </w:tcPr>
          <w:p w14:paraId="3AA44390" w14:textId="77777777" w:rsidR="00B767C3" w:rsidRPr="00E2570B" w:rsidRDefault="00B767C3" w:rsidP="00B767C3">
            <w:pPr>
              <w:spacing w:line="276" w:lineRule="auto"/>
              <w:jc w:val="center"/>
              <w:rPr>
                <w:rFonts w:ascii="Times New Roman" w:eastAsia="Times New Roman" w:hAnsi="Times New Roman" w:cs="Times New Roman"/>
                <w:color w:val="000000"/>
                <w:sz w:val="20"/>
                <w:szCs w:val="20"/>
                <w:lang w:val="ro-RO"/>
              </w:rPr>
            </w:pPr>
            <w:r w:rsidRPr="00E2570B">
              <w:rPr>
                <w:rFonts w:ascii="Times New Roman" w:eastAsia="Times New Roman" w:hAnsi="Times New Roman" w:cs="Times New Roman"/>
                <w:color w:val="000000"/>
                <w:sz w:val="20"/>
                <w:szCs w:val="20"/>
                <w:lang w:val="ro-RO"/>
              </w:rPr>
              <w:t>51.</w:t>
            </w:r>
          </w:p>
        </w:tc>
        <w:tc>
          <w:tcPr>
            <w:tcW w:w="3260" w:type="dxa"/>
          </w:tcPr>
          <w:p w14:paraId="4AC0B2DE" w14:textId="77777777" w:rsidR="00B767C3" w:rsidRPr="00E2570B" w:rsidRDefault="00B767C3" w:rsidP="00B767C3">
            <w:pPr>
              <w:spacing w:line="276" w:lineRule="auto"/>
              <w:rPr>
                <w:rFonts w:ascii="Times New Roman" w:eastAsia="Times New Roman" w:hAnsi="Times New Roman" w:cs="Times New Roman"/>
                <w:color w:val="000000"/>
                <w:sz w:val="20"/>
                <w:szCs w:val="20"/>
                <w:lang w:val="ro-RO"/>
              </w:rPr>
            </w:pPr>
            <w:r w:rsidRPr="00E2570B">
              <w:rPr>
                <w:rFonts w:ascii="Times New Roman" w:eastAsia="Times New Roman" w:hAnsi="Times New Roman" w:cs="Times New Roman"/>
                <w:color w:val="000000"/>
                <w:sz w:val="20"/>
                <w:szCs w:val="20"/>
                <w:lang w:val="ro-RO"/>
              </w:rPr>
              <w:t>PNL Alba</w:t>
            </w:r>
          </w:p>
        </w:tc>
        <w:tc>
          <w:tcPr>
            <w:tcW w:w="2694" w:type="dxa"/>
          </w:tcPr>
          <w:p w14:paraId="5D9ADA65" w14:textId="77777777" w:rsidR="00B767C3" w:rsidRPr="00E2570B" w:rsidRDefault="00B767C3" w:rsidP="00B767C3">
            <w:pPr>
              <w:spacing w:line="276" w:lineRule="auto"/>
              <w:jc w:val="center"/>
              <w:rPr>
                <w:rFonts w:ascii="Times New Roman" w:eastAsia="Times New Roman" w:hAnsi="Times New Roman" w:cs="Times New Roman"/>
                <w:color w:val="000000"/>
                <w:sz w:val="20"/>
                <w:szCs w:val="20"/>
                <w:lang w:val="ro-RO"/>
              </w:rPr>
            </w:pPr>
            <w:r w:rsidRPr="00E2570B">
              <w:rPr>
                <w:rFonts w:ascii="Times New Roman" w:eastAsia="Times New Roman" w:hAnsi="Times New Roman" w:cs="Times New Roman"/>
                <w:color w:val="000000"/>
                <w:sz w:val="20"/>
                <w:szCs w:val="20"/>
                <w:lang w:val="ro-RO"/>
              </w:rPr>
              <w:t>200/09.01.2018</w:t>
            </w:r>
          </w:p>
        </w:tc>
        <w:tc>
          <w:tcPr>
            <w:tcW w:w="2551" w:type="dxa"/>
          </w:tcPr>
          <w:p w14:paraId="18B9362D" w14:textId="77777777" w:rsidR="00B767C3" w:rsidRPr="00E2570B" w:rsidRDefault="00B767C3" w:rsidP="00B767C3">
            <w:pPr>
              <w:spacing w:line="276" w:lineRule="auto"/>
              <w:jc w:val="center"/>
              <w:rPr>
                <w:rFonts w:ascii="Times New Roman" w:eastAsia="Times New Roman" w:hAnsi="Times New Roman" w:cs="Times New Roman"/>
                <w:color w:val="000000"/>
                <w:sz w:val="20"/>
                <w:szCs w:val="20"/>
                <w:lang w:val="ro-RO"/>
              </w:rPr>
            </w:pPr>
            <w:r w:rsidRPr="00E2570B">
              <w:rPr>
                <w:rFonts w:ascii="Times New Roman" w:eastAsia="Times New Roman" w:hAnsi="Times New Roman" w:cs="Times New Roman"/>
                <w:color w:val="000000"/>
                <w:sz w:val="20"/>
                <w:szCs w:val="20"/>
                <w:lang w:val="ro-RO"/>
              </w:rPr>
              <w:t>180/27.02.2018</w:t>
            </w:r>
          </w:p>
        </w:tc>
      </w:tr>
      <w:tr w:rsidR="00B767C3" w:rsidRPr="00E2570B" w14:paraId="22A3A349" w14:textId="77777777" w:rsidTr="00B767C3">
        <w:tc>
          <w:tcPr>
            <w:tcW w:w="709" w:type="dxa"/>
          </w:tcPr>
          <w:p w14:paraId="461AAE81" w14:textId="77777777" w:rsidR="00B767C3" w:rsidRPr="00E2570B" w:rsidRDefault="00B767C3" w:rsidP="00B767C3">
            <w:pPr>
              <w:spacing w:line="276" w:lineRule="auto"/>
              <w:jc w:val="center"/>
              <w:rPr>
                <w:rFonts w:ascii="Times New Roman" w:eastAsia="Times New Roman" w:hAnsi="Times New Roman" w:cs="Times New Roman"/>
                <w:color w:val="000000"/>
                <w:sz w:val="20"/>
                <w:szCs w:val="20"/>
                <w:lang w:val="ro-RO"/>
              </w:rPr>
            </w:pPr>
            <w:r w:rsidRPr="00E2570B">
              <w:rPr>
                <w:rFonts w:ascii="Times New Roman" w:eastAsia="Times New Roman" w:hAnsi="Times New Roman" w:cs="Times New Roman"/>
                <w:color w:val="000000"/>
                <w:sz w:val="20"/>
                <w:szCs w:val="20"/>
                <w:lang w:val="ro-RO"/>
              </w:rPr>
              <w:t>52.</w:t>
            </w:r>
          </w:p>
        </w:tc>
        <w:tc>
          <w:tcPr>
            <w:tcW w:w="3260" w:type="dxa"/>
          </w:tcPr>
          <w:p w14:paraId="08A558F1" w14:textId="77777777" w:rsidR="00B767C3" w:rsidRPr="00E2570B" w:rsidRDefault="00B767C3" w:rsidP="00B767C3">
            <w:pPr>
              <w:spacing w:line="276" w:lineRule="auto"/>
              <w:rPr>
                <w:rFonts w:ascii="Times New Roman" w:eastAsia="Times New Roman" w:hAnsi="Times New Roman" w:cs="Times New Roman"/>
                <w:color w:val="000000"/>
                <w:sz w:val="20"/>
                <w:szCs w:val="20"/>
                <w:lang w:val="ro-RO"/>
              </w:rPr>
            </w:pPr>
            <w:r w:rsidRPr="00E2570B">
              <w:rPr>
                <w:rFonts w:ascii="Times New Roman" w:eastAsia="Times New Roman" w:hAnsi="Times New Roman" w:cs="Times New Roman"/>
                <w:color w:val="000000"/>
                <w:sz w:val="20"/>
                <w:szCs w:val="20"/>
                <w:lang w:val="ro-RO"/>
              </w:rPr>
              <w:t>PNL Sector 3 București</w:t>
            </w:r>
          </w:p>
        </w:tc>
        <w:tc>
          <w:tcPr>
            <w:tcW w:w="2694" w:type="dxa"/>
          </w:tcPr>
          <w:p w14:paraId="4A51D35E" w14:textId="77777777" w:rsidR="00B767C3" w:rsidRPr="00E2570B" w:rsidRDefault="00B767C3" w:rsidP="00B767C3">
            <w:pPr>
              <w:spacing w:line="276" w:lineRule="auto"/>
              <w:jc w:val="center"/>
              <w:rPr>
                <w:rFonts w:ascii="Times New Roman" w:eastAsia="Times New Roman" w:hAnsi="Times New Roman" w:cs="Times New Roman"/>
                <w:color w:val="000000"/>
                <w:sz w:val="20"/>
                <w:szCs w:val="20"/>
                <w:lang w:val="ro-RO"/>
              </w:rPr>
            </w:pPr>
            <w:r w:rsidRPr="00E2570B">
              <w:rPr>
                <w:rFonts w:ascii="Times New Roman" w:eastAsia="Times New Roman" w:hAnsi="Times New Roman" w:cs="Times New Roman"/>
                <w:color w:val="000000"/>
                <w:sz w:val="20"/>
                <w:szCs w:val="20"/>
                <w:lang w:val="ro-RO"/>
              </w:rPr>
              <w:t>203/09.01.2018</w:t>
            </w:r>
          </w:p>
        </w:tc>
        <w:tc>
          <w:tcPr>
            <w:tcW w:w="2551" w:type="dxa"/>
          </w:tcPr>
          <w:p w14:paraId="4026915E" w14:textId="77777777" w:rsidR="00B767C3" w:rsidRPr="00E2570B" w:rsidRDefault="00B767C3" w:rsidP="00B767C3">
            <w:pPr>
              <w:spacing w:line="276" w:lineRule="auto"/>
              <w:jc w:val="center"/>
              <w:rPr>
                <w:rFonts w:ascii="Times New Roman" w:eastAsia="Times New Roman" w:hAnsi="Times New Roman" w:cs="Times New Roman"/>
                <w:color w:val="000000"/>
                <w:sz w:val="20"/>
                <w:szCs w:val="20"/>
                <w:lang w:val="ro-RO"/>
              </w:rPr>
            </w:pPr>
            <w:r w:rsidRPr="00E2570B">
              <w:rPr>
                <w:rFonts w:ascii="Times New Roman" w:eastAsia="Times New Roman" w:hAnsi="Times New Roman" w:cs="Times New Roman"/>
                <w:color w:val="000000"/>
                <w:sz w:val="20"/>
                <w:szCs w:val="20"/>
                <w:lang w:val="ro-RO"/>
              </w:rPr>
              <w:t>180/27.02.2018</w:t>
            </w:r>
          </w:p>
        </w:tc>
      </w:tr>
      <w:tr w:rsidR="00B767C3" w:rsidRPr="00E2570B" w14:paraId="36E87543" w14:textId="77777777" w:rsidTr="00B767C3">
        <w:tc>
          <w:tcPr>
            <w:tcW w:w="709" w:type="dxa"/>
          </w:tcPr>
          <w:p w14:paraId="7ABBDCB7" w14:textId="77777777" w:rsidR="00B767C3" w:rsidRPr="00E2570B" w:rsidRDefault="00B767C3" w:rsidP="00B767C3">
            <w:pPr>
              <w:spacing w:line="276" w:lineRule="auto"/>
              <w:jc w:val="center"/>
              <w:rPr>
                <w:rFonts w:ascii="Times New Roman" w:eastAsia="Times New Roman" w:hAnsi="Times New Roman" w:cs="Times New Roman"/>
                <w:color w:val="000000"/>
                <w:sz w:val="20"/>
                <w:szCs w:val="20"/>
                <w:lang w:val="ro-RO"/>
              </w:rPr>
            </w:pPr>
            <w:r w:rsidRPr="00E2570B">
              <w:rPr>
                <w:rFonts w:ascii="Times New Roman" w:eastAsia="Times New Roman" w:hAnsi="Times New Roman" w:cs="Times New Roman"/>
                <w:color w:val="000000"/>
                <w:sz w:val="20"/>
                <w:szCs w:val="20"/>
                <w:lang w:val="ro-RO"/>
              </w:rPr>
              <w:t>53.</w:t>
            </w:r>
          </w:p>
        </w:tc>
        <w:tc>
          <w:tcPr>
            <w:tcW w:w="3260" w:type="dxa"/>
          </w:tcPr>
          <w:p w14:paraId="140F5756" w14:textId="77777777" w:rsidR="00B767C3" w:rsidRPr="00E2570B" w:rsidRDefault="00B767C3" w:rsidP="00B767C3">
            <w:pPr>
              <w:spacing w:line="276" w:lineRule="auto"/>
              <w:rPr>
                <w:rFonts w:ascii="Times New Roman" w:eastAsia="Times New Roman" w:hAnsi="Times New Roman" w:cs="Times New Roman"/>
                <w:color w:val="000000"/>
                <w:sz w:val="20"/>
                <w:szCs w:val="20"/>
                <w:lang w:val="ro-RO"/>
              </w:rPr>
            </w:pPr>
            <w:r w:rsidRPr="00E2570B">
              <w:rPr>
                <w:rFonts w:ascii="Times New Roman" w:eastAsia="Times New Roman" w:hAnsi="Times New Roman" w:cs="Times New Roman"/>
                <w:color w:val="000000"/>
                <w:sz w:val="20"/>
                <w:szCs w:val="20"/>
                <w:lang w:val="ro-RO"/>
              </w:rPr>
              <w:t>PNL Sector 2</w:t>
            </w:r>
          </w:p>
        </w:tc>
        <w:tc>
          <w:tcPr>
            <w:tcW w:w="2694" w:type="dxa"/>
          </w:tcPr>
          <w:p w14:paraId="2B9645A7" w14:textId="77777777" w:rsidR="00B767C3" w:rsidRPr="00E2570B" w:rsidRDefault="00B767C3" w:rsidP="00B767C3">
            <w:pPr>
              <w:spacing w:line="276" w:lineRule="auto"/>
              <w:jc w:val="center"/>
              <w:rPr>
                <w:rFonts w:ascii="Times New Roman" w:eastAsia="Times New Roman" w:hAnsi="Times New Roman" w:cs="Times New Roman"/>
                <w:color w:val="000000"/>
                <w:sz w:val="20"/>
                <w:szCs w:val="20"/>
                <w:lang w:val="ro-RO"/>
              </w:rPr>
            </w:pPr>
            <w:r w:rsidRPr="00E2570B">
              <w:rPr>
                <w:rFonts w:ascii="Times New Roman" w:eastAsia="Times New Roman" w:hAnsi="Times New Roman" w:cs="Times New Roman"/>
                <w:color w:val="000000"/>
                <w:sz w:val="20"/>
                <w:szCs w:val="20"/>
                <w:lang w:val="ro-RO"/>
              </w:rPr>
              <w:t>207/09.01.2018</w:t>
            </w:r>
          </w:p>
        </w:tc>
        <w:tc>
          <w:tcPr>
            <w:tcW w:w="2551" w:type="dxa"/>
          </w:tcPr>
          <w:p w14:paraId="3EFACF1E" w14:textId="77777777" w:rsidR="00B767C3" w:rsidRPr="00E2570B" w:rsidRDefault="00B767C3" w:rsidP="00B767C3">
            <w:pPr>
              <w:spacing w:line="276" w:lineRule="auto"/>
              <w:jc w:val="center"/>
              <w:rPr>
                <w:rFonts w:ascii="Times New Roman" w:eastAsia="Times New Roman" w:hAnsi="Times New Roman" w:cs="Times New Roman"/>
                <w:color w:val="000000"/>
                <w:sz w:val="20"/>
                <w:szCs w:val="20"/>
                <w:lang w:val="ro-RO"/>
              </w:rPr>
            </w:pPr>
            <w:r w:rsidRPr="00E2570B">
              <w:rPr>
                <w:rFonts w:ascii="Times New Roman" w:eastAsia="Times New Roman" w:hAnsi="Times New Roman" w:cs="Times New Roman"/>
                <w:color w:val="000000"/>
                <w:sz w:val="20"/>
                <w:szCs w:val="20"/>
                <w:lang w:val="ro-RO"/>
              </w:rPr>
              <w:t>180/27.02.2018</w:t>
            </w:r>
          </w:p>
        </w:tc>
      </w:tr>
      <w:tr w:rsidR="00B767C3" w:rsidRPr="00E2570B" w14:paraId="18E3B70C" w14:textId="77777777" w:rsidTr="00B767C3">
        <w:tc>
          <w:tcPr>
            <w:tcW w:w="709" w:type="dxa"/>
          </w:tcPr>
          <w:p w14:paraId="0EE74A22" w14:textId="77777777" w:rsidR="00B767C3" w:rsidRPr="00E2570B" w:rsidRDefault="00B767C3" w:rsidP="00B767C3">
            <w:pPr>
              <w:spacing w:line="276" w:lineRule="auto"/>
              <w:jc w:val="center"/>
              <w:rPr>
                <w:rFonts w:ascii="Times New Roman" w:eastAsia="Times New Roman" w:hAnsi="Times New Roman" w:cs="Times New Roman"/>
                <w:color w:val="000000"/>
                <w:sz w:val="20"/>
                <w:szCs w:val="20"/>
                <w:lang w:val="ro-RO"/>
              </w:rPr>
            </w:pPr>
            <w:r w:rsidRPr="00E2570B">
              <w:rPr>
                <w:rFonts w:ascii="Times New Roman" w:eastAsia="Times New Roman" w:hAnsi="Times New Roman" w:cs="Times New Roman"/>
                <w:color w:val="000000"/>
                <w:sz w:val="20"/>
                <w:szCs w:val="20"/>
                <w:lang w:val="ro-RO"/>
              </w:rPr>
              <w:t>54.</w:t>
            </w:r>
          </w:p>
        </w:tc>
        <w:tc>
          <w:tcPr>
            <w:tcW w:w="3260" w:type="dxa"/>
          </w:tcPr>
          <w:p w14:paraId="5A13B611" w14:textId="77777777" w:rsidR="00B767C3" w:rsidRPr="00E2570B" w:rsidRDefault="00B767C3" w:rsidP="00B767C3">
            <w:pPr>
              <w:spacing w:line="276" w:lineRule="auto"/>
              <w:rPr>
                <w:rFonts w:ascii="Times New Roman" w:eastAsia="Times New Roman" w:hAnsi="Times New Roman" w:cs="Times New Roman"/>
                <w:color w:val="000000"/>
                <w:sz w:val="20"/>
                <w:szCs w:val="20"/>
                <w:lang w:val="ro-RO"/>
              </w:rPr>
            </w:pPr>
            <w:r w:rsidRPr="00E2570B">
              <w:rPr>
                <w:rFonts w:ascii="Times New Roman" w:eastAsia="Times New Roman" w:hAnsi="Times New Roman" w:cs="Times New Roman"/>
                <w:color w:val="000000"/>
                <w:sz w:val="20"/>
                <w:szCs w:val="20"/>
                <w:lang w:val="ro-RO"/>
              </w:rPr>
              <w:t>PNL Sector 4</w:t>
            </w:r>
          </w:p>
        </w:tc>
        <w:tc>
          <w:tcPr>
            <w:tcW w:w="2694" w:type="dxa"/>
          </w:tcPr>
          <w:p w14:paraId="413CA176" w14:textId="77777777" w:rsidR="00B767C3" w:rsidRPr="00E2570B" w:rsidRDefault="00B767C3" w:rsidP="00B767C3">
            <w:pPr>
              <w:spacing w:line="276" w:lineRule="auto"/>
              <w:jc w:val="center"/>
              <w:rPr>
                <w:rFonts w:ascii="Times New Roman" w:eastAsia="Times New Roman" w:hAnsi="Times New Roman" w:cs="Times New Roman"/>
                <w:color w:val="000000"/>
                <w:sz w:val="20"/>
                <w:szCs w:val="20"/>
                <w:lang w:val="ro-RO"/>
              </w:rPr>
            </w:pPr>
            <w:r w:rsidRPr="00E2570B">
              <w:rPr>
                <w:rFonts w:ascii="Times New Roman" w:eastAsia="Times New Roman" w:hAnsi="Times New Roman" w:cs="Times New Roman"/>
                <w:color w:val="000000"/>
                <w:sz w:val="20"/>
                <w:szCs w:val="20"/>
                <w:lang w:val="ro-RO"/>
              </w:rPr>
              <w:t>211/09.01.2018</w:t>
            </w:r>
          </w:p>
        </w:tc>
        <w:tc>
          <w:tcPr>
            <w:tcW w:w="2551" w:type="dxa"/>
          </w:tcPr>
          <w:p w14:paraId="4E0B0C4D" w14:textId="77777777" w:rsidR="00B767C3" w:rsidRPr="00E2570B" w:rsidRDefault="00B767C3" w:rsidP="00B767C3">
            <w:pPr>
              <w:spacing w:line="276" w:lineRule="auto"/>
              <w:jc w:val="center"/>
              <w:rPr>
                <w:rFonts w:ascii="Times New Roman" w:eastAsia="Times New Roman" w:hAnsi="Times New Roman" w:cs="Times New Roman"/>
                <w:color w:val="000000"/>
                <w:sz w:val="20"/>
                <w:szCs w:val="20"/>
                <w:lang w:val="ro-RO"/>
              </w:rPr>
            </w:pPr>
            <w:r w:rsidRPr="00E2570B">
              <w:rPr>
                <w:rFonts w:ascii="Times New Roman" w:eastAsia="Times New Roman" w:hAnsi="Times New Roman" w:cs="Times New Roman"/>
                <w:color w:val="000000"/>
                <w:sz w:val="20"/>
                <w:szCs w:val="20"/>
                <w:lang w:val="ro-RO"/>
              </w:rPr>
              <w:t>180/27.02.2018</w:t>
            </w:r>
          </w:p>
        </w:tc>
      </w:tr>
      <w:tr w:rsidR="00B767C3" w:rsidRPr="00E2570B" w14:paraId="41B4B484" w14:textId="77777777" w:rsidTr="00B767C3">
        <w:tc>
          <w:tcPr>
            <w:tcW w:w="709" w:type="dxa"/>
          </w:tcPr>
          <w:p w14:paraId="72F20F5D" w14:textId="77777777" w:rsidR="00B767C3" w:rsidRPr="00E2570B" w:rsidRDefault="00B767C3" w:rsidP="00B767C3">
            <w:pPr>
              <w:spacing w:line="276" w:lineRule="auto"/>
              <w:jc w:val="center"/>
              <w:rPr>
                <w:rFonts w:ascii="Times New Roman" w:eastAsia="Times New Roman" w:hAnsi="Times New Roman" w:cs="Times New Roman"/>
                <w:color w:val="000000"/>
                <w:sz w:val="20"/>
                <w:szCs w:val="20"/>
                <w:lang w:val="ro-RO"/>
              </w:rPr>
            </w:pPr>
            <w:r w:rsidRPr="00E2570B">
              <w:rPr>
                <w:rFonts w:ascii="Times New Roman" w:eastAsia="Times New Roman" w:hAnsi="Times New Roman" w:cs="Times New Roman"/>
                <w:color w:val="000000"/>
                <w:sz w:val="20"/>
                <w:szCs w:val="20"/>
                <w:lang w:val="ro-RO"/>
              </w:rPr>
              <w:t>55.</w:t>
            </w:r>
          </w:p>
        </w:tc>
        <w:tc>
          <w:tcPr>
            <w:tcW w:w="3260" w:type="dxa"/>
          </w:tcPr>
          <w:p w14:paraId="4B4451FA" w14:textId="77777777" w:rsidR="00B767C3" w:rsidRPr="00E2570B" w:rsidRDefault="00B767C3" w:rsidP="00B767C3">
            <w:pPr>
              <w:spacing w:line="276" w:lineRule="auto"/>
              <w:rPr>
                <w:rFonts w:ascii="Times New Roman" w:eastAsia="Times New Roman" w:hAnsi="Times New Roman" w:cs="Times New Roman"/>
                <w:color w:val="000000"/>
                <w:sz w:val="20"/>
                <w:szCs w:val="20"/>
                <w:lang w:val="ro-RO"/>
              </w:rPr>
            </w:pPr>
            <w:r w:rsidRPr="00E2570B">
              <w:rPr>
                <w:rFonts w:ascii="Times New Roman" w:eastAsia="Times New Roman" w:hAnsi="Times New Roman" w:cs="Times New Roman"/>
                <w:color w:val="000000"/>
                <w:sz w:val="20"/>
                <w:szCs w:val="20"/>
                <w:lang w:val="ro-RO"/>
              </w:rPr>
              <w:t>PNL Arad</w:t>
            </w:r>
          </w:p>
        </w:tc>
        <w:tc>
          <w:tcPr>
            <w:tcW w:w="2694" w:type="dxa"/>
          </w:tcPr>
          <w:p w14:paraId="1709D2F1" w14:textId="77777777" w:rsidR="00B767C3" w:rsidRPr="00E2570B" w:rsidRDefault="00B767C3" w:rsidP="00B767C3">
            <w:pPr>
              <w:spacing w:line="276" w:lineRule="auto"/>
              <w:jc w:val="center"/>
              <w:rPr>
                <w:rFonts w:ascii="Times New Roman" w:eastAsia="Times New Roman" w:hAnsi="Times New Roman" w:cs="Times New Roman"/>
                <w:color w:val="000000"/>
                <w:sz w:val="20"/>
                <w:szCs w:val="20"/>
                <w:lang w:val="ro-RO"/>
              </w:rPr>
            </w:pPr>
            <w:r w:rsidRPr="00E2570B">
              <w:rPr>
                <w:rFonts w:ascii="Times New Roman" w:eastAsia="Times New Roman" w:hAnsi="Times New Roman" w:cs="Times New Roman"/>
                <w:color w:val="000000"/>
                <w:sz w:val="20"/>
                <w:szCs w:val="20"/>
                <w:lang w:val="ro-RO"/>
              </w:rPr>
              <w:t>15322/28.12.2017</w:t>
            </w:r>
          </w:p>
        </w:tc>
        <w:tc>
          <w:tcPr>
            <w:tcW w:w="2551" w:type="dxa"/>
          </w:tcPr>
          <w:p w14:paraId="6EEE2956" w14:textId="77777777" w:rsidR="00B767C3" w:rsidRPr="00E2570B" w:rsidRDefault="00B767C3" w:rsidP="00B767C3">
            <w:pPr>
              <w:spacing w:line="276" w:lineRule="auto"/>
              <w:jc w:val="center"/>
              <w:rPr>
                <w:rFonts w:ascii="Times New Roman" w:eastAsia="Times New Roman" w:hAnsi="Times New Roman" w:cs="Times New Roman"/>
                <w:color w:val="000000"/>
                <w:sz w:val="20"/>
                <w:szCs w:val="20"/>
                <w:lang w:val="ro-RO"/>
              </w:rPr>
            </w:pPr>
            <w:r w:rsidRPr="00E2570B">
              <w:rPr>
                <w:rFonts w:ascii="Times New Roman" w:eastAsia="Times New Roman" w:hAnsi="Times New Roman" w:cs="Times New Roman"/>
                <w:color w:val="000000"/>
                <w:sz w:val="20"/>
                <w:szCs w:val="20"/>
                <w:lang w:val="ro-RO"/>
              </w:rPr>
              <w:t>180/27.02.2018</w:t>
            </w:r>
          </w:p>
        </w:tc>
      </w:tr>
      <w:tr w:rsidR="00B767C3" w:rsidRPr="00E2570B" w14:paraId="70C890CC" w14:textId="77777777" w:rsidTr="00B767C3">
        <w:tc>
          <w:tcPr>
            <w:tcW w:w="709" w:type="dxa"/>
          </w:tcPr>
          <w:p w14:paraId="4C7DF190" w14:textId="77777777" w:rsidR="00B767C3" w:rsidRPr="00E2570B" w:rsidRDefault="00B767C3" w:rsidP="00B767C3">
            <w:pPr>
              <w:spacing w:line="276" w:lineRule="auto"/>
              <w:jc w:val="center"/>
              <w:rPr>
                <w:rFonts w:ascii="Times New Roman" w:eastAsia="Times New Roman" w:hAnsi="Times New Roman" w:cs="Times New Roman"/>
                <w:color w:val="000000"/>
                <w:sz w:val="20"/>
                <w:szCs w:val="20"/>
                <w:lang w:val="ro-RO"/>
              </w:rPr>
            </w:pPr>
            <w:r w:rsidRPr="00E2570B">
              <w:rPr>
                <w:rFonts w:ascii="Times New Roman" w:eastAsia="Times New Roman" w:hAnsi="Times New Roman" w:cs="Times New Roman"/>
                <w:color w:val="000000"/>
                <w:sz w:val="20"/>
                <w:szCs w:val="20"/>
                <w:lang w:val="ro-RO"/>
              </w:rPr>
              <w:t>56.</w:t>
            </w:r>
          </w:p>
        </w:tc>
        <w:tc>
          <w:tcPr>
            <w:tcW w:w="3260" w:type="dxa"/>
          </w:tcPr>
          <w:p w14:paraId="16A8F157" w14:textId="77777777" w:rsidR="00B767C3" w:rsidRPr="00E2570B" w:rsidRDefault="00B767C3" w:rsidP="00B767C3">
            <w:pPr>
              <w:spacing w:line="276" w:lineRule="auto"/>
              <w:rPr>
                <w:rFonts w:ascii="Times New Roman" w:eastAsia="Times New Roman" w:hAnsi="Times New Roman" w:cs="Times New Roman"/>
                <w:color w:val="000000"/>
                <w:sz w:val="20"/>
                <w:szCs w:val="20"/>
                <w:lang w:val="ro-RO"/>
              </w:rPr>
            </w:pPr>
            <w:r w:rsidRPr="00E2570B">
              <w:rPr>
                <w:rFonts w:ascii="Times New Roman" w:eastAsia="Times New Roman" w:hAnsi="Times New Roman" w:cs="Times New Roman"/>
                <w:color w:val="000000"/>
                <w:sz w:val="20"/>
                <w:szCs w:val="20"/>
                <w:lang w:val="ro-RO"/>
              </w:rPr>
              <w:t>PNL Bacău</w:t>
            </w:r>
          </w:p>
        </w:tc>
        <w:tc>
          <w:tcPr>
            <w:tcW w:w="2694" w:type="dxa"/>
          </w:tcPr>
          <w:p w14:paraId="6A3F49C7" w14:textId="77777777" w:rsidR="00B767C3" w:rsidRPr="00E2570B" w:rsidRDefault="00B767C3" w:rsidP="00B767C3">
            <w:pPr>
              <w:spacing w:line="276" w:lineRule="auto"/>
              <w:jc w:val="center"/>
              <w:rPr>
                <w:rFonts w:ascii="Times New Roman" w:eastAsia="Times New Roman" w:hAnsi="Times New Roman" w:cs="Times New Roman"/>
                <w:color w:val="000000"/>
                <w:sz w:val="20"/>
                <w:szCs w:val="20"/>
                <w:lang w:val="ro-RO"/>
              </w:rPr>
            </w:pPr>
            <w:r w:rsidRPr="00E2570B">
              <w:rPr>
                <w:rFonts w:ascii="Times New Roman" w:eastAsia="Times New Roman" w:hAnsi="Times New Roman" w:cs="Times New Roman"/>
                <w:color w:val="000000"/>
                <w:sz w:val="20"/>
                <w:szCs w:val="20"/>
                <w:lang w:val="ro-RO"/>
              </w:rPr>
              <w:t>15315/28.12.2017</w:t>
            </w:r>
          </w:p>
        </w:tc>
        <w:tc>
          <w:tcPr>
            <w:tcW w:w="2551" w:type="dxa"/>
          </w:tcPr>
          <w:p w14:paraId="18FE59D2" w14:textId="77777777" w:rsidR="00B767C3" w:rsidRPr="00E2570B" w:rsidRDefault="00B767C3" w:rsidP="00B767C3">
            <w:pPr>
              <w:spacing w:line="276" w:lineRule="auto"/>
              <w:jc w:val="center"/>
              <w:rPr>
                <w:rFonts w:ascii="Times New Roman" w:eastAsia="Times New Roman" w:hAnsi="Times New Roman" w:cs="Times New Roman"/>
                <w:color w:val="000000"/>
                <w:sz w:val="20"/>
                <w:szCs w:val="20"/>
                <w:lang w:val="ro-RO"/>
              </w:rPr>
            </w:pPr>
            <w:r w:rsidRPr="00E2570B">
              <w:rPr>
                <w:rFonts w:ascii="Times New Roman" w:eastAsia="Times New Roman" w:hAnsi="Times New Roman" w:cs="Times New Roman"/>
                <w:color w:val="000000"/>
                <w:sz w:val="20"/>
                <w:szCs w:val="20"/>
                <w:lang w:val="ro-RO"/>
              </w:rPr>
              <w:t>180/27.02.2018</w:t>
            </w:r>
          </w:p>
        </w:tc>
      </w:tr>
      <w:tr w:rsidR="00B767C3" w:rsidRPr="00E2570B" w14:paraId="543F086F" w14:textId="77777777" w:rsidTr="00B767C3">
        <w:tc>
          <w:tcPr>
            <w:tcW w:w="709" w:type="dxa"/>
          </w:tcPr>
          <w:p w14:paraId="5967D533" w14:textId="77777777" w:rsidR="00B767C3" w:rsidRPr="00E2570B" w:rsidRDefault="00B767C3" w:rsidP="00B767C3">
            <w:pPr>
              <w:spacing w:line="276" w:lineRule="auto"/>
              <w:jc w:val="center"/>
              <w:rPr>
                <w:rFonts w:ascii="Times New Roman" w:eastAsia="Times New Roman" w:hAnsi="Times New Roman" w:cs="Times New Roman"/>
                <w:color w:val="000000"/>
                <w:sz w:val="20"/>
                <w:szCs w:val="20"/>
                <w:lang w:val="ro-RO"/>
              </w:rPr>
            </w:pPr>
            <w:r w:rsidRPr="00E2570B">
              <w:rPr>
                <w:rFonts w:ascii="Times New Roman" w:eastAsia="Times New Roman" w:hAnsi="Times New Roman" w:cs="Times New Roman"/>
                <w:color w:val="000000"/>
                <w:sz w:val="20"/>
                <w:szCs w:val="20"/>
                <w:lang w:val="ro-RO"/>
              </w:rPr>
              <w:t>57.</w:t>
            </w:r>
          </w:p>
        </w:tc>
        <w:tc>
          <w:tcPr>
            <w:tcW w:w="3260" w:type="dxa"/>
          </w:tcPr>
          <w:p w14:paraId="7F6ADF5D" w14:textId="77777777" w:rsidR="00B767C3" w:rsidRPr="00E2570B" w:rsidRDefault="00B767C3" w:rsidP="00B767C3">
            <w:pPr>
              <w:spacing w:line="276" w:lineRule="auto"/>
              <w:rPr>
                <w:rFonts w:ascii="Times New Roman" w:eastAsia="Times New Roman" w:hAnsi="Times New Roman" w:cs="Times New Roman"/>
                <w:color w:val="000000"/>
                <w:sz w:val="20"/>
                <w:szCs w:val="20"/>
                <w:lang w:val="ro-RO"/>
              </w:rPr>
            </w:pPr>
            <w:r w:rsidRPr="00E2570B">
              <w:rPr>
                <w:rFonts w:ascii="Times New Roman" w:eastAsia="Times New Roman" w:hAnsi="Times New Roman" w:cs="Times New Roman"/>
                <w:color w:val="000000"/>
                <w:sz w:val="20"/>
                <w:szCs w:val="20"/>
                <w:lang w:val="ro-RO"/>
              </w:rPr>
              <w:t>PNL Brașov</w:t>
            </w:r>
          </w:p>
        </w:tc>
        <w:tc>
          <w:tcPr>
            <w:tcW w:w="2694" w:type="dxa"/>
          </w:tcPr>
          <w:p w14:paraId="4207EAD2" w14:textId="77777777" w:rsidR="00B767C3" w:rsidRPr="00E2570B" w:rsidRDefault="00B767C3" w:rsidP="00B767C3">
            <w:pPr>
              <w:spacing w:line="276" w:lineRule="auto"/>
              <w:jc w:val="center"/>
              <w:rPr>
                <w:rFonts w:ascii="Times New Roman" w:eastAsia="Times New Roman" w:hAnsi="Times New Roman" w:cs="Times New Roman"/>
                <w:color w:val="000000"/>
                <w:sz w:val="20"/>
                <w:szCs w:val="20"/>
                <w:lang w:val="ro-RO"/>
              </w:rPr>
            </w:pPr>
            <w:r w:rsidRPr="00E2570B">
              <w:rPr>
                <w:rFonts w:ascii="Times New Roman" w:eastAsia="Times New Roman" w:hAnsi="Times New Roman" w:cs="Times New Roman"/>
                <w:color w:val="000000"/>
                <w:sz w:val="20"/>
                <w:szCs w:val="20"/>
                <w:lang w:val="ro-RO"/>
              </w:rPr>
              <w:t>28/04.01.2018</w:t>
            </w:r>
          </w:p>
        </w:tc>
        <w:tc>
          <w:tcPr>
            <w:tcW w:w="2551" w:type="dxa"/>
          </w:tcPr>
          <w:p w14:paraId="44C853AE" w14:textId="77777777" w:rsidR="00B767C3" w:rsidRPr="00E2570B" w:rsidRDefault="00B767C3" w:rsidP="00B767C3">
            <w:pPr>
              <w:spacing w:line="276" w:lineRule="auto"/>
              <w:jc w:val="center"/>
              <w:rPr>
                <w:rFonts w:ascii="Times New Roman" w:eastAsia="Times New Roman" w:hAnsi="Times New Roman" w:cs="Times New Roman"/>
                <w:color w:val="000000"/>
                <w:sz w:val="20"/>
                <w:szCs w:val="20"/>
                <w:lang w:val="ro-RO"/>
              </w:rPr>
            </w:pPr>
            <w:r w:rsidRPr="00E2570B">
              <w:rPr>
                <w:rFonts w:ascii="Times New Roman" w:eastAsia="Times New Roman" w:hAnsi="Times New Roman" w:cs="Times New Roman"/>
                <w:color w:val="000000"/>
                <w:sz w:val="20"/>
                <w:szCs w:val="20"/>
                <w:lang w:val="ro-RO"/>
              </w:rPr>
              <w:t>180/27.02.2018</w:t>
            </w:r>
          </w:p>
        </w:tc>
      </w:tr>
      <w:tr w:rsidR="00B767C3" w:rsidRPr="00E2570B" w14:paraId="46696E69" w14:textId="77777777" w:rsidTr="00B767C3">
        <w:tc>
          <w:tcPr>
            <w:tcW w:w="709" w:type="dxa"/>
          </w:tcPr>
          <w:p w14:paraId="11337C71" w14:textId="77777777" w:rsidR="00B767C3" w:rsidRPr="00E2570B" w:rsidRDefault="00B767C3" w:rsidP="00B767C3">
            <w:pPr>
              <w:spacing w:line="276" w:lineRule="auto"/>
              <w:jc w:val="center"/>
              <w:rPr>
                <w:rFonts w:ascii="Times New Roman" w:eastAsia="Times New Roman" w:hAnsi="Times New Roman" w:cs="Times New Roman"/>
                <w:color w:val="000000"/>
                <w:sz w:val="20"/>
                <w:szCs w:val="20"/>
                <w:lang w:val="ro-RO"/>
              </w:rPr>
            </w:pPr>
            <w:r w:rsidRPr="00E2570B">
              <w:rPr>
                <w:rFonts w:ascii="Times New Roman" w:eastAsia="Times New Roman" w:hAnsi="Times New Roman" w:cs="Times New Roman"/>
                <w:color w:val="000000"/>
                <w:sz w:val="20"/>
                <w:szCs w:val="20"/>
                <w:lang w:val="ro-RO"/>
              </w:rPr>
              <w:t>58.</w:t>
            </w:r>
          </w:p>
        </w:tc>
        <w:tc>
          <w:tcPr>
            <w:tcW w:w="3260" w:type="dxa"/>
          </w:tcPr>
          <w:p w14:paraId="7F39C706" w14:textId="77777777" w:rsidR="00B767C3" w:rsidRPr="00E2570B" w:rsidRDefault="00B767C3" w:rsidP="00B767C3">
            <w:pPr>
              <w:spacing w:line="276" w:lineRule="auto"/>
              <w:rPr>
                <w:rFonts w:ascii="Times New Roman" w:eastAsia="Times New Roman" w:hAnsi="Times New Roman" w:cs="Times New Roman"/>
                <w:color w:val="000000"/>
                <w:sz w:val="20"/>
                <w:szCs w:val="20"/>
                <w:lang w:val="ro-RO"/>
              </w:rPr>
            </w:pPr>
            <w:r w:rsidRPr="00E2570B">
              <w:rPr>
                <w:rFonts w:ascii="Times New Roman" w:eastAsia="Times New Roman" w:hAnsi="Times New Roman" w:cs="Times New Roman"/>
                <w:color w:val="000000"/>
                <w:sz w:val="20"/>
                <w:szCs w:val="20"/>
                <w:lang w:val="ro-RO"/>
              </w:rPr>
              <w:t>PNL Caraș Severin</w:t>
            </w:r>
          </w:p>
        </w:tc>
        <w:tc>
          <w:tcPr>
            <w:tcW w:w="2694" w:type="dxa"/>
          </w:tcPr>
          <w:p w14:paraId="6695386C" w14:textId="77777777" w:rsidR="00B767C3" w:rsidRPr="00E2570B" w:rsidRDefault="00B767C3" w:rsidP="00B767C3">
            <w:pPr>
              <w:spacing w:line="276" w:lineRule="auto"/>
              <w:jc w:val="center"/>
              <w:rPr>
                <w:rFonts w:ascii="Times New Roman" w:eastAsia="Times New Roman" w:hAnsi="Times New Roman" w:cs="Times New Roman"/>
                <w:color w:val="000000"/>
                <w:sz w:val="20"/>
                <w:szCs w:val="20"/>
                <w:lang w:val="ro-RO"/>
              </w:rPr>
            </w:pPr>
            <w:r w:rsidRPr="00E2570B">
              <w:rPr>
                <w:rFonts w:ascii="Times New Roman" w:eastAsia="Times New Roman" w:hAnsi="Times New Roman" w:cs="Times New Roman"/>
                <w:color w:val="000000"/>
                <w:sz w:val="20"/>
                <w:szCs w:val="20"/>
                <w:lang w:val="ro-RO"/>
              </w:rPr>
              <w:t>26/04.01.2018</w:t>
            </w:r>
          </w:p>
        </w:tc>
        <w:tc>
          <w:tcPr>
            <w:tcW w:w="2551" w:type="dxa"/>
          </w:tcPr>
          <w:p w14:paraId="05A28232" w14:textId="77777777" w:rsidR="00B767C3" w:rsidRPr="00E2570B" w:rsidRDefault="00B767C3" w:rsidP="00B767C3">
            <w:pPr>
              <w:spacing w:line="276" w:lineRule="auto"/>
              <w:jc w:val="center"/>
              <w:rPr>
                <w:rFonts w:ascii="Times New Roman" w:eastAsia="Times New Roman" w:hAnsi="Times New Roman" w:cs="Times New Roman"/>
                <w:color w:val="000000"/>
                <w:sz w:val="20"/>
                <w:szCs w:val="20"/>
                <w:lang w:val="ro-RO"/>
              </w:rPr>
            </w:pPr>
            <w:r w:rsidRPr="00E2570B">
              <w:rPr>
                <w:rFonts w:ascii="Times New Roman" w:eastAsia="Times New Roman" w:hAnsi="Times New Roman" w:cs="Times New Roman"/>
                <w:color w:val="000000"/>
                <w:sz w:val="20"/>
                <w:szCs w:val="20"/>
                <w:lang w:val="ro-RO"/>
              </w:rPr>
              <w:t>180/27.02.2018</w:t>
            </w:r>
          </w:p>
        </w:tc>
      </w:tr>
      <w:tr w:rsidR="00B767C3" w:rsidRPr="00E2570B" w14:paraId="3C40B75F" w14:textId="77777777" w:rsidTr="00B767C3">
        <w:tc>
          <w:tcPr>
            <w:tcW w:w="709" w:type="dxa"/>
          </w:tcPr>
          <w:p w14:paraId="55BD9F77" w14:textId="77777777" w:rsidR="00B767C3" w:rsidRPr="00E2570B" w:rsidRDefault="00B767C3" w:rsidP="00B767C3">
            <w:pPr>
              <w:spacing w:line="276" w:lineRule="auto"/>
              <w:jc w:val="center"/>
              <w:rPr>
                <w:rFonts w:ascii="Times New Roman" w:eastAsia="Times New Roman" w:hAnsi="Times New Roman" w:cs="Times New Roman"/>
                <w:color w:val="000000"/>
                <w:sz w:val="20"/>
                <w:szCs w:val="20"/>
                <w:lang w:val="ro-RO"/>
              </w:rPr>
            </w:pPr>
            <w:r w:rsidRPr="00E2570B">
              <w:rPr>
                <w:rFonts w:ascii="Times New Roman" w:eastAsia="Times New Roman" w:hAnsi="Times New Roman" w:cs="Times New Roman"/>
                <w:color w:val="000000"/>
                <w:sz w:val="20"/>
                <w:szCs w:val="20"/>
                <w:lang w:val="ro-RO"/>
              </w:rPr>
              <w:t>59.</w:t>
            </w:r>
          </w:p>
        </w:tc>
        <w:tc>
          <w:tcPr>
            <w:tcW w:w="3260" w:type="dxa"/>
          </w:tcPr>
          <w:p w14:paraId="669B7298" w14:textId="77777777" w:rsidR="00B767C3" w:rsidRPr="00E2570B" w:rsidRDefault="00B767C3" w:rsidP="00B767C3">
            <w:pPr>
              <w:spacing w:line="276" w:lineRule="auto"/>
              <w:rPr>
                <w:rFonts w:ascii="Times New Roman" w:eastAsia="Times New Roman" w:hAnsi="Times New Roman" w:cs="Times New Roman"/>
                <w:color w:val="000000"/>
                <w:sz w:val="20"/>
                <w:szCs w:val="20"/>
                <w:lang w:val="ro-RO"/>
              </w:rPr>
            </w:pPr>
            <w:r w:rsidRPr="00E2570B">
              <w:rPr>
                <w:rFonts w:ascii="Times New Roman" w:eastAsia="Times New Roman" w:hAnsi="Times New Roman" w:cs="Times New Roman"/>
                <w:color w:val="000000"/>
                <w:sz w:val="20"/>
                <w:szCs w:val="20"/>
                <w:lang w:val="ro-RO"/>
              </w:rPr>
              <w:t>PNL Călărași</w:t>
            </w:r>
          </w:p>
        </w:tc>
        <w:tc>
          <w:tcPr>
            <w:tcW w:w="2694" w:type="dxa"/>
          </w:tcPr>
          <w:p w14:paraId="74880D4E" w14:textId="77777777" w:rsidR="00B767C3" w:rsidRPr="00E2570B" w:rsidRDefault="00B767C3" w:rsidP="00B767C3">
            <w:pPr>
              <w:spacing w:line="276" w:lineRule="auto"/>
              <w:jc w:val="center"/>
              <w:rPr>
                <w:rFonts w:ascii="Times New Roman" w:eastAsia="Times New Roman" w:hAnsi="Times New Roman" w:cs="Times New Roman"/>
                <w:color w:val="000000"/>
                <w:sz w:val="20"/>
                <w:szCs w:val="20"/>
                <w:lang w:val="ro-RO"/>
              </w:rPr>
            </w:pPr>
            <w:r w:rsidRPr="00E2570B">
              <w:rPr>
                <w:rFonts w:ascii="Times New Roman" w:eastAsia="Times New Roman" w:hAnsi="Times New Roman" w:cs="Times New Roman"/>
                <w:color w:val="000000"/>
                <w:sz w:val="20"/>
                <w:szCs w:val="20"/>
                <w:lang w:val="ro-RO"/>
              </w:rPr>
              <w:t>40/04.01.2018</w:t>
            </w:r>
          </w:p>
        </w:tc>
        <w:tc>
          <w:tcPr>
            <w:tcW w:w="2551" w:type="dxa"/>
          </w:tcPr>
          <w:p w14:paraId="22734C3E" w14:textId="77777777" w:rsidR="00B767C3" w:rsidRPr="00E2570B" w:rsidRDefault="00B767C3" w:rsidP="00B767C3">
            <w:pPr>
              <w:spacing w:line="276" w:lineRule="auto"/>
              <w:jc w:val="center"/>
              <w:rPr>
                <w:rFonts w:ascii="Times New Roman" w:eastAsia="Times New Roman" w:hAnsi="Times New Roman" w:cs="Times New Roman"/>
                <w:color w:val="000000"/>
                <w:sz w:val="20"/>
                <w:szCs w:val="20"/>
                <w:lang w:val="ro-RO"/>
              </w:rPr>
            </w:pPr>
            <w:r w:rsidRPr="00E2570B">
              <w:rPr>
                <w:rFonts w:ascii="Times New Roman" w:eastAsia="Times New Roman" w:hAnsi="Times New Roman" w:cs="Times New Roman"/>
                <w:color w:val="000000"/>
                <w:sz w:val="20"/>
                <w:szCs w:val="20"/>
                <w:lang w:val="ro-RO"/>
              </w:rPr>
              <w:t>180/27.02.2018</w:t>
            </w:r>
          </w:p>
        </w:tc>
      </w:tr>
      <w:tr w:rsidR="00B767C3" w:rsidRPr="00E2570B" w14:paraId="1ED8FA68" w14:textId="77777777" w:rsidTr="00B767C3">
        <w:tc>
          <w:tcPr>
            <w:tcW w:w="709" w:type="dxa"/>
          </w:tcPr>
          <w:p w14:paraId="19C790FB" w14:textId="77777777" w:rsidR="00B767C3" w:rsidRPr="00E2570B" w:rsidRDefault="00B767C3" w:rsidP="00B767C3">
            <w:pPr>
              <w:spacing w:line="276" w:lineRule="auto"/>
              <w:jc w:val="center"/>
              <w:rPr>
                <w:rFonts w:ascii="Times New Roman" w:eastAsia="Times New Roman" w:hAnsi="Times New Roman" w:cs="Times New Roman"/>
                <w:color w:val="000000"/>
                <w:sz w:val="20"/>
                <w:szCs w:val="20"/>
                <w:lang w:val="ro-RO"/>
              </w:rPr>
            </w:pPr>
            <w:r w:rsidRPr="00E2570B">
              <w:rPr>
                <w:rFonts w:ascii="Times New Roman" w:eastAsia="Times New Roman" w:hAnsi="Times New Roman" w:cs="Times New Roman"/>
                <w:color w:val="000000"/>
                <w:sz w:val="20"/>
                <w:szCs w:val="20"/>
                <w:lang w:val="ro-RO"/>
              </w:rPr>
              <w:t>60.</w:t>
            </w:r>
          </w:p>
        </w:tc>
        <w:tc>
          <w:tcPr>
            <w:tcW w:w="3260" w:type="dxa"/>
          </w:tcPr>
          <w:p w14:paraId="18119C04" w14:textId="77777777" w:rsidR="00B767C3" w:rsidRPr="00E2570B" w:rsidRDefault="00B767C3" w:rsidP="00B767C3">
            <w:pPr>
              <w:spacing w:line="276" w:lineRule="auto"/>
              <w:rPr>
                <w:rFonts w:ascii="Times New Roman" w:eastAsia="Times New Roman" w:hAnsi="Times New Roman" w:cs="Times New Roman"/>
                <w:color w:val="000000"/>
                <w:sz w:val="20"/>
                <w:szCs w:val="20"/>
                <w:lang w:val="ro-RO"/>
              </w:rPr>
            </w:pPr>
            <w:r w:rsidRPr="00E2570B">
              <w:rPr>
                <w:rFonts w:ascii="Times New Roman" w:eastAsia="Times New Roman" w:hAnsi="Times New Roman" w:cs="Times New Roman"/>
                <w:color w:val="000000"/>
                <w:sz w:val="20"/>
                <w:szCs w:val="20"/>
                <w:lang w:val="ro-RO"/>
              </w:rPr>
              <w:t>PNL Cluj</w:t>
            </w:r>
          </w:p>
        </w:tc>
        <w:tc>
          <w:tcPr>
            <w:tcW w:w="2694" w:type="dxa"/>
          </w:tcPr>
          <w:p w14:paraId="769B0D15" w14:textId="77777777" w:rsidR="00B767C3" w:rsidRPr="00E2570B" w:rsidRDefault="00B767C3" w:rsidP="00B767C3">
            <w:pPr>
              <w:spacing w:line="276" w:lineRule="auto"/>
              <w:jc w:val="center"/>
              <w:rPr>
                <w:rFonts w:ascii="Times New Roman" w:eastAsia="Times New Roman" w:hAnsi="Times New Roman" w:cs="Times New Roman"/>
                <w:color w:val="000000"/>
                <w:sz w:val="20"/>
                <w:szCs w:val="20"/>
                <w:lang w:val="ro-RO"/>
              </w:rPr>
            </w:pPr>
            <w:r w:rsidRPr="00E2570B">
              <w:rPr>
                <w:rFonts w:ascii="Times New Roman" w:eastAsia="Times New Roman" w:hAnsi="Times New Roman" w:cs="Times New Roman"/>
                <w:color w:val="000000"/>
                <w:sz w:val="20"/>
                <w:szCs w:val="20"/>
                <w:lang w:val="ro-RO"/>
              </w:rPr>
              <w:t>36/04.01.2018</w:t>
            </w:r>
          </w:p>
        </w:tc>
        <w:tc>
          <w:tcPr>
            <w:tcW w:w="2551" w:type="dxa"/>
          </w:tcPr>
          <w:p w14:paraId="3551D158" w14:textId="77777777" w:rsidR="00B767C3" w:rsidRPr="00E2570B" w:rsidRDefault="00B767C3" w:rsidP="00B767C3">
            <w:pPr>
              <w:spacing w:line="276" w:lineRule="auto"/>
              <w:jc w:val="center"/>
              <w:rPr>
                <w:rFonts w:ascii="Times New Roman" w:eastAsia="Times New Roman" w:hAnsi="Times New Roman" w:cs="Times New Roman"/>
                <w:color w:val="000000"/>
                <w:sz w:val="20"/>
                <w:szCs w:val="20"/>
                <w:lang w:val="ro-RO"/>
              </w:rPr>
            </w:pPr>
            <w:r w:rsidRPr="00E2570B">
              <w:rPr>
                <w:rFonts w:ascii="Times New Roman" w:eastAsia="Times New Roman" w:hAnsi="Times New Roman" w:cs="Times New Roman"/>
                <w:color w:val="000000"/>
                <w:sz w:val="20"/>
                <w:szCs w:val="20"/>
                <w:lang w:val="ro-RO"/>
              </w:rPr>
              <w:t>180/27.02.2018</w:t>
            </w:r>
          </w:p>
        </w:tc>
      </w:tr>
      <w:tr w:rsidR="00B767C3" w:rsidRPr="00E2570B" w14:paraId="24570227" w14:textId="77777777" w:rsidTr="00B767C3">
        <w:tc>
          <w:tcPr>
            <w:tcW w:w="709" w:type="dxa"/>
          </w:tcPr>
          <w:p w14:paraId="050B2EAB" w14:textId="77777777" w:rsidR="00B767C3" w:rsidRPr="00E2570B" w:rsidRDefault="00B767C3" w:rsidP="00B767C3">
            <w:pPr>
              <w:spacing w:line="276" w:lineRule="auto"/>
              <w:jc w:val="center"/>
              <w:rPr>
                <w:rFonts w:ascii="Times New Roman" w:eastAsia="Times New Roman" w:hAnsi="Times New Roman" w:cs="Times New Roman"/>
                <w:color w:val="000000"/>
                <w:sz w:val="20"/>
                <w:szCs w:val="20"/>
                <w:lang w:val="ro-RO"/>
              </w:rPr>
            </w:pPr>
            <w:r w:rsidRPr="00E2570B">
              <w:rPr>
                <w:rFonts w:ascii="Times New Roman" w:eastAsia="Times New Roman" w:hAnsi="Times New Roman" w:cs="Times New Roman"/>
                <w:color w:val="000000"/>
                <w:sz w:val="20"/>
                <w:szCs w:val="20"/>
                <w:lang w:val="ro-RO"/>
              </w:rPr>
              <w:t>61.</w:t>
            </w:r>
          </w:p>
        </w:tc>
        <w:tc>
          <w:tcPr>
            <w:tcW w:w="3260" w:type="dxa"/>
          </w:tcPr>
          <w:p w14:paraId="190A0328" w14:textId="77777777" w:rsidR="00B767C3" w:rsidRPr="00E2570B" w:rsidRDefault="00B767C3" w:rsidP="00B767C3">
            <w:pPr>
              <w:spacing w:line="276" w:lineRule="auto"/>
              <w:rPr>
                <w:rFonts w:ascii="Times New Roman" w:eastAsia="Times New Roman" w:hAnsi="Times New Roman" w:cs="Times New Roman"/>
                <w:color w:val="000000"/>
                <w:sz w:val="20"/>
                <w:szCs w:val="20"/>
                <w:lang w:val="ro-RO"/>
              </w:rPr>
            </w:pPr>
            <w:r w:rsidRPr="00E2570B">
              <w:rPr>
                <w:rFonts w:ascii="Times New Roman" w:eastAsia="Times New Roman" w:hAnsi="Times New Roman" w:cs="Times New Roman"/>
                <w:color w:val="000000"/>
                <w:sz w:val="20"/>
                <w:szCs w:val="20"/>
                <w:lang w:val="ro-RO"/>
              </w:rPr>
              <w:t>PNL Covasna</w:t>
            </w:r>
          </w:p>
        </w:tc>
        <w:tc>
          <w:tcPr>
            <w:tcW w:w="2694" w:type="dxa"/>
          </w:tcPr>
          <w:p w14:paraId="3027CF61" w14:textId="77777777" w:rsidR="00B767C3" w:rsidRPr="00E2570B" w:rsidRDefault="00B767C3" w:rsidP="00B767C3">
            <w:pPr>
              <w:spacing w:line="276" w:lineRule="auto"/>
              <w:jc w:val="center"/>
              <w:rPr>
                <w:rFonts w:ascii="Times New Roman" w:eastAsia="Times New Roman" w:hAnsi="Times New Roman" w:cs="Times New Roman"/>
                <w:color w:val="000000"/>
                <w:sz w:val="20"/>
                <w:szCs w:val="20"/>
                <w:lang w:val="ro-RO"/>
              </w:rPr>
            </w:pPr>
            <w:r w:rsidRPr="00E2570B">
              <w:rPr>
                <w:rFonts w:ascii="Times New Roman" w:eastAsia="Times New Roman" w:hAnsi="Times New Roman" w:cs="Times New Roman"/>
                <w:color w:val="000000"/>
                <w:sz w:val="20"/>
                <w:szCs w:val="20"/>
                <w:lang w:val="ro-RO"/>
              </w:rPr>
              <w:t>38/04.01.2018</w:t>
            </w:r>
          </w:p>
        </w:tc>
        <w:tc>
          <w:tcPr>
            <w:tcW w:w="2551" w:type="dxa"/>
          </w:tcPr>
          <w:p w14:paraId="024B7869" w14:textId="77777777" w:rsidR="00B767C3" w:rsidRPr="00E2570B" w:rsidRDefault="00B767C3" w:rsidP="00B767C3">
            <w:pPr>
              <w:spacing w:line="276" w:lineRule="auto"/>
              <w:jc w:val="center"/>
              <w:rPr>
                <w:rFonts w:ascii="Times New Roman" w:eastAsia="Times New Roman" w:hAnsi="Times New Roman" w:cs="Times New Roman"/>
                <w:color w:val="000000"/>
                <w:sz w:val="20"/>
                <w:szCs w:val="20"/>
                <w:lang w:val="ro-RO"/>
              </w:rPr>
            </w:pPr>
            <w:r w:rsidRPr="00E2570B">
              <w:rPr>
                <w:rFonts w:ascii="Times New Roman" w:eastAsia="Times New Roman" w:hAnsi="Times New Roman" w:cs="Times New Roman"/>
                <w:color w:val="000000"/>
                <w:sz w:val="20"/>
                <w:szCs w:val="20"/>
                <w:lang w:val="ro-RO"/>
              </w:rPr>
              <w:t>180/27.02.2018</w:t>
            </w:r>
          </w:p>
        </w:tc>
      </w:tr>
      <w:tr w:rsidR="00B767C3" w:rsidRPr="00E2570B" w14:paraId="47F3E148" w14:textId="77777777" w:rsidTr="00B767C3">
        <w:tc>
          <w:tcPr>
            <w:tcW w:w="709" w:type="dxa"/>
          </w:tcPr>
          <w:p w14:paraId="38FA59E1" w14:textId="77777777" w:rsidR="00B767C3" w:rsidRPr="00E2570B" w:rsidRDefault="00B767C3" w:rsidP="00B767C3">
            <w:pPr>
              <w:spacing w:line="276" w:lineRule="auto"/>
              <w:jc w:val="center"/>
              <w:rPr>
                <w:rFonts w:ascii="Times New Roman" w:eastAsia="Times New Roman" w:hAnsi="Times New Roman" w:cs="Times New Roman"/>
                <w:color w:val="000000"/>
                <w:sz w:val="20"/>
                <w:szCs w:val="20"/>
                <w:lang w:val="ro-RO"/>
              </w:rPr>
            </w:pPr>
            <w:r w:rsidRPr="00E2570B">
              <w:rPr>
                <w:rFonts w:ascii="Times New Roman" w:eastAsia="Times New Roman" w:hAnsi="Times New Roman" w:cs="Times New Roman"/>
                <w:color w:val="000000"/>
                <w:sz w:val="20"/>
                <w:szCs w:val="20"/>
                <w:lang w:val="ro-RO"/>
              </w:rPr>
              <w:t>62.</w:t>
            </w:r>
          </w:p>
        </w:tc>
        <w:tc>
          <w:tcPr>
            <w:tcW w:w="3260" w:type="dxa"/>
          </w:tcPr>
          <w:p w14:paraId="7756D0B2" w14:textId="77777777" w:rsidR="00B767C3" w:rsidRPr="00E2570B" w:rsidRDefault="00B767C3" w:rsidP="00B767C3">
            <w:pPr>
              <w:spacing w:line="276" w:lineRule="auto"/>
              <w:rPr>
                <w:rFonts w:ascii="Times New Roman" w:eastAsia="Times New Roman" w:hAnsi="Times New Roman" w:cs="Times New Roman"/>
                <w:color w:val="000000"/>
                <w:sz w:val="20"/>
                <w:szCs w:val="20"/>
                <w:lang w:val="ro-RO"/>
              </w:rPr>
            </w:pPr>
            <w:r w:rsidRPr="00E2570B">
              <w:rPr>
                <w:rFonts w:ascii="Times New Roman" w:eastAsia="Times New Roman" w:hAnsi="Times New Roman" w:cs="Times New Roman"/>
                <w:color w:val="000000"/>
                <w:sz w:val="20"/>
                <w:szCs w:val="20"/>
                <w:lang w:val="ro-RO"/>
              </w:rPr>
              <w:t>PNL Harghita</w:t>
            </w:r>
          </w:p>
        </w:tc>
        <w:tc>
          <w:tcPr>
            <w:tcW w:w="2694" w:type="dxa"/>
          </w:tcPr>
          <w:p w14:paraId="58913333" w14:textId="77777777" w:rsidR="00B767C3" w:rsidRPr="00E2570B" w:rsidRDefault="00B767C3" w:rsidP="00B767C3">
            <w:pPr>
              <w:spacing w:line="276" w:lineRule="auto"/>
              <w:jc w:val="center"/>
              <w:rPr>
                <w:rFonts w:ascii="Times New Roman" w:eastAsia="Times New Roman" w:hAnsi="Times New Roman" w:cs="Times New Roman"/>
                <w:color w:val="000000"/>
                <w:sz w:val="20"/>
                <w:szCs w:val="20"/>
                <w:lang w:val="ro-RO"/>
              </w:rPr>
            </w:pPr>
            <w:r w:rsidRPr="00E2570B">
              <w:rPr>
                <w:rFonts w:ascii="Times New Roman" w:eastAsia="Times New Roman" w:hAnsi="Times New Roman" w:cs="Times New Roman"/>
                <w:color w:val="000000"/>
                <w:sz w:val="20"/>
                <w:szCs w:val="20"/>
                <w:lang w:val="ro-RO"/>
              </w:rPr>
              <w:t>34/04.01.2018</w:t>
            </w:r>
          </w:p>
        </w:tc>
        <w:tc>
          <w:tcPr>
            <w:tcW w:w="2551" w:type="dxa"/>
          </w:tcPr>
          <w:p w14:paraId="55661301" w14:textId="77777777" w:rsidR="00B767C3" w:rsidRPr="00E2570B" w:rsidRDefault="00B767C3" w:rsidP="00B767C3">
            <w:pPr>
              <w:spacing w:line="276" w:lineRule="auto"/>
              <w:jc w:val="center"/>
              <w:rPr>
                <w:rFonts w:ascii="Times New Roman" w:eastAsia="Times New Roman" w:hAnsi="Times New Roman" w:cs="Times New Roman"/>
                <w:color w:val="000000"/>
                <w:sz w:val="20"/>
                <w:szCs w:val="20"/>
                <w:lang w:val="ro-RO"/>
              </w:rPr>
            </w:pPr>
            <w:r w:rsidRPr="00E2570B">
              <w:rPr>
                <w:rFonts w:ascii="Times New Roman" w:eastAsia="Times New Roman" w:hAnsi="Times New Roman" w:cs="Times New Roman"/>
                <w:color w:val="000000"/>
                <w:sz w:val="20"/>
                <w:szCs w:val="20"/>
                <w:lang w:val="ro-RO"/>
              </w:rPr>
              <w:t>180/27.02.2018</w:t>
            </w:r>
          </w:p>
        </w:tc>
      </w:tr>
      <w:tr w:rsidR="00B767C3" w:rsidRPr="00E2570B" w14:paraId="19BC8A8A" w14:textId="77777777" w:rsidTr="00B767C3">
        <w:tc>
          <w:tcPr>
            <w:tcW w:w="709" w:type="dxa"/>
          </w:tcPr>
          <w:p w14:paraId="721671C7" w14:textId="77777777" w:rsidR="00B767C3" w:rsidRPr="00E2570B" w:rsidRDefault="00B767C3" w:rsidP="00B767C3">
            <w:pPr>
              <w:spacing w:line="276" w:lineRule="auto"/>
              <w:jc w:val="center"/>
              <w:rPr>
                <w:rFonts w:ascii="Times New Roman" w:eastAsia="Times New Roman" w:hAnsi="Times New Roman" w:cs="Times New Roman"/>
                <w:color w:val="000000"/>
                <w:sz w:val="20"/>
                <w:szCs w:val="20"/>
                <w:lang w:val="ro-RO"/>
              </w:rPr>
            </w:pPr>
            <w:r w:rsidRPr="00E2570B">
              <w:rPr>
                <w:rFonts w:ascii="Times New Roman" w:eastAsia="Times New Roman" w:hAnsi="Times New Roman" w:cs="Times New Roman"/>
                <w:color w:val="000000"/>
                <w:sz w:val="20"/>
                <w:szCs w:val="20"/>
                <w:lang w:val="ro-RO"/>
              </w:rPr>
              <w:t>63.</w:t>
            </w:r>
          </w:p>
        </w:tc>
        <w:tc>
          <w:tcPr>
            <w:tcW w:w="3260" w:type="dxa"/>
          </w:tcPr>
          <w:p w14:paraId="6217CB56" w14:textId="77777777" w:rsidR="00B767C3" w:rsidRPr="00E2570B" w:rsidRDefault="00B767C3" w:rsidP="00B767C3">
            <w:pPr>
              <w:spacing w:line="276" w:lineRule="auto"/>
              <w:rPr>
                <w:rFonts w:ascii="Times New Roman" w:eastAsia="Times New Roman" w:hAnsi="Times New Roman" w:cs="Times New Roman"/>
                <w:color w:val="000000"/>
                <w:sz w:val="20"/>
                <w:szCs w:val="20"/>
                <w:lang w:val="ro-RO"/>
              </w:rPr>
            </w:pPr>
            <w:r w:rsidRPr="00E2570B">
              <w:rPr>
                <w:rFonts w:ascii="Times New Roman" w:eastAsia="Times New Roman" w:hAnsi="Times New Roman" w:cs="Times New Roman"/>
                <w:color w:val="000000"/>
                <w:sz w:val="20"/>
                <w:szCs w:val="20"/>
                <w:lang w:val="ro-RO"/>
              </w:rPr>
              <w:t>PNL Hunedoara</w:t>
            </w:r>
          </w:p>
        </w:tc>
        <w:tc>
          <w:tcPr>
            <w:tcW w:w="2694" w:type="dxa"/>
          </w:tcPr>
          <w:p w14:paraId="45E09F99" w14:textId="77777777" w:rsidR="00B767C3" w:rsidRPr="00E2570B" w:rsidRDefault="00B767C3" w:rsidP="00B767C3">
            <w:pPr>
              <w:spacing w:line="276" w:lineRule="auto"/>
              <w:jc w:val="center"/>
              <w:rPr>
                <w:rFonts w:ascii="Times New Roman" w:eastAsia="Times New Roman" w:hAnsi="Times New Roman" w:cs="Times New Roman"/>
                <w:color w:val="000000"/>
                <w:sz w:val="20"/>
                <w:szCs w:val="20"/>
                <w:lang w:val="ro-RO"/>
              </w:rPr>
            </w:pPr>
            <w:r w:rsidRPr="00E2570B">
              <w:rPr>
                <w:rFonts w:ascii="Times New Roman" w:eastAsia="Times New Roman" w:hAnsi="Times New Roman" w:cs="Times New Roman"/>
                <w:color w:val="000000"/>
                <w:sz w:val="20"/>
                <w:szCs w:val="20"/>
                <w:lang w:val="ro-RO"/>
              </w:rPr>
              <w:t>15320/28.12.2017</w:t>
            </w:r>
          </w:p>
        </w:tc>
        <w:tc>
          <w:tcPr>
            <w:tcW w:w="2551" w:type="dxa"/>
          </w:tcPr>
          <w:p w14:paraId="55578600" w14:textId="77777777" w:rsidR="00B767C3" w:rsidRPr="00E2570B" w:rsidRDefault="00B767C3" w:rsidP="00B767C3">
            <w:pPr>
              <w:spacing w:line="276" w:lineRule="auto"/>
              <w:jc w:val="center"/>
              <w:rPr>
                <w:rFonts w:ascii="Times New Roman" w:eastAsia="Times New Roman" w:hAnsi="Times New Roman" w:cs="Times New Roman"/>
                <w:color w:val="000000"/>
                <w:sz w:val="20"/>
                <w:szCs w:val="20"/>
                <w:lang w:val="ro-RO"/>
              </w:rPr>
            </w:pPr>
            <w:r w:rsidRPr="00E2570B">
              <w:rPr>
                <w:rFonts w:ascii="Times New Roman" w:eastAsia="Times New Roman" w:hAnsi="Times New Roman" w:cs="Times New Roman"/>
                <w:color w:val="000000"/>
                <w:sz w:val="20"/>
                <w:szCs w:val="20"/>
                <w:lang w:val="ro-RO"/>
              </w:rPr>
              <w:t>180/27.02.2018</w:t>
            </w:r>
          </w:p>
        </w:tc>
      </w:tr>
      <w:tr w:rsidR="00B767C3" w:rsidRPr="00E2570B" w14:paraId="2C716D92" w14:textId="77777777" w:rsidTr="00B767C3">
        <w:tc>
          <w:tcPr>
            <w:tcW w:w="709" w:type="dxa"/>
          </w:tcPr>
          <w:p w14:paraId="711B901E" w14:textId="77777777" w:rsidR="00B767C3" w:rsidRPr="00E2570B" w:rsidRDefault="00B767C3" w:rsidP="00B767C3">
            <w:pPr>
              <w:spacing w:line="276" w:lineRule="auto"/>
              <w:jc w:val="center"/>
              <w:rPr>
                <w:rFonts w:ascii="Times New Roman" w:eastAsia="Times New Roman" w:hAnsi="Times New Roman" w:cs="Times New Roman"/>
                <w:color w:val="000000"/>
                <w:sz w:val="20"/>
                <w:szCs w:val="20"/>
                <w:lang w:val="ro-RO"/>
              </w:rPr>
            </w:pPr>
            <w:r w:rsidRPr="00E2570B">
              <w:rPr>
                <w:rFonts w:ascii="Times New Roman" w:eastAsia="Times New Roman" w:hAnsi="Times New Roman" w:cs="Times New Roman"/>
                <w:color w:val="000000"/>
                <w:sz w:val="20"/>
                <w:szCs w:val="20"/>
                <w:lang w:val="ro-RO"/>
              </w:rPr>
              <w:t>64.</w:t>
            </w:r>
          </w:p>
        </w:tc>
        <w:tc>
          <w:tcPr>
            <w:tcW w:w="3260" w:type="dxa"/>
          </w:tcPr>
          <w:p w14:paraId="4974D3BF" w14:textId="77777777" w:rsidR="00B767C3" w:rsidRPr="00E2570B" w:rsidRDefault="00B767C3" w:rsidP="00B767C3">
            <w:pPr>
              <w:spacing w:line="276" w:lineRule="auto"/>
              <w:rPr>
                <w:rFonts w:ascii="Times New Roman" w:eastAsia="Times New Roman" w:hAnsi="Times New Roman" w:cs="Times New Roman"/>
                <w:color w:val="000000"/>
                <w:sz w:val="20"/>
                <w:szCs w:val="20"/>
                <w:lang w:val="ro-RO"/>
              </w:rPr>
            </w:pPr>
            <w:r w:rsidRPr="00E2570B">
              <w:rPr>
                <w:rFonts w:ascii="Times New Roman" w:eastAsia="Times New Roman" w:hAnsi="Times New Roman" w:cs="Times New Roman"/>
                <w:color w:val="000000"/>
                <w:sz w:val="20"/>
                <w:szCs w:val="20"/>
                <w:lang w:val="ro-RO"/>
              </w:rPr>
              <w:t>PNL Maramureș</w:t>
            </w:r>
          </w:p>
        </w:tc>
        <w:tc>
          <w:tcPr>
            <w:tcW w:w="2694" w:type="dxa"/>
          </w:tcPr>
          <w:p w14:paraId="21EC222D" w14:textId="77777777" w:rsidR="00B767C3" w:rsidRPr="00E2570B" w:rsidRDefault="00B767C3" w:rsidP="00B767C3">
            <w:pPr>
              <w:spacing w:line="276" w:lineRule="auto"/>
              <w:jc w:val="center"/>
              <w:rPr>
                <w:rFonts w:ascii="Times New Roman" w:eastAsia="Times New Roman" w:hAnsi="Times New Roman" w:cs="Times New Roman"/>
                <w:color w:val="000000"/>
                <w:sz w:val="20"/>
                <w:szCs w:val="20"/>
                <w:lang w:val="ro-RO"/>
              </w:rPr>
            </w:pPr>
            <w:r w:rsidRPr="00E2570B">
              <w:rPr>
                <w:rFonts w:ascii="Times New Roman" w:eastAsia="Times New Roman" w:hAnsi="Times New Roman" w:cs="Times New Roman"/>
                <w:color w:val="000000"/>
                <w:sz w:val="20"/>
                <w:szCs w:val="20"/>
                <w:lang w:val="ro-RO"/>
              </w:rPr>
              <w:t>15317/28.12.2017</w:t>
            </w:r>
          </w:p>
        </w:tc>
        <w:tc>
          <w:tcPr>
            <w:tcW w:w="2551" w:type="dxa"/>
          </w:tcPr>
          <w:p w14:paraId="7AE7DF60" w14:textId="77777777" w:rsidR="00B767C3" w:rsidRPr="00E2570B" w:rsidRDefault="00B767C3" w:rsidP="00B767C3">
            <w:pPr>
              <w:spacing w:line="276" w:lineRule="auto"/>
              <w:jc w:val="center"/>
              <w:rPr>
                <w:rFonts w:ascii="Times New Roman" w:eastAsia="Times New Roman" w:hAnsi="Times New Roman" w:cs="Times New Roman"/>
                <w:color w:val="000000"/>
                <w:sz w:val="20"/>
                <w:szCs w:val="20"/>
                <w:lang w:val="ro-RO"/>
              </w:rPr>
            </w:pPr>
            <w:r w:rsidRPr="00E2570B">
              <w:rPr>
                <w:rFonts w:ascii="Times New Roman" w:eastAsia="Times New Roman" w:hAnsi="Times New Roman" w:cs="Times New Roman"/>
                <w:color w:val="000000"/>
                <w:sz w:val="20"/>
                <w:szCs w:val="20"/>
                <w:lang w:val="ro-RO"/>
              </w:rPr>
              <w:t>180/27.02.2018</w:t>
            </w:r>
          </w:p>
        </w:tc>
      </w:tr>
      <w:tr w:rsidR="00B767C3" w:rsidRPr="00E2570B" w14:paraId="0D791F89" w14:textId="77777777" w:rsidTr="00B767C3">
        <w:tc>
          <w:tcPr>
            <w:tcW w:w="709" w:type="dxa"/>
          </w:tcPr>
          <w:p w14:paraId="16855215" w14:textId="77777777" w:rsidR="00B767C3" w:rsidRPr="00E2570B" w:rsidRDefault="00B767C3" w:rsidP="00B767C3">
            <w:pPr>
              <w:spacing w:line="276" w:lineRule="auto"/>
              <w:jc w:val="center"/>
              <w:rPr>
                <w:rFonts w:ascii="Times New Roman" w:eastAsia="Times New Roman" w:hAnsi="Times New Roman" w:cs="Times New Roman"/>
                <w:color w:val="000000"/>
                <w:sz w:val="20"/>
                <w:szCs w:val="20"/>
                <w:lang w:val="ro-RO"/>
              </w:rPr>
            </w:pPr>
            <w:r w:rsidRPr="00E2570B">
              <w:rPr>
                <w:rFonts w:ascii="Times New Roman" w:eastAsia="Times New Roman" w:hAnsi="Times New Roman" w:cs="Times New Roman"/>
                <w:color w:val="000000"/>
                <w:sz w:val="20"/>
                <w:szCs w:val="20"/>
                <w:lang w:val="ro-RO"/>
              </w:rPr>
              <w:t>65.</w:t>
            </w:r>
          </w:p>
        </w:tc>
        <w:tc>
          <w:tcPr>
            <w:tcW w:w="3260" w:type="dxa"/>
          </w:tcPr>
          <w:p w14:paraId="13AAB384" w14:textId="77777777" w:rsidR="00B767C3" w:rsidRPr="00E2570B" w:rsidRDefault="00B767C3" w:rsidP="00B767C3">
            <w:pPr>
              <w:spacing w:line="276" w:lineRule="auto"/>
              <w:rPr>
                <w:rFonts w:ascii="Times New Roman" w:eastAsia="Times New Roman" w:hAnsi="Times New Roman" w:cs="Times New Roman"/>
                <w:color w:val="000000"/>
                <w:sz w:val="20"/>
                <w:szCs w:val="20"/>
                <w:lang w:val="ro-RO"/>
              </w:rPr>
            </w:pPr>
            <w:r w:rsidRPr="00E2570B">
              <w:rPr>
                <w:rFonts w:ascii="Times New Roman" w:eastAsia="Times New Roman" w:hAnsi="Times New Roman" w:cs="Times New Roman"/>
                <w:color w:val="000000"/>
                <w:sz w:val="20"/>
                <w:szCs w:val="20"/>
                <w:lang w:val="ro-RO"/>
              </w:rPr>
              <w:t>PNL Mehedinți</w:t>
            </w:r>
          </w:p>
        </w:tc>
        <w:tc>
          <w:tcPr>
            <w:tcW w:w="2694" w:type="dxa"/>
          </w:tcPr>
          <w:p w14:paraId="16B59829" w14:textId="77777777" w:rsidR="00B767C3" w:rsidRPr="00E2570B" w:rsidRDefault="00B767C3" w:rsidP="00B767C3">
            <w:pPr>
              <w:spacing w:line="276" w:lineRule="auto"/>
              <w:jc w:val="center"/>
              <w:rPr>
                <w:rFonts w:ascii="Times New Roman" w:eastAsia="Times New Roman" w:hAnsi="Times New Roman" w:cs="Times New Roman"/>
                <w:color w:val="000000"/>
                <w:sz w:val="20"/>
                <w:szCs w:val="20"/>
                <w:lang w:val="ro-RO"/>
              </w:rPr>
            </w:pPr>
            <w:r w:rsidRPr="00E2570B">
              <w:rPr>
                <w:rFonts w:ascii="Times New Roman" w:eastAsia="Times New Roman" w:hAnsi="Times New Roman" w:cs="Times New Roman"/>
                <w:color w:val="000000"/>
                <w:sz w:val="20"/>
                <w:szCs w:val="20"/>
                <w:lang w:val="ro-RO"/>
              </w:rPr>
              <w:t>44/04.01.2018</w:t>
            </w:r>
          </w:p>
        </w:tc>
        <w:tc>
          <w:tcPr>
            <w:tcW w:w="2551" w:type="dxa"/>
          </w:tcPr>
          <w:p w14:paraId="4F9B2221" w14:textId="77777777" w:rsidR="00B767C3" w:rsidRPr="00E2570B" w:rsidRDefault="00B767C3" w:rsidP="00B767C3">
            <w:pPr>
              <w:spacing w:line="276" w:lineRule="auto"/>
              <w:jc w:val="center"/>
              <w:rPr>
                <w:rFonts w:ascii="Times New Roman" w:eastAsia="Times New Roman" w:hAnsi="Times New Roman" w:cs="Times New Roman"/>
                <w:color w:val="000000"/>
                <w:sz w:val="20"/>
                <w:szCs w:val="20"/>
                <w:lang w:val="ro-RO"/>
              </w:rPr>
            </w:pPr>
            <w:r w:rsidRPr="00E2570B">
              <w:rPr>
                <w:rFonts w:ascii="Times New Roman" w:eastAsia="Times New Roman" w:hAnsi="Times New Roman" w:cs="Times New Roman"/>
                <w:color w:val="000000"/>
                <w:sz w:val="20"/>
                <w:szCs w:val="20"/>
                <w:lang w:val="ro-RO"/>
              </w:rPr>
              <w:t>180/27.02.2018</w:t>
            </w:r>
          </w:p>
        </w:tc>
      </w:tr>
      <w:tr w:rsidR="00B767C3" w:rsidRPr="00E2570B" w14:paraId="051C2006" w14:textId="77777777" w:rsidTr="00B767C3">
        <w:tc>
          <w:tcPr>
            <w:tcW w:w="709" w:type="dxa"/>
          </w:tcPr>
          <w:p w14:paraId="7ABB928C" w14:textId="77777777" w:rsidR="00B767C3" w:rsidRPr="00E2570B" w:rsidRDefault="00B767C3" w:rsidP="00B767C3">
            <w:pPr>
              <w:spacing w:line="276" w:lineRule="auto"/>
              <w:jc w:val="center"/>
              <w:rPr>
                <w:rFonts w:ascii="Times New Roman" w:eastAsia="Times New Roman" w:hAnsi="Times New Roman" w:cs="Times New Roman"/>
                <w:color w:val="000000"/>
                <w:sz w:val="20"/>
                <w:szCs w:val="20"/>
                <w:lang w:val="ro-RO"/>
              </w:rPr>
            </w:pPr>
            <w:r w:rsidRPr="00E2570B">
              <w:rPr>
                <w:rFonts w:ascii="Times New Roman" w:eastAsia="Times New Roman" w:hAnsi="Times New Roman" w:cs="Times New Roman"/>
                <w:color w:val="000000"/>
                <w:sz w:val="20"/>
                <w:szCs w:val="20"/>
                <w:lang w:val="ro-RO"/>
              </w:rPr>
              <w:t>66.</w:t>
            </w:r>
          </w:p>
        </w:tc>
        <w:tc>
          <w:tcPr>
            <w:tcW w:w="3260" w:type="dxa"/>
          </w:tcPr>
          <w:p w14:paraId="08F20584" w14:textId="77777777" w:rsidR="00B767C3" w:rsidRPr="00E2570B" w:rsidRDefault="00B767C3" w:rsidP="00B767C3">
            <w:pPr>
              <w:spacing w:line="276" w:lineRule="auto"/>
              <w:rPr>
                <w:rFonts w:ascii="Times New Roman" w:eastAsia="Times New Roman" w:hAnsi="Times New Roman" w:cs="Times New Roman"/>
                <w:color w:val="000000"/>
                <w:sz w:val="20"/>
                <w:szCs w:val="20"/>
                <w:lang w:val="ro-RO"/>
              </w:rPr>
            </w:pPr>
            <w:r w:rsidRPr="00E2570B">
              <w:rPr>
                <w:rFonts w:ascii="Times New Roman" w:eastAsia="Times New Roman" w:hAnsi="Times New Roman" w:cs="Times New Roman"/>
                <w:color w:val="000000"/>
                <w:sz w:val="20"/>
                <w:szCs w:val="20"/>
                <w:lang w:val="ro-RO"/>
              </w:rPr>
              <w:t>PNL Mureș</w:t>
            </w:r>
          </w:p>
        </w:tc>
        <w:tc>
          <w:tcPr>
            <w:tcW w:w="2694" w:type="dxa"/>
          </w:tcPr>
          <w:p w14:paraId="47CA47C8" w14:textId="77777777" w:rsidR="00B767C3" w:rsidRPr="00E2570B" w:rsidRDefault="00B767C3" w:rsidP="00B767C3">
            <w:pPr>
              <w:spacing w:line="276" w:lineRule="auto"/>
              <w:jc w:val="center"/>
              <w:rPr>
                <w:rFonts w:ascii="Times New Roman" w:eastAsia="Times New Roman" w:hAnsi="Times New Roman" w:cs="Times New Roman"/>
                <w:color w:val="000000"/>
                <w:sz w:val="20"/>
                <w:szCs w:val="20"/>
                <w:lang w:val="ro-RO"/>
              </w:rPr>
            </w:pPr>
            <w:r w:rsidRPr="00E2570B">
              <w:rPr>
                <w:rFonts w:ascii="Times New Roman" w:eastAsia="Times New Roman" w:hAnsi="Times New Roman" w:cs="Times New Roman"/>
                <w:color w:val="000000"/>
                <w:sz w:val="20"/>
                <w:szCs w:val="20"/>
                <w:lang w:val="ro-RO"/>
              </w:rPr>
              <w:t>15318/28.12.2017</w:t>
            </w:r>
          </w:p>
        </w:tc>
        <w:tc>
          <w:tcPr>
            <w:tcW w:w="2551" w:type="dxa"/>
          </w:tcPr>
          <w:p w14:paraId="3630B1A7" w14:textId="77777777" w:rsidR="00B767C3" w:rsidRPr="00E2570B" w:rsidRDefault="00B767C3" w:rsidP="00B767C3">
            <w:pPr>
              <w:spacing w:line="276" w:lineRule="auto"/>
              <w:jc w:val="center"/>
              <w:rPr>
                <w:rFonts w:ascii="Times New Roman" w:eastAsia="Times New Roman" w:hAnsi="Times New Roman" w:cs="Times New Roman"/>
                <w:color w:val="000000"/>
                <w:sz w:val="20"/>
                <w:szCs w:val="20"/>
                <w:lang w:val="ro-RO"/>
              </w:rPr>
            </w:pPr>
            <w:r w:rsidRPr="00E2570B">
              <w:rPr>
                <w:rFonts w:ascii="Times New Roman" w:eastAsia="Times New Roman" w:hAnsi="Times New Roman" w:cs="Times New Roman"/>
                <w:color w:val="000000"/>
                <w:sz w:val="20"/>
                <w:szCs w:val="20"/>
                <w:lang w:val="ro-RO"/>
              </w:rPr>
              <w:t>180/27.02.2018</w:t>
            </w:r>
          </w:p>
        </w:tc>
      </w:tr>
      <w:tr w:rsidR="00B767C3" w:rsidRPr="00E2570B" w14:paraId="52528332" w14:textId="77777777" w:rsidTr="00B767C3">
        <w:tc>
          <w:tcPr>
            <w:tcW w:w="709" w:type="dxa"/>
          </w:tcPr>
          <w:p w14:paraId="23053D2E" w14:textId="77777777" w:rsidR="00B767C3" w:rsidRPr="00E2570B" w:rsidRDefault="00B767C3" w:rsidP="00B767C3">
            <w:pPr>
              <w:spacing w:line="276" w:lineRule="auto"/>
              <w:jc w:val="center"/>
              <w:rPr>
                <w:rFonts w:ascii="Times New Roman" w:eastAsia="Times New Roman" w:hAnsi="Times New Roman" w:cs="Times New Roman"/>
                <w:color w:val="000000"/>
                <w:sz w:val="20"/>
                <w:szCs w:val="20"/>
                <w:lang w:val="ro-RO"/>
              </w:rPr>
            </w:pPr>
            <w:r w:rsidRPr="00E2570B">
              <w:rPr>
                <w:rFonts w:ascii="Times New Roman" w:eastAsia="Times New Roman" w:hAnsi="Times New Roman" w:cs="Times New Roman"/>
                <w:color w:val="000000"/>
                <w:sz w:val="20"/>
                <w:szCs w:val="20"/>
                <w:lang w:val="ro-RO"/>
              </w:rPr>
              <w:t>67.</w:t>
            </w:r>
          </w:p>
        </w:tc>
        <w:tc>
          <w:tcPr>
            <w:tcW w:w="3260" w:type="dxa"/>
          </w:tcPr>
          <w:p w14:paraId="1B08CDA1" w14:textId="77777777" w:rsidR="00B767C3" w:rsidRPr="00E2570B" w:rsidRDefault="00B767C3" w:rsidP="00B767C3">
            <w:pPr>
              <w:spacing w:line="276" w:lineRule="auto"/>
              <w:rPr>
                <w:rFonts w:ascii="Times New Roman" w:eastAsia="Times New Roman" w:hAnsi="Times New Roman" w:cs="Times New Roman"/>
                <w:color w:val="000000"/>
                <w:sz w:val="20"/>
                <w:szCs w:val="20"/>
                <w:lang w:val="ro-RO"/>
              </w:rPr>
            </w:pPr>
            <w:r w:rsidRPr="00E2570B">
              <w:rPr>
                <w:rFonts w:ascii="Times New Roman" w:eastAsia="Times New Roman" w:hAnsi="Times New Roman" w:cs="Times New Roman"/>
                <w:color w:val="000000"/>
                <w:sz w:val="20"/>
                <w:szCs w:val="20"/>
                <w:lang w:val="ro-RO"/>
              </w:rPr>
              <w:t>PNL Neamț</w:t>
            </w:r>
          </w:p>
        </w:tc>
        <w:tc>
          <w:tcPr>
            <w:tcW w:w="2694" w:type="dxa"/>
          </w:tcPr>
          <w:p w14:paraId="3BC54AA4" w14:textId="77777777" w:rsidR="00B767C3" w:rsidRPr="00E2570B" w:rsidRDefault="00B767C3" w:rsidP="00B767C3">
            <w:pPr>
              <w:spacing w:line="276" w:lineRule="auto"/>
              <w:jc w:val="center"/>
              <w:rPr>
                <w:rFonts w:ascii="Times New Roman" w:eastAsia="Times New Roman" w:hAnsi="Times New Roman" w:cs="Times New Roman"/>
                <w:color w:val="000000"/>
                <w:sz w:val="20"/>
                <w:szCs w:val="20"/>
                <w:lang w:val="ro-RO"/>
              </w:rPr>
            </w:pPr>
            <w:r w:rsidRPr="00E2570B">
              <w:rPr>
                <w:rFonts w:ascii="Times New Roman" w:eastAsia="Times New Roman" w:hAnsi="Times New Roman" w:cs="Times New Roman"/>
                <w:color w:val="000000"/>
                <w:sz w:val="20"/>
                <w:szCs w:val="20"/>
                <w:lang w:val="ro-RO"/>
              </w:rPr>
              <w:t>15321/28.12.2017</w:t>
            </w:r>
          </w:p>
        </w:tc>
        <w:tc>
          <w:tcPr>
            <w:tcW w:w="2551" w:type="dxa"/>
          </w:tcPr>
          <w:p w14:paraId="1ACD556A" w14:textId="77777777" w:rsidR="00B767C3" w:rsidRPr="00E2570B" w:rsidRDefault="00B767C3" w:rsidP="00B767C3">
            <w:pPr>
              <w:spacing w:line="276" w:lineRule="auto"/>
              <w:jc w:val="center"/>
              <w:rPr>
                <w:rFonts w:ascii="Times New Roman" w:eastAsia="Times New Roman" w:hAnsi="Times New Roman" w:cs="Times New Roman"/>
                <w:color w:val="000000"/>
                <w:sz w:val="20"/>
                <w:szCs w:val="20"/>
                <w:lang w:val="ro-RO"/>
              </w:rPr>
            </w:pPr>
            <w:r w:rsidRPr="00E2570B">
              <w:rPr>
                <w:rFonts w:ascii="Times New Roman" w:eastAsia="Times New Roman" w:hAnsi="Times New Roman" w:cs="Times New Roman"/>
                <w:color w:val="000000"/>
                <w:sz w:val="20"/>
                <w:szCs w:val="20"/>
                <w:lang w:val="ro-RO"/>
              </w:rPr>
              <w:t>180/27.02.2018</w:t>
            </w:r>
          </w:p>
        </w:tc>
      </w:tr>
      <w:tr w:rsidR="00B767C3" w:rsidRPr="00E2570B" w14:paraId="1779C60E" w14:textId="77777777" w:rsidTr="00B767C3">
        <w:tc>
          <w:tcPr>
            <w:tcW w:w="709" w:type="dxa"/>
          </w:tcPr>
          <w:p w14:paraId="427FFE24" w14:textId="77777777" w:rsidR="00B767C3" w:rsidRPr="00E2570B" w:rsidRDefault="00B767C3" w:rsidP="00B767C3">
            <w:pPr>
              <w:spacing w:line="276" w:lineRule="auto"/>
              <w:jc w:val="center"/>
              <w:rPr>
                <w:rFonts w:ascii="Times New Roman" w:eastAsia="Times New Roman" w:hAnsi="Times New Roman" w:cs="Times New Roman"/>
                <w:color w:val="000000"/>
                <w:sz w:val="20"/>
                <w:szCs w:val="20"/>
                <w:lang w:val="ro-RO"/>
              </w:rPr>
            </w:pPr>
            <w:r w:rsidRPr="00E2570B">
              <w:rPr>
                <w:rFonts w:ascii="Times New Roman" w:eastAsia="Times New Roman" w:hAnsi="Times New Roman" w:cs="Times New Roman"/>
                <w:color w:val="000000"/>
                <w:sz w:val="20"/>
                <w:szCs w:val="20"/>
                <w:lang w:val="ro-RO"/>
              </w:rPr>
              <w:t>68.</w:t>
            </w:r>
          </w:p>
        </w:tc>
        <w:tc>
          <w:tcPr>
            <w:tcW w:w="3260" w:type="dxa"/>
          </w:tcPr>
          <w:p w14:paraId="434570E9" w14:textId="77777777" w:rsidR="00B767C3" w:rsidRPr="00E2570B" w:rsidRDefault="00B767C3" w:rsidP="00B767C3">
            <w:pPr>
              <w:spacing w:line="276" w:lineRule="auto"/>
              <w:rPr>
                <w:rFonts w:ascii="Times New Roman" w:eastAsia="Times New Roman" w:hAnsi="Times New Roman" w:cs="Times New Roman"/>
                <w:color w:val="000000"/>
                <w:sz w:val="20"/>
                <w:szCs w:val="20"/>
                <w:lang w:val="ro-RO"/>
              </w:rPr>
            </w:pPr>
            <w:r w:rsidRPr="00E2570B">
              <w:rPr>
                <w:rFonts w:ascii="Times New Roman" w:eastAsia="Times New Roman" w:hAnsi="Times New Roman" w:cs="Times New Roman"/>
                <w:color w:val="000000"/>
                <w:sz w:val="20"/>
                <w:szCs w:val="20"/>
                <w:lang w:val="ro-RO"/>
              </w:rPr>
              <w:t>PNL Prahova</w:t>
            </w:r>
          </w:p>
        </w:tc>
        <w:tc>
          <w:tcPr>
            <w:tcW w:w="2694" w:type="dxa"/>
          </w:tcPr>
          <w:p w14:paraId="5A097F92" w14:textId="77777777" w:rsidR="00B767C3" w:rsidRPr="00E2570B" w:rsidRDefault="00B767C3" w:rsidP="00B767C3">
            <w:pPr>
              <w:spacing w:line="276" w:lineRule="auto"/>
              <w:jc w:val="center"/>
              <w:rPr>
                <w:rFonts w:ascii="Times New Roman" w:eastAsia="Times New Roman" w:hAnsi="Times New Roman" w:cs="Times New Roman"/>
                <w:color w:val="000000"/>
                <w:sz w:val="20"/>
                <w:szCs w:val="20"/>
                <w:lang w:val="ro-RO"/>
              </w:rPr>
            </w:pPr>
            <w:r w:rsidRPr="00E2570B">
              <w:rPr>
                <w:rFonts w:ascii="Times New Roman" w:eastAsia="Times New Roman" w:hAnsi="Times New Roman" w:cs="Times New Roman"/>
                <w:color w:val="000000"/>
                <w:sz w:val="20"/>
                <w:szCs w:val="20"/>
                <w:lang w:val="ro-RO"/>
              </w:rPr>
              <w:t>199/09.01.2018</w:t>
            </w:r>
          </w:p>
        </w:tc>
        <w:tc>
          <w:tcPr>
            <w:tcW w:w="2551" w:type="dxa"/>
          </w:tcPr>
          <w:p w14:paraId="396FF794" w14:textId="77777777" w:rsidR="00B767C3" w:rsidRPr="00E2570B" w:rsidRDefault="00B767C3" w:rsidP="00B767C3">
            <w:pPr>
              <w:spacing w:line="276" w:lineRule="auto"/>
              <w:jc w:val="center"/>
              <w:rPr>
                <w:rFonts w:ascii="Times New Roman" w:eastAsia="Times New Roman" w:hAnsi="Times New Roman" w:cs="Times New Roman"/>
                <w:color w:val="000000"/>
                <w:sz w:val="20"/>
                <w:szCs w:val="20"/>
                <w:lang w:val="ro-RO"/>
              </w:rPr>
            </w:pPr>
            <w:r w:rsidRPr="00E2570B">
              <w:rPr>
                <w:rFonts w:ascii="Times New Roman" w:eastAsia="Times New Roman" w:hAnsi="Times New Roman" w:cs="Times New Roman"/>
                <w:color w:val="000000"/>
                <w:sz w:val="20"/>
                <w:szCs w:val="20"/>
                <w:lang w:val="ro-RO"/>
              </w:rPr>
              <w:t>180/27.02.2018</w:t>
            </w:r>
          </w:p>
        </w:tc>
      </w:tr>
      <w:tr w:rsidR="00B767C3" w:rsidRPr="00E2570B" w14:paraId="26B8F833" w14:textId="77777777" w:rsidTr="00B767C3">
        <w:tc>
          <w:tcPr>
            <w:tcW w:w="709" w:type="dxa"/>
          </w:tcPr>
          <w:p w14:paraId="35AFC008" w14:textId="77777777" w:rsidR="00B767C3" w:rsidRPr="00E2570B" w:rsidRDefault="00B767C3" w:rsidP="00B767C3">
            <w:pPr>
              <w:spacing w:line="276" w:lineRule="auto"/>
              <w:jc w:val="center"/>
              <w:rPr>
                <w:rFonts w:ascii="Times New Roman" w:eastAsia="Times New Roman" w:hAnsi="Times New Roman" w:cs="Times New Roman"/>
                <w:color w:val="000000"/>
                <w:sz w:val="20"/>
                <w:szCs w:val="20"/>
                <w:lang w:val="ro-RO"/>
              </w:rPr>
            </w:pPr>
            <w:r w:rsidRPr="00E2570B">
              <w:rPr>
                <w:rFonts w:ascii="Times New Roman" w:eastAsia="Times New Roman" w:hAnsi="Times New Roman" w:cs="Times New Roman"/>
                <w:color w:val="000000"/>
                <w:sz w:val="20"/>
                <w:szCs w:val="20"/>
                <w:lang w:val="ro-RO"/>
              </w:rPr>
              <w:t>69.</w:t>
            </w:r>
          </w:p>
        </w:tc>
        <w:tc>
          <w:tcPr>
            <w:tcW w:w="3260" w:type="dxa"/>
          </w:tcPr>
          <w:p w14:paraId="3266CE8B" w14:textId="77777777" w:rsidR="00B767C3" w:rsidRPr="00E2570B" w:rsidRDefault="00B767C3" w:rsidP="00B767C3">
            <w:pPr>
              <w:spacing w:line="276" w:lineRule="auto"/>
              <w:rPr>
                <w:rFonts w:ascii="Times New Roman" w:eastAsia="Times New Roman" w:hAnsi="Times New Roman" w:cs="Times New Roman"/>
                <w:color w:val="000000"/>
                <w:sz w:val="20"/>
                <w:szCs w:val="20"/>
                <w:lang w:val="ro-RO"/>
              </w:rPr>
            </w:pPr>
            <w:r w:rsidRPr="00E2570B">
              <w:rPr>
                <w:rFonts w:ascii="Times New Roman" w:eastAsia="Times New Roman" w:hAnsi="Times New Roman" w:cs="Times New Roman"/>
                <w:color w:val="000000"/>
                <w:sz w:val="20"/>
                <w:szCs w:val="20"/>
                <w:lang w:val="ro-RO"/>
              </w:rPr>
              <w:t>PNL Sălaj</w:t>
            </w:r>
          </w:p>
        </w:tc>
        <w:tc>
          <w:tcPr>
            <w:tcW w:w="2694" w:type="dxa"/>
          </w:tcPr>
          <w:p w14:paraId="2D0E89F5" w14:textId="77777777" w:rsidR="00B767C3" w:rsidRPr="00E2570B" w:rsidRDefault="00B767C3" w:rsidP="00B767C3">
            <w:pPr>
              <w:spacing w:line="276" w:lineRule="auto"/>
              <w:jc w:val="center"/>
              <w:rPr>
                <w:rFonts w:ascii="Times New Roman" w:eastAsia="Times New Roman" w:hAnsi="Times New Roman" w:cs="Times New Roman"/>
                <w:color w:val="000000"/>
                <w:sz w:val="20"/>
                <w:szCs w:val="20"/>
                <w:lang w:val="ro-RO"/>
              </w:rPr>
            </w:pPr>
            <w:r w:rsidRPr="00E2570B">
              <w:rPr>
                <w:rFonts w:ascii="Times New Roman" w:eastAsia="Times New Roman" w:hAnsi="Times New Roman" w:cs="Times New Roman"/>
                <w:color w:val="000000"/>
                <w:sz w:val="20"/>
                <w:szCs w:val="20"/>
                <w:lang w:val="ro-RO"/>
              </w:rPr>
              <w:t>15323/28.12.2017</w:t>
            </w:r>
          </w:p>
        </w:tc>
        <w:tc>
          <w:tcPr>
            <w:tcW w:w="2551" w:type="dxa"/>
          </w:tcPr>
          <w:p w14:paraId="21CF3F37" w14:textId="77777777" w:rsidR="00B767C3" w:rsidRPr="00E2570B" w:rsidRDefault="00B767C3" w:rsidP="00B767C3">
            <w:pPr>
              <w:spacing w:line="276" w:lineRule="auto"/>
              <w:jc w:val="center"/>
              <w:rPr>
                <w:rFonts w:ascii="Times New Roman" w:eastAsia="Times New Roman" w:hAnsi="Times New Roman" w:cs="Times New Roman"/>
                <w:color w:val="000000"/>
                <w:sz w:val="20"/>
                <w:szCs w:val="20"/>
                <w:lang w:val="ro-RO"/>
              </w:rPr>
            </w:pPr>
            <w:r w:rsidRPr="00E2570B">
              <w:rPr>
                <w:rFonts w:ascii="Times New Roman" w:eastAsia="Times New Roman" w:hAnsi="Times New Roman" w:cs="Times New Roman"/>
                <w:color w:val="000000"/>
                <w:sz w:val="20"/>
                <w:szCs w:val="20"/>
                <w:lang w:val="ro-RO"/>
              </w:rPr>
              <w:t>180/27.02.2018</w:t>
            </w:r>
          </w:p>
        </w:tc>
      </w:tr>
      <w:tr w:rsidR="00B767C3" w:rsidRPr="00E2570B" w14:paraId="75921B90" w14:textId="77777777" w:rsidTr="00B767C3">
        <w:tc>
          <w:tcPr>
            <w:tcW w:w="709" w:type="dxa"/>
          </w:tcPr>
          <w:p w14:paraId="2116807D" w14:textId="77777777" w:rsidR="00B767C3" w:rsidRPr="00E2570B" w:rsidRDefault="00B767C3" w:rsidP="00B767C3">
            <w:pPr>
              <w:spacing w:line="276" w:lineRule="auto"/>
              <w:jc w:val="center"/>
              <w:rPr>
                <w:rFonts w:ascii="Times New Roman" w:eastAsia="Times New Roman" w:hAnsi="Times New Roman" w:cs="Times New Roman"/>
                <w:color w:val="000000"/>
                <w:sz w:val="20"/>
                <w:szCs w:val="20"/>
                <w:lang w:val="ro-RO"/>
              </w:rPr>
            </w:pPr>
            <w:r w:rsidRPr="00E2570B">
              <w:rPr>
                <w:rFonts w:ascii="Times New Roman" w:eastAsia="Times New Roman" w:hAnsi="Times New Roman" w:cs="Times New Roman"/>
                <w:color w:val="000000"/>
                <w:sz w:val="20"/>
                <w:szCs w:val="20"/>
                <w:lang w:val="ro-RO"/>
              </w:rPr>
              <w:t>70.</w:t>
            </w:r>
          </w:p>
        </w:tc>
        <w:tc>
          <w:tcPr>
            <w:tcW w:w="3260" w:type="dxa"/>
          </w:tcPr>
          <w:p w14:paraId="774C0B95" w14:textId="77777777" w:rsidR="00B767C3" w:rsidRPr="00E2570B" w:rsidRDefault="00B767C3" w:rsidP="00B767C3">
            <w:pPr>
              <w:spacing w:line="276" w:lineRule="auto"/>
              <w:rPr>
                <w:rFonts w:ascii="Times New Roman" w:eastAsia="Times New Roman" w:hAnsi="Times New Roman" w:cs="Times New Roman"/>
                <w:color w:val="000000"/>
                <w:sz w:val="20"/>
                <w:szCs w:val="20"/>
                <w:lang w:val="ro-RO"/>
              </w:rPr>
            </w:pPr>
            <w:r w:rsidRPr="00E2570B">
              <w:rPr>
                <w:rFonts w:ascii="Times New Roman" w:eastAsia="Times New Roman" w:hAnsi="Times New Roman" w:cs="Times New Roman"/>
                <w:color w:val="000000"/>
                <w:sz w:val="20"/>
                <w:szCs w:val="20"/>
                <w:lang w:val="ro-RO"/>
              </w:rPr>
              <w:t>PNL Sibiu</w:t>
            </w:r>
          </w:p>
        </w:tc>
        <w:tc>
          <w:tcPr>
            <w:tcW w:w="2694" w:type="dxa"/>
          </w:tcPr>
          <w:p w14:paraId="3B653A9B" w14:textId="77777777" w:rsidR="00B767C3" w:rsidRPr="00E2570B" w:rsidRDefault="00B767C3" w:rsidP="00B767C3">
            <w:pPr>
              <w:spacing w:line="276" w:lineRule="auto"/>
              <w:jc w:val="center"/>
              <w:rPr>
                <w:rFonts w:ascii="Times New Roman" w:eastAsia="Times New Roman" w:hAnsi="Times New Roman" w:cs="Times New Roman"/>
                <w:color w:val="000000"/>
                <w:sz w:val="20"/>
                <w:szCs w:val="20"/>
                <w:lang w:val="ro-RO"/>
              </w:rPr>
            </w:pPr>
            <w:r w:rsidRPr="00E2570B">
              <w:rPr>
                <w:rFonts w:ascii="Times New Roman" w:eastAsia="Times New Roman" w:hAnsi="Times New Roman" w:cs="Times New Roman"/>
                <w:color w:val="000000"/>
                <w:sz w:val="20"/>
                <w:szCs w:val="20"/>
                <w:lang w:val="ro-RO"/>
              </w:rPr>
              <w:t>05/03.01.2018</w:t>
            </w:r>
          </w:p>
        </w:tc>
        <w:tc>
          <w:tcPr>
            <w:tcW w:w="2551" w:type="dxa"/>
          </w:tcPr>
          <w:p w14:paraId="3586204E" w14:textId="77777777" w:rsidR="00B767C3" w:rsidRPr="00E2570B" w:rsidRDefault="00B767C3" w:rsidP="00B767C3">
            <w:pPr>
              <w:spacing w:line="276" w:lineRule="auto"/>
              <w:jc w:val="center"/>
              <w:rPr>
                <w:rFonts w:ascii="Times New Roman" w:eastAsia="Times New Roman" w:hAnsi="Times New Roman" w:cs="Times New Roman"/>
                <w:color w:val="000000"/>
                <w:sz w:val="20"/>
                <w:szCs w:val="20"/>
                <w:lang w:val="ro-RO"/>
              </w:rPr>
            </w:pPr>
            <w:r w:rsidRPr="00E2570B">
              <w:rPr>
                <w:rFonts w:ascii="Times New Roman" w:eastAsia="Times New Roman" w:hAnsi="Times New Roman" w:cs="Times New Roman"/>
                <w:color w:val="000000"/>
                <w:sz w:val="20"/>
                <w:szCs w:val="20"/>
                <w:lang w:val="ro-RO"/>
              </w:rPr>
              <w:t>180/27.02.2018</w:t>
            </w:r>
          </w:p>
        </w:tc>
      </w:tr>
      <w:tr w:rsidR="00B767C3" w:rsidRPr="00E2570B" w14:paraId="035B3254" w14:textId="77777777" w:rsidTr="00B767C3">
        <w:tc>
          <w:tcPr>
            <w:tcW w:w="709" w:type="dxa"/>
          </w:tcPr>
          <w:p w14:paraId="01384B3E" w14:textId="77777777" w:rsidR="00B767C3" w:rsidRPr="00E2570B" w:rsidRDefault="00B767C3" w:rsidP="00B767C3">
            <w:pPr>
              <w:spacing w:line="276" w:lineRule="auto"/>
              <w:jc w:val="center"/>
              <w:rPr>
                <w:rFonts w:ascii="Times New Roman" w:eastAsia="Times New Roman" w:hAnsi="Times New Roman" w:cs="Times New Roman"/>
                <w:color w:val="000000"/>
                <w:sz w:val="20"/>
                <w:szCs w:val="20"/>
                <w:lang w:val="ro-RO"/>
              </w:rPr>
            </w:pPr>
            <w:r w:rsidRPr="00E2570B">
              <w:rPr>
                <w:rFonts w:ascii="Times New Roman" w:eastAsia="Times New Roman" w:hAnsi="Times New Roman" w:cs="Times New Roman"/>
                <w:color w:val="000000"/>
                <w:sz w:val="20"/>
                <w:szCs w:val="20"/>
                <w:lang w:val="ro-RO"/>
              </w:rPr>
              <w:t>71.</w:t>
            </w:r>
          </w:p>
        </w:tc>
        <w:tc>
          <w:tcPr>
            <w:tcW w:w="3260" w:type="dxa"/>
          </w:tcPr>
          <w:p w14:paraId="67AB3A99" w14:textId="77777777" w:rsidR="00B767C3" w:rsidRPr="00E2570B" w:rsidRDefault="00B767C3" w:rsidP="00B767C3">
            <w:pPr>
              <w:spacing w:line="276" w:lineRule="auto"/>
              <w:rPr>
                <w:rFonts w:ascii="Times New Roman" w:eastAsia="Times New Roman" w:hAnsi="Times New Roman" w:cs="Times New Roman"/>
                <w:color w:val="000000"/>
                <w:sz w:val="20"/>
                <w:szCs w:val="20"/>
                <w:lang w:val="ro-RO"/>
              </w:rPr>
            </w:pPr>
            <w:r w:rsidRPr="00E2570B">
              <w:rPr>
                <w:rFonts w:ascii="Times New Roman" w:eastAsia="Times New Roman" w:hAnsi="Times New Roman" w:cs="Times New Roman"/>
                <w:color w:val="000000"/>
                <w:sz w:val="20"/>
                <w:szCs w:val="20"/>
                <w:lang w:val="ro-RO"/>
              </w:rPr>
              <w:t>PNL Suceava</w:t>
            </w:r>
          </w:p>
        </w:tc>
        <w:tc>
          <w:tcPr>
            <w:tcW w:w="2694" w:type="dxa"/>
          </w:tcPr>
          <w:p w14:paraId="2EF3FED0" w14:textId="77777777" w:rsidR="00B767C3" w:rsidRPr="00E2570B" w:rsidRDefault="00B767C3" w:rsidP="00B767C3">
            <w:pPr>
              <w:spacing w:line="276" w:lineRule="auto"/>
              <w:jc w:val="center"/>
              <w:rPr>
                <w:rFonts w:ascii="Times New Roman" w:eastAsia="Times New Roman" w:hAnsi="Times New Roman" w:cs="Times New Roman"/>
                <w:color w:val="000000"/>
                <w:sz w:val="20"/>
                <w:szCs w:val="20"/>
                <w:lang w:val="ro-RO"/>
              </w:rPr>
            </w:pPr>
            <w:r w:rsidRPr="00E2570B">
              <w:rPr>
                <w:rFonts w:ascii="Times New Roman" w:eastAsia="Times New Roman" w:hAnsi="Times New Roman" w:cs="Times New Roman"/>
                <w:color w:val="000000"/>
                <w:sz w:val="20"/>
                <w:szCs w:val="20"/>
                <w:lang w:val="ro-RO"/>
              </w:rPr>
              <w:t>15319/28.12.2017</w:t>
            </w:r>
          </w:p>
        </w:tc>
        <w:tc>
          <w:tcPr>
            <w:tcW w:w="2551" w:type="dxa"/>
          </w:tcPr>
          <w:p w14:paraId="618340D6" w14:textId="77777777" w:rsidR="00B767C3" w:rsidRPr="00E2570B" w:rsidRDefault="00B767C3" w:rsidP="00B767C3">
            <w:pPr>
              <w:spacing w:line="276" w:lineRule="auto"/>
              <w:jc w:val="center"/>
              <w:rPr>
                <w:rFonts w:ascii="Times New Roman" w:eastAsia="Times New Roman" w:hAnsi="Times New Roman" w:cs="Times New Roman"/>
                <w:color w:val="000000"/>
                <w:sz w:val="20"/>
                <w:szCs w:val="20"/>
                <w:lang w:val="ro-RO"/>
              </w:rPr>
            </w:pPr>
            <w:r w:rsidRPr="00E2570B">
              <w:rPr>
                <w:rFonts w:ascii="Times New Roman" w:eastAsia="Times New Roman" w:hAnsi="Times New Roman" w:cs="Times New Roman"/>
                <w:color w:val="000000"/>
                <w:sz w:val="20"/>
                <w:szCs w:val="20"/>
                <w:lang w:val="ro-RO"/>
              </w:rPr>
              <w:t>180/27.02.2018</w:t>
            </w:r>
          </w:p>
        </w:tc>
      </w:tr>
      <w:tr w:rsidR="00B767C3" w:rsidRPr="00E2570B" w14:paraId="54FE3F86" w14:textId="77777777" w:rsidTr="00B767C3">
        <w:tc>
          <w:tcPr>
            <w:tcW w:w="709" w:type="dxa"/>
          </w:tcPr>
          <w:p w14:paraId="5CA67929" w14:textId="77777777" w:rsidR="00B767C3" w:rsidRPr="00E2570B" w:rsidRDefault="00B767C3" w:rsidP="00B767C3">
            <w:pPr>
              <w:spacing w:line="276" w:lineRule="auto"/>
              <w:jc w:val="center"/>
              <w:rPr>
                <w:rFonts w:ascii="Times New Roman" w:eastAsia="Times New Roman" w:hAnsi="Times New Roman" w:cs="Times New Roman"/>
                <w:color w:val="000000"/>
                <w:sz w:val="20"/>
                <w:szCs w:val="20"/>
                <w:lang w:val="ro-RO"/>
              </w:rPr>
            </w:pPr>
            <w:r w:rsidRPr="00E2570B">
              <w:rPr>
                <w:rFonts w:ascii="Times New Roman" w:eastAsia="Times New Roman" w:hAnsi="Times New Roman" w:cs="Times New Roman"/>
                <w:color w:val="000000"/>
                <w:sz w:val="20"/>
                <w:szCs w:val="20"/>
                <w:lang w:val="ro-RO"/>
              </w:rPr>
              <w:t>72.</w:t>
            </w:r>
          </w:p>
        </w:tc>
        <w:tc>
          <w:tcPr>
            <w:tcW w:w="3260" w:type="dxa"/>
          </w:tcPr>
          <w:p w14:paraId="79830005" w14:textId="77777777" w:rsidR="00B767C3" w:rsidRPr="00E2570B" w:rsidRDefault="00B767C3" w:rsidP="00B767C3">
            <w:pPr>
              <w:spacing w:line="276" w:lineRule="auto"/>
              <w:rPr>
                <w:rFonts w:ascii="Times New Roman" w:eastAsia="Times New Roman" w:hAnsi="Times New Roman" w:cs="Times New Roman"/>
                <w:color w:val="000000"/>
                <w:sz w:val="20"/>
                <w:szCs w:val="20"/>
                <w:lang w:val="ro-RO"/>
              </w:rPr>
            </w:pPr>
            <w:r w:rsidRPr="00E2570B">
              <w:rPr>
                <w:rFonts w:ascii="Times New Roman" w:eastAsia="Times New Roman" w:hAnsi="Times New Roman" w:cs="Times New Roman"/>
                <w:color w:val="000000"/>
                <w:sz w:val="20"/>
                <w:szCs w:val="20"/>
                <w:lang w:val="ro-RO"/>
              </w:rPr>
              <w:t>PNL Teleorman</w:t>
            </w:r>
          </w:p>
        </w:tc>
        <w:tc>
          <w:tcPr>
            <w:tcW w:w="2694" w:type="dxa"/>
          </w:tcPr>
          <w:p w14:paraId="31A4AFC3" w14:textId="77777777" w:rsidR="00B767C3" w:rsidRPr="00E2570B" w:rsidRDefault="00B767C3" w:rsidP="00B767C3">
            <w:pPr>
              <w:spacing w:line="276" w:lineRule="auto"/>
              <w:jc w:val="center"/>
              <w:rPr>
                <w:rFonts w:ascii="Times New Roman" w:eastAsia="Times New Roman" w:hAnsi="Times New Roman" w:cs="Times New Roman"/>
                <w:color w:val="000000"/>
                <w:sz w:val="20"/>
                <w:szCs w:val="20"/>
                <w:lang w:val="ro-RO"/>
              </w:rPr>
            </w:pPr>
            <w:r w:rsidRPr="00E2570B">
              <w:rPr>
                <w:rFonts w:ascii="Times New Roman" w:eastAsia="Times New Roman" w:hAnsi="Times New Roman" w:cs="Times New Roman"/>
                <w:color w:val="000000"/>
                <w:sz w:val="20"/>
                <w:szCs w:val="20"/>
                <w:lang w:val="ro-RO"/>
              </w:rPr>
              <w:t>42/04.01.2018</w:t>
            </w:r>
          </w:p>
        </w:tc>
        <w:tc>
          <w:tcPr>
            <w:tcW w:w="2551" w:type="dxa"/>
          </w:tcPr>
          <w:p w14:paraId="15F78D8E" w14:textId="77777777" w:rsidR="00B767C3" w:rsidRPr="00E2570B" w:rsidRDefault="00B767C3" w:rsidP="00B767C3">
            <w:pPr>
              <w:spacing w:line="276" w:lineRule="auto"/>
              <w:jc w:val="center"/>
              <w:rPr>
                <w:rFonts w:ascii="Times New Roman" w:eastAsia="Times New Roman" w:hAnsi="Times New Roman" w:cs="Times New Roman"/>
                <w:color w:val="000000"/>
                <w:sz w:val="20"/>
                <w:szCs w:val="20"/>
                <w:lang w:val="ro-RO"/>
              </w:rPr>
            </w:pPr>
            <w:r w:rsidRPr="00E2570B">
              <w:rPr>
                <w:rFonts w:ascii="Times New Roman" w:eastAsia="Times New Roman" w:hAnsi="Times New Roman" w:cs="Times New Roman"/>
                <w:color w:val="000000"/>
                <w:sz w:val="20"/>
                <w:szCs w:val="20"/>
                <w:lang w:val="ro-RO"/>
              </w:rPr>
              <w:t>180/27.02.2018</w:t>
            </w:r>
          </w:p>
        </w:tc>
      </w:tr>
      <w:tr w:rsidR="00B767C3" w:rsidRPr="00E2570B" w14:paraId="72EBE480" w14:textId="77777777" w:rsidTr="00B767C3">
        <w:tc>
          <w:tcPr>
            <w:tcW w:w="709" w:type="dxa"/>
          </w:tcPr>
          <w:p w14:paraId="38D7E7B3" w14:textId="77777777" w:rsidR="00B767C3" w:rsidRPr="00E2570B" w:rsidRDefault="00B767C3" w:rsidP="00B767C3">
            <w:pPr>
              <w:spacing w:line="276" w:lineRule="auto"/>
              <w:jc w:val="center"/>
              <w:rPr>
                <w:rFonts w:ascii="Times New Roman" w:eastAsia="Times New Roman" w:hAnsi="Times New Roman" w:cs="Times New Roman"/>
                <w:color w:val="000000"/>
                <w:sz w:val="20"/>
                <w:szCs w:val="20"/>
                <w:lang w:val="ro-RO"/>
              </w:rPr>
            </w:pPr>
            <w:r w:rsidRPr="00E2570B">
              <w:rPr>
                <w:rFonts w:ascii="Times New Roman" w:eastAsia="Times New Roman" w:hAnsi="Times New Roman" w:cs="Times New Roman"/>
                <w:color w:val="000000"/>
                <w:sz w:val="20"/>
                <w:szCs w:val="20"/>
                <w:lang w:val="ro-RO"/>
              </w:rPr>
              <w:t>73.</w:t>
            </w:r>
          </w:p>
        </w:tc>
        <w:tc>
          <w:tcPr>
            <w:tcW w:w="3260" w:type="dxa"/>
          </w:tcPr>
          <w:p w14:paraId="4DE086B5" w14:textId="77777777" w:rsidR="00B767C3" w:rsidRPr="00E2570B" w:rsidRDefault="00B767C3" w:rsidP="00B767C3">
            <w:pPr>
              <w:spacing w:line="276" w:lineRule="auto"/>
              <w:rPr>
                <w:rFonts w:ascii="Times New Roman" w:eastAsia="Times New Roman" w:hAnsi="Times New Roman" w:cs="Times New Roman"/>
                <w:color w:val="000000"/>
                <w:sz w:val="20"/>
                <w:szCs w:val="20"/>
                <w:lang w:val="ro-RO"/>
              </w:rPr>
            </w:pPr>
            <w:r w:rsidRPr="00E2570B">
              <w:rPr>
                <w:rFonts w:ascii="Times New Roman" w:eastAsia="Times New Roman" w:hAnsi="Times New Roman" w:cs="Times New Roman"/>
                <w:color w:val="000000"/>
                <w:sz w:val="20"/>
                <w:szCs w:val="20"/>
                <w:lang w:val="ro-RO"/>
              </w:rPr>
              <w:t>PNL Vaslui</w:t>
            </w:r>
          </w:p>
        </w:tc>
        <w:tc>
          <w:tcPr>
            <w:tcW w:w="2694" w:type="dxa"/>
          </w:tcPr>
          <w:p w14:paraId="399CAEF0" w14:textId="77777777" w:rsidR="00B767C3" w:rsidRPr="00E2570B" w:rsidRDefault="00B767C3" w:rsidP="00B767C3">
            <w:pPr>
              <w:spacing w:line="276" w:lineRule="auto"/>
              <w:jc w:val="center"/>
              <w:rPr>
                <w:rFonts w:ascii="Times New Roman" w:eastAsia="Times New Roman" w:hAnsi="Times New Roman" w:cs="Times New Roman"/>
                <w:color w:val="000000"/>
                <w:sz w:val="20"/>
                <w:szCs w:val="20"/>
                <w:lang w:val="ro-RO"/>
              </w:rPr>
            </w:pPr>
            <w:r w:rsidRPr="00E2570B">
              <w:rPr>
                <w:rFonts w:ascii="Times New Roman" w:eastAsia="Times New Roman" w:hAnsi="Times New Roman" w:cs="Times New Roman"/>
                <w:color w:val="000000"/>
                <w:sz w:val="20"/>
                <w:szCs w:val="20"/>
                <w:lang w:val="ro-RO"/>
              </w:rPr>
              <w:t>30/04.01.2018</w:t>
            </w:r>
          </w:p>
        </w:tc>
        <w:tc>
          <w:tcPr>
            <w:tcW w:w="2551" w:type="dxa"/>
          </w:tcPr>
          <w:p w14:paraId="4AEFF737" w14:textId="77777777" w:rsidR="00B767C3" w:rsidRPr="00E2570B" w:rsidRDefault="00B767C3" w:rsidP="00B767C3">
            <w:pPr>
              <w:spacing w:line="276" w:lineRule="auto"/>
              <w:jc w:val="center"/>
              <w:rPr>
                <w:rFonts w:ascii="Times New Roman" w:eastAsia="Times New Roman" w:hAnsi="Times New Roman" w:cs="Times New Roman"/>
                <w:color w:val="000000"/>
                <w:sz w:val="20"/>
                <w:szCs w:val="20"/>
                <w:lang w:val="ro-RO"/>
              </w:rPr>
            </w:pPr>
            <w:r w:rsidRPr="00E2570B">
              <w:rPr>
                <w:rFonts w:ascii="Times New Roman" w:eastAsia="Times New Roman" w:hAnsi="Times New Roman" w:cs="Times New Roman"/>
                <w:color w:val="000000"/>
                <w:sz w:val="20"/>
                <w:szCs w:val="20"/>
                <w:lang w:val="ro-RO"/>
              </w:rPr>
              <w:t>180/27.02.2018</w:t>
            </w:r>
          </w:p>
        </w:tc>
      </w:tr>
      <w:tr w:rsidR="00B767C3" w:rsidRPr="00E2570B" w14:paraId="4B82076A" w14:textId="77777777" w:rsidTr="00B767C3">
        <w:tc>
          <w:tcPr>
            <w:tcW w:w="709" w:type="dxa"/>
          </w:tcPr>
          <w:p w14:paraId="5EA9F570" w14:textId="77777777" w:rsidR="00B767C3" w:rsidRPr="00E2570B" w:rsidRDefault="00B767C3" w:rsidP="00B767C3">
            <w:pPr>
              <w:spacing w:line="276" w:lineRule="auto"/>
              <w:jc w:val="center"/>
              <w:rPr>
                <w:rFonts w:ascii="Times New Roman" w:eastAsia="Times New Roman" w:hAnsi="Times New Roman" w:cs="Times New Roman"/>
                <w:color w:val="000000"/>
                <w:sz w:val="20"/>
                <w:szCs w:val="20"/>
                <w:lang w:val="ro-RO"/>
              </w:rPr>
            </w:pPr>
            <w:r w:rsidRPr="00E2570B">
              <w:rPr>
                <w:rFonts w:ascii="Times New Roman" w:eastAsia="Times New Roman" w:hAnsi="Times New Roman" w:cs="Times New Roman"/>
                <w:color w:val="000000"/>
                <w:sz w:val="20"/>
                <w:szCs w:val="20"/>
                <w:lang w:val="ro-RO"/>
              </w:rPr>
              <w:t>74.</w:t>
            </w:r>
          </w:p>
        </w:tc>
        <w:tc>
          <w:tcPr>
            <w:tcW w:w="3260" w:type="dxa"/>
          </w:tcPr>
          <w:p w14:paraId="3939BBF4" w14:textId="77777777" w:rsidR="00B767C3" w:rsidRPr="00E2570B" w:rsidRDefault="00B767C3" w:rsidP="00B767C3">
            <w:pPr>
              <w:spacing w:line="276" w:lineRule="auto"/>
              <w:rPr>
                <w:rFonts w:ascii="Times New Roman" w:eastAsia="Times New Roman" w:hAnsi="Times New Roman" w:cs="Times New Roman"/>
                <w:color w:val="000000"/>
                <w:sz w:val="20"/>
                <w:szCs w:val="20"/>
                <w:lang w:val="ro-RO"/>
              </w:rPr>
            </w:pPr>
            <w:r w:rsidRPr="00E2570B">
              <w:rPr>
                <w:rFonts w:ascii="Times New Roman" w:eastAsia="Times New Roman" w:hAnsi="Times New Roman" w:cs="Times New Roman"/>
                <w:color w:val="000000"/>
                <w:sz w:val="20"/>
                <w:szCs w:val="20"/>
                <w:lang w:val="ro-RO"/>
              </w:rPr>
              <w:t>PNL Vâlcea</w:t>
            </w:r>
          </w:p>
        </w:tc>
        <w:tc>
          <w:tcPr>
            <w:tcW w:w="2694" w:type="dxa"/>
          </w:tcPr>
          <w:p w14:paraId="76EC598D" w14:textId="77777777" w:rsidR="00B767C3" w:rsidRPr="00E2570B" w:rsidRDefault="00B767C3" w:rsidP="00B767C3">
            <w:pPr>
              <w:spacing w:line="276" w:lineRule="auto"/>
              <w:jc w:val="center"/>
              <w:rPr>
                <w:rFonts w:ascii="Times New Roman" w:eastAsia="Times New Roman" w:hAnsi="Times New Roman" w:cs="Times New Roman"/>
                <w:color w:val="000000"/>
                <w:sz w:val="20"/>
                <w:szCs w:val="20"/>
                <w:lang w:val="ro-RO"/>
              </w:rPr>
            </w:pPr>
            <w:r w:rsidRPr="00E2570B">
              <w:rPr>
                <w:rFonts w:ascii="Times New Roman" w:eastAsia="Times New Roman" w:hAnsi="Times New Roman" w:cs="Times New Roman"/>
                <w:color w:val="000000"/>
                <w:sz w:val="20"/>
                <w:szCs w:val="20"/>
                <w:lang w:val="ro-RO"/>
              </w:rPr>
              <w:t>35/04.01.2018</w:t>
            </w:r>
          </w:p>
        </w:tc>
        <w:tc>
          <w:tcPr>
            <w:tcW w:w="2551" w:type="dxa"/>
          </w:tcPr>
          <w:p w14:paraId="64347539" w14:textId="77777777" w:rsidR="00B767C3" w:rsidRPr="00E2570B" w:rsidRDefault="00B767C3" w:rsidP="00B767C3">
            <w:pPr>
              <w:spacing w:line="276" w:lineRule="auto"/>
              <w:jc w:val="center"/>
              <w:rPr>
                <w:rFonts w:ascii="Times New Roman" w:eastAsia="Times New Roman" w:hAnsi="Times New Roman" w:cs="Times New Roman"/>
                <w:color w:val="000000"/>
                <w:sz w:val="20"/>
                <w:szCs w:val="20"/>
                <w:lang w:val="ro-RO"/>
              </w:rPr>
            </w:pPr>
            <w:r w:rsidRPr="00E2570B">
              <w:rPr>
                <w:rFonts w:ascii="Times New Roman" w:eastAsia="Times New Roman" w:hAnsi="Times New Roman" w:cs="Times New Roman"/>
                <w:color w:val="000000"/>
                <w:sz w:val="20"/>
                <w:szCs w:val="20"/>
                <w:lang w:val="ro-RO"/>
              </w:rPr>
              <w:t>180/27.02.2018</w:t>
            </w:r>
          </w:p>
        </w:tc>
      </w:tr>
      <w:tr w:rsidR="00B767C3" w:rsidRPr="00E2570B" w14:paraId="0EE66954" w14:textId="77777777" w:rsidTr="00B767C3">
        <w:tc>
          <w:tcPr>
            <w:tcW w:w="709" w:type="dxa"/>
          </w:tcPr>
          <w:p w14:paraId="56634313" w14:textId="77777777" w:rsidR="00B767C3" w:rsidRPr="00E2570B" w:rsidRDefault="00B767C3" w:rsidP="00B767C3">
            <w:pPr>
              <w:spacing w:line="276" w:lineRule="auto"/>
              <w:jc w:val="center"/>
              <w:rPr>
                <w:rFonts w:ascii="Times New Roman" w:eastAsia="Times New Roman" w:hAnsi="Times New Roman" w:cs="Times New Roman"/>
                <w:color w:val="000000"/>
                <w:sz w:val="20"/>
                <w:szCs w:val="20"/>
                <w:lang w:val="ro-RO"/>
              </w:rPr>
            </w:pPr>
            <w:r w:rsidRPr="00E2570B">
              <w:rPr>
                <w:rFonts w:ascii="Times New Roman" w:eastAsia="Times New Roman" w:hAnsi="Times New Roman" w:cs="Times New Roman"/>
                <w:color w:val="000000"/>
                <w:sz w:val="20"/>
                <w:szCs w:val="20"/>
                <w:lang w:val="ro-RO"/>
              </w:rPr>
              <w:t>75.</w:t>
            </w:r>
          </w:p>
        </w:tc>
        <w:tc>
          <w:tcPr>
            <w:tcW w:w="3260" w:type="dxa"/>
          </w:tcPr>
          <w:p w14:paraId="39111A60" w14:textId="77777777" w:rsidR="00B767C3" w:rsidRPr="00E2570B" w:rsidRDefault="00B767C3" w:rsidP="00B767C3">
            <w:pPr>
              <w:spacing w:line="276" w:lineRule="auto"/>
              <w:rPr>
                <w:rFonts w:ascii="Times New Roman" w:eastAsia="Times New Roman" w:hAnsi="Times New Roman" w:cs="Times New Roman"/>
                <w:color w:val="000000"/>
                <w:sz w:val="20"/>
                <w:szCs w:val="20"/>
                <w:lang w:val="ro-RO"/>
              </w:rPr>
            </w:pPr>
            <w:r w:rsidRPr="00E2570B">
              <w:rPr>
                <w:rFonts w:ascii="Times New Roman" w:eastAsia="Times New Roman" w:hAnsi="Times New Roman" w:cs="Times New Roman"/>
                <w:color w:val="000000"/>
                <w:sz w:val="20"/>
                <w:szCs w:val="20"/>
                <w:lang w:val="ro-RO"/>
              </w:rPr>
              <w:t>PNL Sector 1</w:t>
            </w:r>
          </w:p>
        </w:tc>
        <w:tc>
          <w:tcPr>
            <w:tcW w:w="2694" w:type="dxa"/>
          </w:tcPr>
          <w:p w14:paraId="602DB2FC" w14:textId="77777777" w:rsidR="00B767C3" w:rsidRPr="00E2570B" w:rsidRDefault="00B767C3" w:rsidP="00B767C3">
            <w:pPr>
              <w:spacing w:line="276" w:lineRule="auto"/>
              <w:jc w:val="center"/>
              <w:rPr>
                <w:rFonts w:ascii="Times New Roman" w:eastAsia="Times New Roman" w:hAnsi="Times New Roman" w:cs="Times New Roman"/>
                <w:color w:val="000000"/>
                <w:sz w:val="20"/>
                <w:szCs w:val="20"/>
                <w:lang w:val="ro-RO"/>
              </w:rPr>
            </w:pPr>
            <w:r w:rsidRPr="00E2570B">
              <w:rPr>
                <w:rFonts w:ascii="Times New Roman" w:eastAsia="Times New Roman" w:hAnsi="Times New Roman" w:cs="Times New Roman"/>
                <w:color w:val="000000"/>
                <w:sz w:val="20"/>
                <w:szCs w:val="20"/>
                <w:lang w:val="ro-RO"/>
              </w:rPr>
              <w:t>202/09.01.2018</w:t>
            </w:r>
          </w:p>
        </w:tc>
        <w:tc>
          <w:tcPr>
            <w:tcW w:w="2551" w:type="dxa"/>
          </w:tcPr>
          <w:p w14:paraId="54384CC8" w14:textId="77777777" w:rsidR="00B767C3" w:rsidRPr="00E2570B" w:rsidRDefault="00B767C3" w:rsidP="00B767C3">
            <w:pPr>
              <w:spacing w:line="276" w:lineRule="auto"/>
              <w:jc w:val="center"/>
              <w:rPr>
                <w:rFonts w:ascii="Times New Roman" w:eastAsia="Times New Roman" w:hAnsi="Times New Roman" w:cs="Times New Roman"/>
                <w:color w:val="000000"/>
                <w:sz w:val="20"/>
                <w:szCs w:val="20"/>
                <w:lang w:val="ro-RO"/>
              </w:rPr>
            </w:pPr>
            <w:r w:rsidRPr="00E2570B">
              <w:rPr>
                <w:rFonts w:ascii="Times New Roman" w:eastAsia="Times New Roman" w:hAnsi="Times New Roman" w:cs="Times New Roman"/>
                <w:color w:val="000000"/>
                <w:sz w:val="20"/>
                <w:szCs w:val="20"/>
                <w:lang w:val="ro-RO"/>
              </w:rPr>
              <w:t>180/27.02.2018</w:t>
            </w:r>
          </w:p>
        </w:tc>
      </w:tr>
      <w:tr w:rsidR="00B767C3" w:rsidRPr="00E2570B" w14:paraId="37977C09" w14:textId="77777777" w:rsidTr="00B767C3">
        <w:tc>
          <w:tcPr>
            <w:tcW w:w="709" w:type="dxa"/>
          </w:tcPr>
          <w:p w14:paraId="386378BC" w14:textId="77777777" w:rsidR="00B767C3" w:rsidRPr="00E2570B" w:rsidRDefault="00B767C3" w:rsidP="00B767C3">
            <w:pPr>
              <w:spacing w:line="276" w:lineRule="auto"/>
              <w:jc w:val="center"/>
              <w:rPr>
                <w:rFonts w:ascii="Times New Roman" w:eastAsia="Times New Roman" w:hAnsi="Times New Roman" w:cs="Times New Roman"/>
                <w:color w:val="000000"/>
                <w:sz w:val="20"/>
                <w:szCs w:val="20"/>
                <w:lang w:val="ro-RO"/>
              </w:rPr>
            </w:pPr>
            <w:r w:rsidRPr="00E2570B">
              <w:rPr>
                <w:rFonts w:ascii="Times New Roman" w:eastAsia="Times New Roman" w:hAnsi="Times New Roman" w:cs="Times New Roman"/>
                <w:color w:val="000000"/>
                <w:sz w:val="20"/>
                <w:szCs w:val="20"/>
                <w:lang w:val="ro-RO"/>
              </w:rPr>
              <w:t>76.</w:t>
            </w:r>
          </w:p>
        </w:tc>
        <w:tc>
          <w:tcPr>
            <w:tcW w:w="3260" w:type="dxa"/>
          </w:tcPr>
          <w:p w14:paraId="5B1B8722" w14:textId="77777777" w:rsidR="00B767C3" w:rsidRPr="00E2570B" w:rsidRDefault="00B767C3" w:rsidP="00B767C3">
            <w:pPr>
              <w:spacing w:line="276" w:lineRule="auto"/>
              <w:rPr>
                <w:rFonts w:ascii="Times New Roman" w:eastAsia="Times New Roman" w:hAnsi="Times New Roman" w:cs="Times New Roman"/>
                <w:color w:val="000000"/>
                <w:sz w:val="20"/>
                <w:szCs w:val="20"/>
                <w:lang w:val="ro-RO"/>
              </w:rPr>
            </w:pPr>
            <w:r w:rsidRPr="00E2570B">
              <w:rPr>
                <w:rFonts w:ascii="Times New Roman" w:eastAsia="Times New Roman" w:hAnsi="Times New Roman" w:cs="Times New Roman"/>
                <w:color w:val="000000"/>
                <w:sz w:val="20"/>
                <w:szCs w:val="20"/>
                <w:lang w:val="ro-RO"/>
              </w:rPr>
              <w:t>PNL Sector 5</w:t>
            </w:r>
          </w:p>
        </w:tc>
        <w:tc>
          <w:tcPr>
            <w:tcW w:w="2694" w:type="dxa"/>
          </w:tcPr>
          <w:p w14:paraId="4A1BFE17" w14:textId="77777777" w:rsidR="00B767C3" w:rsidRPr="00E2570B" w:rsidRDefault="00B767C3" w:rsidP="00B767C3">
            <w:pPr>
              <w:spacing w:line="276" w:lineRule="auto"/>
              <w:jc w:val="center"/>
              <w:rPr>
                <w:rFonts w:ascii="Times New Roman" w:eastAsia="Times New Roman" w:hAnsi="Times New Roman" w:cs="Times New Roman"/>
                <w:color w:val="000000"/>
                <w:sz w:val="20"/>
                <w:szCs w:val="20"/>
                <w:lang w:val="ro-RO"/>
              </w:rPr>
            </w:pPr>
            <w:r w:rsidRPr="00E2570B">
              <w:rPr>
                <w:rFonts w:ascii="Times New Roman" w:eastAsia="Times New Roman" w:hAnsi="Times New Roman" w:cs="Times New Roman"/>
                <w:color w:val="000000"/>
                <w:sz w:val="20"/>
                <w:szCs w:val="20"/>
                <w:lang w:val="ro-RO"/>
              </w:rPr>
              <w:t>208/09.01.2018</w:t>
            </w:r>
          </w:p>
        </w:tc>
        <w:tc>
          <w:tcPr>
            <w:tcW w:w="2551" w:type="dxa"/>
          </w:tcPr>
          <w:p w14:paraId="2EEF90EC" w14:textId="77777777" w:rsidR="00B767C3" w:rsidRPr="00E2570B" w:rsidRDefault="00B767C3" w:rsidP="00B767C3">
            <w:pPr>
              <w:spacing w:line="276" w:lineRule="auto"/>
              <w:jc w:val="center"/>
              <w:rPr>
                <w:rFonts w:ascii="Times New Roman" w:eastAsia="Times New Roman" w:hAnsi="Times New Roman" w:cs="Times New Roman"/>
                <w:color w:val="000000"/>
                <w:sz w:val="20"/>
                <w:szCs w:val="20"/>
                <w:lang w:val="ro-RO"/>
              </w:rPr>
            </w:pPr>
            <w:r w:rsidRPr="00E2570B">
              <w:rPr>
                <w:rFonts w:ascii="Times New Roman" w:eastAsia="Times New Roman" w:hAnsi="Times New Roman" w:cs="Times New Roman"/>
                <w:color w:val="000000"/>
                <w:sz w:val="20"/>
                <w:szCs w:val="20"/>
                <w:lang w:val="ro-RO"/>
              </w:rPr>
              <w:t>180/27.02.2018</w:t>
            </w:r>
          </w:p>
        </w:tc>
      </w:tr>
      <w:tr w:rsidR="00B767C3" w:rsidRPr="00E2570B" w14:paraId="079A2C95" w14:textId="77777777" w:rsidTr="00B767C3">
        <w:tc>
          <w:tcPr>
            <w:tcW w:w="709" w:type="dxa"/>
          </w:tcPr>
          <w:p w14:paraId="497E37FD" w14:textId="77777777" w:rsidR="00B767C3" w:rsidRPr="00E2570B" w:rsidRDefault="00B767C3" w:rsidP="00B767C3">
            <w:pPr>
              <w:spacing w:line="276" w:lineRule="auto"/>
              <w:jc w:val="center"/>
              <w:rPr>
                <w:rFonts w:ascii="Times New Roman" w:eastAsia="Times New Roman" w:hAnsi="Times New Roman" w:cs="Times New Roman"/>
                <w:color w:val="000000"/>
                <w:sz w:val="20"/>
                <w:szCs w:val="20"/>
                <w:lang w:val="ro-RO"/>
              </w:rPr>
            </w:pPr>
            <w:r w:rsidRPr="00E2570B">
              <w:rPr>
                <w:rFonts w:ascii="Times New Roman" w:eastAsia="Times New Roman" w:hAnsi="Times New Roman" w:cs="Times New Roman"/>
                <w:color w:val="000000"/>
                <w:sz w:val="20"/>
                <w:szCs w:val="20"/>
                <w:lang w:val="ro-RO"/>
              </w:rPr>
              <w:t>77.</w:t>
            </w:r>
          </w:p>
        </w:tc>
        <w:tc>
          <w:tcPr>
            <w:tcW w:w="3260" w:type="dxa"/>
          </w:tcPr>
          <w:p w14:paraId="0A36D322" w14:textId="77777777" w:rsidR="00B767C3" w:rsidRPr="00E2570B" w:rsidRDefault="00B767C3" w:rsidP="00B767C3">
            <w:pPr>
              <w:spacing w:line="276" w:lineRule="auto"/>
              <w:rPr>
                <w:rFonts w:ascii="Times New Roman" w:eastAsia="Times New Roman" w:hAnsi="Times New Roman" w:cs="Times New Roman"/>
                <w:color w:val="000000"/>
                <w:sz w:val="20"/>
                <w:szCs w:val="20"/>
                <w:lang w:val="ro-RO"/>
              </w:rPr>
            </w:pPr>
            <w:r w:rsidRPr="00E2570B">
              <w:rPr>
                <w:rFonts w:ascii="Times New Roman" w:eastAsia="Times New Roman" w:hAnsi="Times New Roman" w:cs="Times New Roman"/>
                <w:color w:val="000000"/>
                <w:sz w:val="20"/>
                <w:szCs w:val="20"/>
                <w:lang w:val="ro-RO"/>
              </w:rPr>
              <w:t>PNL Sector 6</w:t>
            </w:r>
          </w:p>
        </w:tc>
        <w:tc>
          <w:tcPr>
            <w:tcW w:w="2694" w:type="dxa"/>
          </w:tcPr>
          <w:p w14:paraId="744E7A3E" w14:textId="77777777" w:rsidR="00B767C3" w:rsidRPr="00E2570B" w:rsidRDefault="00B767C3" w:rsidP="00B767C3">
            <w:pPr>
              <w:spacing w:line="276" w:lineRule="auto"/>
              <w:jc w:val="center"/>
              <w:rPr>
                <w:rFonts w:ascii="Times New Roman" w:eastAsia="Times New Roman" w:hAnsi="Times New Roman" w:cs="Times New Roman"/>
                <w:color w:val="000000"/>
                <w:sz w:val="20"/>
                <w:szCs w:val="20"/>
                <w:lang w:val="ro-RO"/>
              </w:rPr>
            </w:pPr>
            <w:r w:rsidRPr="00E2570B">
              <w:rPr>
                <w:rFonts w:ascii="Times New Roman" w:eastAsia="Times New Roman" w:hAnsi="Times New Roman" w:cs="Times New Roman"/>
                <w:color w:val="000000"/>
                <w:sz w:val="20"/>
                <w:szCs w:val="20"/>
                <w:lang w:val="ro-RO"/>
              </w:rPr>
              <w:t>204/09.01.2018</w:t>
            </w:r>
          </w:p>
        </w:tc>
        <w:tc>
          <w:tcPr>
            <w:tcW w:w="2551" w:type="dxa"/>
          </w:tcPr>
          <w:p w14:paraId="01B493E3" w14:textId="77777777" w:rsidR="00B767C3" w:rsidRPr="00E2570B" w:rsidRDefault="00B767C3" w:rsidP="00B767C3">
            <w:pPr>
              <w:spacing w:line="276" w:lineRule="auto"/>
              <w:jc w:val="center"/>
              <w:rPr>
                <w:rFonts w:ascii="Times New Roman" w:eastAsia="Times New Roman" w:hAnsi="Times New Roman" w:cs="Times New Roman"/>
                <w:color w:val="000000"/>
                <w:sz w:val="20"/>
                <w:szCs w:val="20"/>
                <w:lang w:val="ro-RO"/>
              </w:rPr>
            </w:pPr>
            <w:r w:rsidRPr="00E2570B">
              <w:rPr>
                <w:rFonts w:ascii="Times New Roman" w:eastAsia="Times New Roman" w:hAnsi="Times New Roman" w:cs="Times New Roman"/>
                <w:color w:val="000000"/>
                <w:sz w:val="20"/>
                <w:szCs w:val="20"/>
                <w:lang w:val="ro-RO"/>
              </w:rPr>
              <w:t>180/27.02.2018</w:t>
            </w:r>
          </w:p>
        </w:tc>
      </w:tr>
      <w:tr w:rsidR="00B767C3" w:rsidRPr="00E2570B" w14:paraId="4205639B" w14:textId="77777777" w:rsidTr="00B767C3">
        <w:tc>
          <w:tcPr>
            <w:tcW w:w="709" w:type="dxa"/>
          </w:tcPr>
          <w:p w14:paraId="40ACFDB0" w14:textId="77777777" w:rsidR="00B767C3" w:rsidRPr="00E2570B" w:rsidRDefault="00B767C3" w:rsidP="00B767C3">
            <w:pPr>
              <w:spacing w:line="276" w:lineRule="auto"/>
              <w:jc w:val="center"/>
              <w:rPr>
                <w:rFonts w:ascii="Times New Roman" w:eastAsia="Times New Roman" w:hAnsi="Times New Roman" w:cs="Times New Roman"/>
                <w:color w:val="000000"/>
                <w:sz w:val="20"/>
                <w:szCs w:val="20"/>
                <w:lang w:val="ro-RO"/>
              </w:rPr>
            </w:pPr>
            <w:r w:rsidRPr="00E2570B">
              <w:rPr>
                <w:rFonts w:ascii="Times New Roman" w:eastAsia="Times New Roman" w:hAnsi="Times New Roman" w:cs="Times New Roman"/>
                <w:color w:val="000000"/>
                <w:sz w:val="20"/>
                <w:szCs w:val="20"/>
                <w:lang w:val="ro-RO"/>
              </w:rPr>
              <w:t>78.</w:t>
            </w:r>
          </w:p>
        </w:tc>
        <w:tc>
          <w:tcPr>
            <w:tcW w:w="3260" w:type="dxa"/>
          </w:tcPr>
          <w:p w14:paraId="478D2431" w14:textId="77777777" w:rsidR="00B767C3" w:rsidRPr="00E2570B" w:rsidRDefault="00B767C3" w:rsidP="00B767C3">
            <w:pPr>
              <w:spacing w:line="276" w:lineRule="auto"/>
              <w:rPr>
                <w:rFonts w:ascii="Times New Roman" w:eastAsia="Times New Roman" w:hAnsi="Times New Roman" w:cs="Times New Roman"/>
                <w:color w:val="000000"/>
                <w:sz w:val="20"/>
                <w:szCs w:val="20"/>
                <w:lang w:val="ro-RO"/>
              </w:rPr>
            </w:pPr>
            <w:r w:rsidRPr="00E2570B">
              <w:rPr>
                <w:rFonts w:ascii="Times New Roman" w:eastAsia="Times New Roman" w:hAnsi="Times New Roman" w:cs="Times New Roman"/>
                <w:color w:val="000000"/>
                <w:sz w:val="20"/>
                <w:szCs w:val="20"/>
                <w:lang w:val="ro-RO"/>
              </w:rPr>
              <w:t>PNL Mun. București</w:t>
            </w:r>
          </w:p>
        </w:tc>
        <w:tc>
          <w:tcPr>
            <w:tcW w:w="2694" w:type="dxa"/>
          </w:tcPr>
          <w:p w14:paraId="0CB23F80" w14:textId="77777777" w:rsidR="00B767C3" w:rsidRPr="00E2570B" w:rsidRDefault="00B767C3" w:rsidP="00B767C3">
            <w:pPr>
              <w:spacing w:line="276" w:lineRule="auto"/>
              <w:jc w:val="center"/>
              <w:rPr>
                <w:rFonts w:ascii="Times New Roman" w:eastAsia="Times New Roman" w:hAnsi="Times New Roman" w:cs="Times New Roman"/>
                <w:color w:val="000000"/>
                <w:sz w:val="20"/>
                <w:szCs w:val="20"/>
                <w:lang w:val="ro-RO"/>
              </w:rPr>
            </w:pPr>
            <w:r w:rsidRPr="00E2570B">
              <w:rPr>
                <w:rFonts w:ascii="Times New Roman" w:eastAsia="Times New Roman" w:hAnsi="Times New Roman" w:cs="Times New Roman"/>
                <w:color w:val="000000"/>
                <w:sz w:val="20"/>
                <w:szCs w:val="20"/>
                <w:lang w:val="ro-RO"/>
              </w:rPr>
              <w:t>289/11.01.2018</w:t>
            </w:r>
          </w:p>
        </w:tc>
        <w:tc>
          <w:tcPr>
            <w:tcW w:w="2551" w:type="dxa"/>
          </w:tcPr>
          <w:p w14:paraId="2D3AC0DB" w14:textId="77777777" w:rsidR="00B767C3" w:rsidRPr="00E2570B" w:rsidRDefault="00B767C3" w:rsidP="00B767C3">
            <w:pPr>
              <w:spacing w:line="276" w:lineRule="auto"/>
              <w:jc w:val="center"/>
              <w:rPr>
                <w:rFonts w:ascii="Times New Roman" w:eastAsia="Times New Roman" w:hAnsi="Times New Roman" w:cs="Times New Roman"/>
                <w:color w:val="000000"/>
                <w:sz w:val="20"/>
                <w:szCs w:val="20"/>
                <w:lang w:val="ro-RO"/>
              </w:rPr>
            </w:pPr>
            <w:r w:rsidRPr="00E2570B">
              <w:rPr>
                <w:rFonts w:ascii="Times New Roman" w:eastAsia="Times New Roman" w:hAnsi="Times New Roman" w:cs="Times New Roman"/>
                <w:color w:val="000000"/>
                <w:sz w:val="20"/>
                <w:szCs w:val="20"/>
                <w:lang w:val="ro-RO"/>
              </w:rPr>
              <w:t>180/27.02.2018</w:t>
            </w:r>
          </w:p>
        </w:tc>
      </w:tr>
      <w:tr w:rsidR="00B767C3" w:rsidRPr="00E2570B" w14:paraId="7EDF2954" w14:textId="77777777" w:rsidTr="00B767C3">
        <w:tc>
          <w:tcPr>
            <w:tcW w:w="9214" w:type="dxa"/>
            <w:gridSpan w:val="4"/>
          </w:tcPr>
          <w:p w14:paraId="63CB072D" w14:textId="77777777" w:rsidR="00B767C3" w:rsidRPr="00E2570B" w:rsidRDefault="00B767C3" w:rsidP="00B767C3">
            <w:pPr>
              <w:spacing w:line="276" w:lineRule="auto"/>
              <w:jc w:val="center"/>
              <w:rPr>
                <w:rFonts w:ascii="Times New Roman" w:eastAsia="Times New Roman" w:hAnsi="Times New Roman" w:cs="Times New Roman"/>
                <w:color w:val="000000"/>
                <w:sz w:val="20"/>
                <w:szCs w:val="20"/>
                <w:lang w:val="ro-RO"/>
              </w:rPr>
            </w:pPr>
            <w:r w:rsidRPr="00E2570B">
              <w:rPr>
                <w:rFonts w:ascii="Times New Roman" w:eastAsia="Times New Roman" w:hAnsi="Times New Roman" w:cs="Times New Roman"/>
                <w:b/>
                <w:color w:val="000000"/>
                <w:sz w:val="20"/>
                <w:szCs w:val="20"/>
                <w:lang w:val="ro-RO"/>
              </w:rPr>
              <w:t>TOTAL = 78</w:t>
            </w:r>
          </w:p>
        </w:tc>
      </w:tr>
      <w:tr w:rsidR="00B767C3" w:rsidRPr="00E2570B" w14:paraId="335F8899" w14:textId="77777777" w:rsidTr="00B767C3">
        <w:tc>
          <w:tcPr>
            <w:tcW w:w="9214" w:type="dxa"/>
            <w:gridSpan w:val="4"/>
            <w:shd w:val="clear" w:color="auto" w:fill="D9D9D9" w:themeFill="background1" w:themeFillShade="D9"/>
          </w:tcPr>
          <w:p w14:paraId="52416F81" w14:textId="77777777" w:rsidR="00B767C3" w:rsidRPr="00E2570B" w:rsidRDefault="00B767C3" w:rsidP="00B767C3">
            <w:pPr>
              <w:spacing w:line="480" w:lineRule="auto"/>
              <w:jc w:val="center"/>
              <w:rPr>
                <w:rFonts w:ascii="Times New Roman" w:eastAsia="Times New Roman" w:hAnsi="Times New Roman" w:cs="Times New Roman"/>
                <w:i/>
                <w:color w:val="000000"/>
                <w:sz w:val="20"/>
                <w:szCs w:val="20"/>
                <w:lang w:val="ro-RO"/>
              </w:rPr>
            </w:pPr>
            <w:r w:rsidRPr="00E2570B">
              <w:rPr>
                <w:rFonts w:ascii="Times New Roman" w:eastAsia="Times New Roman" w:hAnsi="Times New Roman" w:cs="Times New Roman"/>
                <w:b/>
                <w:i/>
                <w:color w:val="000000"/>
                <w:sz w:val="20"/>
                <w:szCs w:val="20"/>
                <w:lang w:val="ro-RO"/>
              </w:rPr>
              <w:t>2018</w:t>
            </w:r>
          </w:p>
        </w:tc>
      </w:tr>
      <w:tr w:rsidR="00B767C3" w:rsidRPr="00E2570B" w14:paraId="192D5525" w14:textId="77777777" w:rsidTr="00B767C3">
        <w:tc>
          <w:tcPr>
            <w:tcW w:w="9214" w:type="dxa"/>
            <w:gridSpan w:val="4"/>
          </w:tcPr>
          <w:p w14:paraId="73081C29" w14:textId="77777777" w:rsidR="00B767C3" w:rsidRPr="00E2570B" w:rsidRDefault="00B767C3" w:rsidP="00B767C3">
            <w:pPr>
              <w:spacing w:line="276" w:lineRule="auto"/>
              <w:jc w:val="center"/>
              <w:rPr>
                <w:rFonts w:ascii="Times New Roman" w:eastAsia="Times New Roman" w:hAnsi="Times New Roman" w:cs="Times New Roman"/>
                <w:b/>
                <w:color w:val="000000"/>
                <w:sz w:val="20"/>
                <w:szCs w:val="20"/>
                <w:lang w:val="ro-RO"/>
              </w:rPr>
            </w:pPr>
            <w:r w:rsidRPr="00E2570B">
              <w:rPr>
                <w:rFonts w:ascii="Times New Roman" w:eastAsia="Times New Roman" w:hAnsi="Times New Roman" w:cs="Times New Roman"/>
                <w:b/>
                <w:color w:val="000000"/>
                <w:sz w:val="20"/>
                <w:szCs w:val="20"/>
                <w:lang w:val="ro-RO"/>
              </w:rPr>
              <w:t xml:space="preserve">TOTAL = 0 </w:t>
            </w:r>
          </w:p>
        </w:tc>
      </w:tr>
    </w:tbl>
    <w:p w14:paraId="7B2836D8" w14:textId="77777777" w:rsidR="00B767C3" w:rsidRPr="00E2570B" w:rsidRDefault="00B767C3" w:rsidP="00B767C3">
      <w:pPr>
        <w:pStyle w:val="DefaultText1"/>
        <w:numPr>
          <w:ilvl w:val="0"/>
          <w:numId w:val="19"/>
        </w:numPr>
        <w:spacing w:before="240" w:line="360" w:lineRule="auto"/>
        <w:ind w:left="1434" w:hanging="357"/>
        <w:jc w:val="both"/>
        <w:rPr>
          <w:rStyle w:val="Strong"/>
          <w:b w:val="0"/>
          <w:i/>
          <w:lang w:val="ro-RO"/>
        </w:rPr>
      </w:pPr>
      <w:r w:rsidRPr="00E2570B">
        <w:rPr>
          <w:rStyle w:val="Strong"/>
          <w:b w:val="0"/>
          <w:i/>
          <w:lang w:val="ro-RO"/>
        </w:rPr>
        <w:t xml:space="preserve">Rapoarte de control nepublicate pe site-ul </w:t>
      </w:r>
      <w:hyperlink r:id="rId16" w:history="1">
        <w:r w:rsidRPr="00E2570B">
          <w:rPr>
            <w:rStyle w:val="Hyperlink"/>
            <w:i/>
            <w:lang w:val="ro-RO"/>
          </w:rPr>
          <w:t>www.roaep.ro</w:t>
        </w:r>
      </w:hyperlink>
    </w:p>
    <w:tbl>
      <w:tblPr>
        <w:tblStyle w:val="TableGrid"/>
        <w:tblW w:w="0" w:type="auto"/>
        <w:tblInd w:w="108" w:type="dxa"/>
        <w:tblLook w:val="04A0" w:firstRow="1" w:lastRow="0" w:firstColumn="1" w:lastColumn="0" w:noHBand="0" w:noVBand="1"/>
      </w:tblPr>
      <w:tblGrid>
        <w:gridCol w:w="601"/>
        <w:gridCol w:w="3935"/>
        <w:gridCol w:w="4678"/>
      </w:tblGrid>
      <w:tr w:rsidR="00B767C3" w:rsidRPr="00E2570B" w14:paraId="5F65ADED" w14:textId="77777777" w:rsidTr="00B767C3">
        <w:tc>
          <w:tcPr>
            <w:tcW w:w="9214" w:type="dxa"/>
            <w:gridSpan w:val="3"/>
            <w:shd w:val="clear" w:color="auto" w:fill="D9D9D9" w:themeFill="background1" w:themeFillShade="D9"/>
          </w:tcPr>
          <w:p w14:paraId="50CCE478" w14:textId="77777777" w:rsidR="00B767C3" w:rsidRPr="00E2570B" w:rsidRDefault="00B767C3" w:rsidP="00B767C3">
            <w:pPr>
              <w:spacing w:line="480" w:lineRule="auto"/>
              <w:jc w:val="center"/>
              <w:rPr>
                <w:rFonts w:ascii="Times New Roman" w:eastAsia="Times New Roman" w:hAnsi="Times New Roman" w:cs="Times New Roman"/>
                <w:b/>
                <w:bCs/>
                <w:i/>
                <w:color w:val="000000"/>
                <w:sz w:val="20"/>
                <w:szCs w:val="20"/>
                <w:lang w:val="ro-RO"/>
              </w:rPr>
            </w:pPr>
            <w:r w:rsidRPr="00E2570B">
              <w:rPr>
                <w:rFonts w:ascii="Times New Roman" w:eastAsia="Times New Roman" w:hAnsi="Times New Roman" w:cs="Times New Roman"/>
                <w:b/>
                <w:bCs/>
                <w:i/>
                <w:color w:val="000000"/>
                <w:sz w:val="20"/>
                <w:szCs w:val="20"/>
                <w:lang w:val="ro-RO"/>
              </w:rPr>
              <w:t>2015</w:t>
            </w:r>
          </w:p>
        </w:tc>
      </w:tr>
      <w:tr w:rsidR="00B767C3" w:rsidRPr="00E2570B" w14:paraId="27510328" w14:textId="77777777" w:rsidTr="00B767C3">
        <w:trPr>
          <w:trHeight w:val="571"/>
        </w:trPr>
        <w:tc>
          <w:tcPr>
            <w:tcW w:w="601" w:type="dxa"/>
          </w:tcPr>
          <w:p w14:paraId="5ACE513C" w14:textId="77777777" w:rsidR="00B767C3" w:rsidRPr="00E2570B" w:rsidRDefault="00B767C3" w:rsidP="00B767C3">
            <w:pPr>
              <w:pStyle w:val="DefaultText1"/>
              <w:spacing w:after="240" w:line="276" w:lineRule="auto"/>
              <w:jc w:val="center"/>
              <w:rPr>
                <w:rStyle w:val="Strong"/>
                <w:sz w:val="18"/>
                <w:szCs w:val="18"/>
                <w:lang w:val="ro-RO"/>
              </w:rPr>
            </w:pPr>
            <w:r w:rsidRPr="00E2570B">
              <w:rPr>
                <w:rStyle w:val="Strong"/>
                <w:sz w:val="18"/>
                <w:szCs w:val="18"/>
                <w:lang w:val="ro-RO"/>
              </w:rPr>
              <w:t>Nr. crt.</w:t>
            </w:r>
          </w:p>
        </w:tc>
        <w:tc>
          <w:tcPr>
            <w:tcW w:w="3935" w:type="dxa"/>
          </w:tcPr>
          <w:p w14:paraId="380F5977" w14:textId="77777777" w:rsidR="00B767C3" w:rsidRPr="00E2570B" w:rsidRDefault="00B767C3" w:rsidP="00B767C3">
            <w:pPr>
              <w:spacing w:line="276" w:lineRule="auto"/>
              <w:jc w:val="center"/>
              <w:rPr>
                <w:rFonts w:ascii="Times New Roman" w:eastAsia="Times New Roman" w:hAnsi="Times New Roman" w:cs="Times New Roman"/>
                <w:b/>
                <w:bCs/>
                <w:color w:val="000000"/>
                <w:sz w:val="18"/>
                <w:szCs w:val="18"/>
                <w:lang w:val="ro-RO"/>
              </w:rPr>
            </w:pPr>
            <w:r w:rsidRPr="00E2570B">
              <w:rPr>
                <w:rFonts w:ascii="Times New Roman" w:eastAsia="Times New Roman" w:hAnsi="Times New Roman" w:cs="Times New Roman"/>
                <w:b/>
                <w:bCs/>
                <w:color w:val="000000"/>
                <w:sz w:val="18"/>
                <w:szCs w:val="18"/>
                <w:lang w:val="ro-RO"/>
              </w:rPr>
              <w:t>Formațiunea politică</w:t>
            </w:r>
          </w:p>
        </w:tc>
        <w:tc>
          <w:tcPr>
            <w:tcW w:w="4678" w:type="dxa"/>
          </w:tcPr>
          <w:p w14:paraId="3FE80EEF" w14:textId="77777777" w:rsidR="00B767C3" w:rsidRPr="00E2570B" w:rsidRDefault="00B767C3" w:rsidP="00B767C3">
            <w:pPr>
              <w:spacing w:line="276" w:lineRule="auto"/>
              <w:jc w:val="center"/>
              <w:rPr>
                <w:rFonts w:ascii="Times New Roman" w:hAnsi="Times New Roman" w:cs="Times New Roman"/>
                <w:b/>
                <w:sz w:val="18"/>
                <w:szCs w:val="18"/>
                <w:lang w:val="ro-RO"/>
              </w:rPr>
            </w:pPr>
            <w:r w:rsidRPr="00E2570B">
              <w:rPr>
                <w:rFonts w:ascii="Times New Roman" w:hAnsi="Times New Roman" w:cs="Times New Roman"/>
                <w:b/>
                <w:sz w:val="18"/>
                <w:szCs w:val="18"/>
                <w:lang w:val="ro-RO"/>
              </w:rPr>
              <w:t xml:space="preserve">Raport de control </w:t>
            </w:r>
          </w:p>
          <w:p w14:paraId="4491C575" w14:textId="77777777" w:rsidR="00B767C3" w:rsidRPr="00E2570B" w:rsidRDefault="00B767C3" w:rsidP="00B767C3">
            <w:pPr>
              <w:spacing w:line="276" w:lineRule="auto"/>
              <w:jc w:val="center"/>
              <w:rPr>
                <w:rFonts w:ascii="Times New Roman" w:eastAsia="Times New Roman" w:hAnsi="Times New Roman" w:cs="Times New Roman"/>
                <w:b/>
                <w:bCs/>
                <w:color w:val="000000"/>
                <w:sz w:val="18"/>
                <w:szCs w:val="18"/>
                <w:lang w:val="ro-RO"/>
              </w:rPr>
            </w:pPr>
            <w:r w:rsidRPr="00E2570B">
              <w:rPr>
                <w:rFonts w:ascii="Times New Roman" w:hAnsi="Times New Roman" w:cs="Times New Roman"/>
                <w:b/>
                <w:sz w:val="18"/>
                <w:szCs w:val="18"/>
                <w:lang w:val="ro-RO"/>
              </w:rPr>
              <w:t>nr. ___/_____</w:t>
            </w:r>
          </w:p>
        </w:tc>
      </w:tr>
      <w:tr w:rsidR="00B767C3" w:rsidRPr="00E2570B" w14:paraId="18E4E467" w14:textId="77777777" w:rsidTr="00B767C3">
        <w:tc>
          <w:tcPr>
            <w:tcW w:w="601" w:type="dxa"/>
          </w:tcPr>
          <w:p w14:paraId="69F2CD5A" w14:textId="77777777" w:rsidR="00B767C3" w:rsidRPr="00E2570B" w:rsidRDefault="00B767C3" w:rsidP="00B767C3">
            <w:pPr>
              <w:pStyle w:val="DefaultText1"/>
              <w:spacing w:line="276" w:lineRule="auto"/>
              <w:jc w:val="center"/>
              <w:rPr>
                <w:rStyle w:val="Strong"/>
                <w:b w:val="0"/>
                <w:sz w:val="20"/>
                <w:lang w:val="ro-RO"/>
              </w:rPr>
            </w:pPr>
            <w:r w:rsidRPr="00E2570B">
              <w:rPr>
                <w:rStyle w:val="Strong"/>
                <w:b w:val="0"/>
                <w:sz w:val="20"/>
                <w:lang w:val="ro-RO"/>
              </w:rPr>
              <w:t>1.</w:t>
            </w:r>
          </w:p>
        </w:tc>
        <w:tc>
          <w:tcPr>
            <w:tcW w:w="3935" w:type="dxa"/>
          </w:tcPr>
          <w:p w14:paraId="22BCDBE6" w14:textId="77777777" w:rsidR="00B767C3" w:rsidRPr="00E2570B" w:rsidRDefault="00B767C3" w:rsidP="00B767C3">
            <w:pPr>
              <w:spacing w:line="276" w:lineRule="auto"/>
              <w:rPr>
                <w:rFonts w:ascii="Times New Roman" w:eastAsia="Times New Roman" w:hAnsi="Times New Roman" w:cs="Times New Roman"/>
                <w:color w:val="000000"/>
                <w:sz w:val="20"/>
                <w:szCs w:val="20"/>
                <w:lang w:val="ro-RO"/>
              </w:rPr>
            </w:pPr>
            <w:r w:rsidRPr="00E2570B">
              <w:rPr>
                <w:rFonts w:ascii="Times New Roman" w:eastAsia="Times New Roman" w:hAnsi="Times New Roman" w:cs="Times New Roman"/>
                <w:color w:val="000000"/>
                <w:sz w:val="20"/>
                <w:szCs w:val="20"/>
                <w:lang w:val="ro-RO"/>
              </w:rPr>
              <w:t>UNPR Timiș</w:t>
            </w:r>
          </w:p>
        </w:tc>
        <w:tc>
          <w:tcPr>
            <w:tcW w:w="4678" w:type="dxa"/>
          </w:tcPr>
          <w:p w14:paraId="424CD71A" w14:textId="77777777" w:rsidR="00B767C3" w:rsidRPr="00E2570B" w:rsidRDefault="00B767C3" w:rsidP="00B767C3">
            <w:pPr>
              <w:spacing w:line="276" w:lineRule="auto"/>
              <w:jc w:val="center"/>
              <w:rPr>
                <w:rFonts w:ascii="Times New Roman" w:eastAsia="Times New Roman" w:hAnsi="Times New Roman" w:cs="Times New Roman"/>
                <w:color w:val="000000"/>
                <w:sz w:val="20"/>
                <w:szCs w:val="20"/>
                <w:lang w:val="ro-RO"/>
              </w:rPr>
            </w:pPr>
            <w:r w:rsidRPr="00E2570B">
              <w:rPr>
                <w:rFonts w:ascii="Times New Roman" w:eastAsia="Times New Roman" w:hAnsi="Times New Roman" w:cs="Times New Roman"/>
                <w:color w:val="000000"/>
                <w:sz w:val="20"/>
                <w:szCs w:val="20"/>
                <w:lang w:val="ro-RO"/>
              </w:rPr>
              <w:t xml:space="preserve">Clasat </w:t>
            </w:r>
          </w:p>
        </w:tc>
      </w:tr>
      <w:tr w:rsidR="00B767C3" w:rsidRPr="00E2570B" w14:paraId="4B6F761C" w14:textId="77777777" w:rsidTr="00B767C3">
        <w:tc>
          <w:tcPr>
            <w:tcW w:w="601" w:type="dxa"/>
          </w:tcPr>
          <w:p w14:paraId="201B02BC" w14:textId="77777777" w:rsidR="00B767C3" w:rsidRPr="00E2570B" w:rsidRDefault="00B767C3" w:rsidP="00B767C3">
            <w:pPr>
              <w:pStyle w:val="DefaultText1"/>
              <w:spacing w:line="276" w:lineRule="auto"/>
              <w:jc w:val="center"/>
              <w:rPr>
                <w:rStyle w:val="Strong"/>
                <w:b w:val="0"/>
                <w:sz w:val="20"/>
                <w:lang w:val="ro-RO"/>
              </w:rPr>
            </w:pPr>
            <w:r w:rsidRPr="00E2570B">
              <w:rPr>
                <w:rStyle w:val="Strong"/>
                <w:b w:val="0"/>
                <w:sz w:val="20"/>
                <w:lang w:val="ro-RO"/>
              </w:rPr>
              <w:t>2.</w:t>
            </w:r>
          </w:p>
        </w:tc>
        <w:tc>
          <w:tcPr>
            <w:tcW w:w="3935" w:type="dxa"/>
          </w:tcPr>
          <w:p w14:paraId="4744AC6E" w14:textId="77777777" w:rsidR="00B767C3" w:rsidRPr="00E2570B" w:rsidRDefault="00B767C3" w:rsidP="00B767C3">
            <w:pPr>
              <w:spacing w:line="276" w:lineRule="auto"/>
              <w:rPr>
                <w:rFonts w:ascii="Times New Roman" w:eastAsia="Times New Roman" w:hAnsi="Times New Roman" w:cs="Times New Roman"/>
                <w:color w:val="000000"/>
                <w:sz w:val="20"/>
                <w:szCs w:val="20"/>
                <w:lang w:val="ro-RO"/>
              </w:rPr>
            </w:pPr>
            <w:r w:rsidRPr="00E2570B">
              <w:rPr>
                <w:rFonts w:ascii="Times New Roman" w:eastAsia="Times New Roman" w:hAnsi="Times New Roman" w:cs="Times New Roman"/>
                <w:color w:val="000000"/>
                <w:sz w:val="20"/>
                <w:szCs w:val="20"/>
                <w:lang w:val="ro-RO"/>
              </w:rPr>
              <w:t>PNL Bihor</w:t>
            </w:r>
          </w:p>
        </w:tc>
        <w:tc>
          <w:tcPr>
            <w:tcW w:w="4678" w:type="dxa"/>
          </w:tcPr>
          <w:p w14:paraId="3097D267" w14:textId="77777777" w:rsidR="00B767C3" w:rsidRPr="00E2570B" w:rsidRDefault="00B767C3" w:rsidP="00B767C3">
            <w:pPr>
              <w:spacing w:line="276" w:lineRule="auto"/>
              <w:jc w:val="center"/>
              <w:rPr>
                <w:rFonts w:ascii="Times New Roman" w:eastAsia="Times New Roman" w:hAnsi="Times New Roman" w:cs="Times New Roman"/>
                <w:color w:val="000000"/>
                <w:sz w:val="20"/>
                <w:szCs w:val="20"/>
                <w:lang w:val="ro-RO"/>
              </w:rPr>
            </w:pPr>
            <w:r w:rsidRPr="00E2570B">
              <w:rPr>
                <w:rFonts w:ascii="Times New Roman" w:eastAsia="Times New Roman" w:hAnsi="Times New Roman" w:cs="Times New Roman"/>
                <w:color w:val="000000"/>
                <w:sz w:val="20"/>
                <w:szCs w:val="20"/>
                <w:lang w:val="ro-RO"/>
              </w:rPr>
              <w:t>Nu se găsește raportul de control</w:t>
            </w:r>
          </w:p>
        </w:tc>
      </w:tr>
      <w:tr w:rsidR="00B767C3" w:rsidRPr="00E2570B" w14:paraId="0765FE3B" w14:textId="77777777" w:rsidTr="00B767C3">
        <w:tc>
          <w:tcPr>
            <w:tcW w:w="9214" w:type="dxa"/>
            <w:gridSpan w:val="3"/>
          </w:tcPr>
          <w:p w14:paraId="0E12EEF6" w14:textId="77777777" w:rsidR="00B767C3" w:rsidRPr="00E2570B" w:rsidRDefault="00B767C3" w:rsidP="00B767C3">
            <w:pPr>
              <w:spacing w:line="276" w:lineRule="auto"/>
              <w:jc w:val="center"/>
              <w:rPr>
                <w:rFonts w:ascii="Times New Roman" w:eastAsia="Times New Roman" w:hAnsi="Times New Roman" w:cs="Times New Roman"/>
                <w:b/>
                <w:color w:val="000000"/>
                <w:sz w:val="20"/>
                <w:szCs w:val="20"/>
                <w:lang w:val="ro-RO"/>
              </w:rPr>
            </w:pPr>
            <w:r w:rsidRPr="00E2570B">
              <w:rPr>
                <w:rFonts w:ascii="Times New Roman" w:eastAsia="Times New Roman" w:hAnsi="Times New Roman" w:cs="Times New Roman"/>
                <w:b/>
                <w:color w:val="000000"/>
                <w:sz w:val="20"/>
                <w:szCs w:val="20"/>
                <w:lang w:val="ro-RO"/>
              </w:rPr>
              <w:t>TOTAL = 2</w:t>
            </w:r>
          </w:p>
        </w:tc>
      </w:tr>
      <w:tr w:rsidR="00B767C3" w:rsidRPr="00E2570B" w14:paraId="4183D30B" w14:textId="77777777" w:rsidTr="00B767C3">
        <w:tc>
          <w:tcPr>
            <w:tcW w:w="9214" w:type="dxa"/>
            <w:gridSpan w:val="3"/>
            <w:shd w:val="clear" w:color="auto" w:fill="D9D9D9" w:themeFill="background1" w:themeFillShade="D9"/>
          </w:tcPr>
          <w:p w14:paraId="6ED6CD03" w14:textId="77777777" w:rsidR="00B767C3" w:rsidRPr="00E2570B" w:rsidRDefault="00B767C3" w:rsidP="00B767C3">
            <w:pPr>
              <w:spacing w:line="480" w:lineRule="auto"/>
              <w:jc w:val="center"/>
              <w:rPr>
                <w:rFonts w:ascii="Times New Roman" w:eastAsia="Times New Roman" w:hAnsi="Times New Roman" w:cs="Times New Roman"/>
                <w:b/>
                <w:i/>
                <w:color w:val="000000"/>
                <w:sz w:val="20"/>
                <w:szCs w:val="20"/>
                <w:lang w:val="ro-RO"/>
              </w:rPr>
            </w:pPr>
            <w:r w:rsidRPr="00E2570B">
              <w:rPr>
                <w:rFonts w:ascii="Times New Roman" w:eastAsia="Times New Roman" w:hAnsi="Times New Roman" w:cs="Times New Roman"/>
                <w:b/>
                <w:i/>
                <w:color w:val="000000"/>
                <w:sz w:val="20"/>
                <w:szCs w:val="20"/>
                <w:lang w:val="ro-RO"/>
              </w:rPr>
              <w:t>2016</w:t>
            </w:r>
          </w:p>
        </w:tc>
      </w:tr>
      <w:tr w:rsidR="00B767C3" w:rsidRPr="00E2570B" w14:paraId="2E3EE194" w14:textId="77777777" w:rsidTr="00B767C3">
        <w:tc>
          <w:tcPr>
            <w:tcW w:w="601" w:type="dxa"/>
          </w:tcPr>
          <w:p w14:paraId="7944167F" w14:textId="77777777" w:rsidR="00B767C3" w:rsidRPr="00E2570B" w:rsidRDefault="00B767C3" w:rsidP="00B767C3">
            <w:pPr>
              <w:pStyle w:val="DefaultText1"/>
              <w:spacing w:line="276" w:lineRule="auto"/>
              <w:jc w:val="center"/>
              <w:rPr>
                <w:rStyle w:val="Strong"/>
                <w:b w:val="0"/>
                <w:sz w:val="20"/>
                <w:lang w:val="ro-RO"/>
              </w:rPr>
            </w:pPr>
            <w:r w:rsidRPr="00E2570B">
              <w:rPr>
                <w:rStyle w:val="Strong"/>
                <w:b w:val="0"/>
                <w:sz w:val="20"/>
                <w:lang w:val="ro-RO"/>
              </w:rPr>
              <w:t>1.</w:t>
            </w:r>
          </w:p>
        </w:tc>
        <w:tc>
          <w:tcPr>
            <w:tcW w:w="3935" w:type="dxa"/>
          </w:tcPr>
          <w:p w14:paraId="44200D9B" w14:textId="77777777" w:rsidR="00B767C3" w:rsidRPr="00E2570B" w:rsidRDefault="00B767C3" w:rsidP="00B767C3">
            <w:pPr>
              <w:spacing w:line="276" w:lineRule="auto"/>
              <w:rPr>
                <w:rFonts w:ascii="Times New Roman" w:eastAsia="Times New Roman" w:hAnsi="Times New Roman" w:cs="Times New Roman"/>
                <w:color w:val="000000"/>
                <w:sz w:val="20"/>
                <w:szCs w:val="20"/>
                <w:lang w:val="ro-RO"/>
              </w:rPr>
            </w:pPr>
            <w:r w:rsidRPr="00E2570B">
              <w:rPr>
                <w:rFonts w:ascii="Times New Roman" w:eastAsia="Times New Roman" w:hAnsi="Times New Roman" w:cs="Times New Roman"/>
                <w:color w:val="000000"/>
                <w:sz w:val="20"/>
                <w:szCs w:val="20"/>
                <w:lang w:val="ro-RO"/>
              </w:rPr>
              <w:t>UNPR Dâmbovița</w:t>
            </w:r>
          </w:p>
        </w:tc>
        <w:tc>
          <w:tcPr>
            <w:tcW w:w="4678" w:type="dxa"/>
          </w:tcPr>
          <w:p w14:paraId="1CB6DCBC" w14:textId="77777777" w:rsidR="00B767C3" w:rsidRPr="00E2570B" w:rsidRDefault="00B767C3" w:rsidP="00B767C3">
            <w:pPr>
              <w:spacing w:line="276" w:lineRule="auto"/>
              <w:jc w:val="center"/>
              <w:rPr>
                <w:rFonts w:ascii="Times New Roman" w:eastAsia="Times New Roman" w:hAnsi="Times New Roman" w:cs="Times New Roman"/>
                <w:color w:val="000000"/>
                <w:sz w:val="20"/>
                <w:szCs w:val="20"/>
                <w:lang w:val="ro-RO"/>
              </w:rPr>
            </w:pPr>
            <w:r w:rsidRPr="00E2570B">
              <w:rPr>
                <w:rFonts w:ascii="Times New Roman" w:eastAsia="Times New Roman" w:hAnsi="Times New Roman" w:cs="Times New Roman"/>
                <w:color w:val="000000"/>
                <w:sz w:val="20"/>
                <w:szCs w:val="20"/>
                <w:lang w:val="ro-RO"/>
              </w:rPr>
              <w:t>6370/11.04.2016</w:t>
            </w:r>
          </w:p>
        </w:tc>
      </w:tr>
      <w:tr w:rsidR="00B767C3" w:rsidRPr="00E2570B" w14:paraId="1A2A25BA" w14:textId="77777777" w:rsidTr="00B767C3">
        <w:tc>
          <w:tcPr>
            <w:tcW w:w="601" w:type="dxa"/>
          </w:tcPr>
          <w:p w14:paraId="3D60B6F8" w14:textId="77777777" w:rsidR="00B767C3" w:rsidRPr="00E2570B" w:rsidRDefault="00B767C3" w:rsidP="00B767C3">
            <w:pPr>
              <w:pStyle w:val="DefaultText1"/>
              <w:spacing w:line="276" w:lineRule="auto"/>
              <w:jc w:val="center"/>
              <w:rPr>
                <w:rStyle w:val="Strong"/>
                <w:b w:val="0"/>
                <w:sz w:val="20"/>
                <w:lang w:val="ro-RO"/>
              </w:rPr>
            </w:pPr>
            <w:r w:rsidRPr="00E2570B">
              <w:rPr>
                <w:rStyle w:val="Strong"/>
                <w:b w:val="0"/>
                <w:sz w:val="20"/>
                <w:lang w:val="ro-RO"/>
              </w:rPr>
              <w:t>2.</w:t>
            </w:r>
          </w:p>
        </w:tc>
        <w:tc>
          <w:tcPr>
            <w:tcW w:w="3935" w:type="dxa"/>
          </w:tcPr>
          <w:p w14:paraId="42581785" w14:textId="77777777" w:rsidR="00B767C3" w:rsidRPr="00E2570B" w:rsidRDefault="00B767C3" w:rsidP="00B767C3">
            <w:pPr>
              <w:spacing w:line="276" w:lineRule="auto"/>
              <w:rPr>
                <w:rFonts w:ascii="Times New Roman" w:eastAsia="Times New Roman" w:hAnsi="Times New Roman" w:cs="Times New Roman"/>
                <w:color w:val="000000"/>
                <w:sz w:val="20"/>
                <w:szCs w:val="20"/>
                <w:lang w:val="ro-RO"/>
              </w:rPr>
            </w:pPr>
            <w:r w:rsidRPr="00E2570B">
              <w:rPr>
                <w:rFonts w:ascii="Times New Roman" w:eastAsia="Times New Roman" w:hAnsi="Times New Roman" w:cs="Times New Roman"/>
                <w:color w:val="000000"/>
                <w:sz w:val="20"/>
                <w:szCs w:val="20"/>
                <w:lang w:val="ro-RO"/>
              </w:rPr>
              <w:t>UNPR Olt</w:t>
            </w:r>
          </w:p>
        </w:tc>
        <w:tc>
          <w:tcPr>
            <w:tcW w:w="4678" w:type="dxa"/>
          </w:tcPr>
          <w:p w14:paraId="488B1179" w14:textId="77777777" w:rsidR="00B767C3" w:rsidRPr="00E2570B" w:rsidRDefault="00B767C3" w:rsidP="00B767C3">
            <w:pPr>
              <w:spacing w:line="276" w:lineRule="auto"/>
              <w:jc w:val="center"/>
              <w:rPr>
                <w:rFonts w:ascii="Times New Roman" w:eastAsia="Times New Roman" w:hAnsi="Times New Roman" w:cs="Times New Roman"/>
                <w:color w:val="000000"/>
                <w:sz w:val="20"/>
                <w:szCs w:val="20"/>
                <w:lang w:val="ro-RO"/>
              </w:rPr>
            </w:pPr>
            <w:r w:rsidRPr="00E2570B">
              <w:rPr>
                <w:rFonts w:ascii="Times New Roman" w:eastAsia="Times New Roman" w:hAnsi="Times New Roman" w:cs="Times New Roman"/>
                <w:color w:val="000000"/>
                <w:sz w:val="20"/>
                <w:szCs w:val="20"/>
                <w:lang w:val="ro-RO"/>
              </w:rPr>
              <w:t>976011.05.2016</w:t>
            </w:r>
          </w:p>
        </w:tc>
      </w:tr>
      <w:tr w:rsidR="00B767C3" w:rsidRPr="00E2570B" w14:paraId="43FA3B87" w14:textId="77777777" w:rsidTr="00B767C3">
        <w:tc>
          <w:tcPr>
            <w:tcW w:w="9214" w:type="dxa"/>
            <w:gridSpan w:val="3"/>
          </w:tcPr>
          <w:p w14:paraId="5DF61115" w14:textId="77777777" w:rsidR="00B767C3" w:rsidRPr="00E2570B" w:rsidRDefault="00B767C3" w:rsidP="00B767C3">
            <w:pPr>
              <w:spacing w:line="276" w:lineRule="auto"/>
              <w:jc w:val="center"/>
              <w:rPr>
                <w:rFonts w:ascii="Times New Roman" w:eastAsia="Times New Roman" w:hAnsi="Times New Roman" w:cs="Times New Roman"/>
                <w:b/>
                <w:color w:val="000000"/>
                <w:sz w:val="20"/>
                <w:szCs w:val="20"/>
                <w:lang w:val="ro-RO"/>
              </w:rPr>
            </w:pPr>
            <w:r w:rsidRPr="00E2570B">
              <w:rPr>
                <w:rFonts w:ascii="Times New Roman" w:eastAsia="Times New Roman" w:hAnsi="Times New Roman" w:cs="Times New Roman"/>
                <w:b/>
                <w:color w:val="000000"/>
                <w:sz w:val="20"/>
                <w:szCs w:val="20"/>
                <w:lang w:val="ro-RO"/>
              </w:rPr>
              <w:t>TOTAL = 2</w:t>
            </w:r>
          </w:p>
        </w:tc>
      </w:tr>
      <w:tr w:rsidR="00B767C3" w:rsidRPr="00E2570B" w14:paraId="02E7331F" w14:textId="77777777" w:rsidTr="00B767C3">
        <w:tc>
          <w:tcPr>
            <w:tcW w:w="9214" w:type="dxa"/>
            <w:gridSpan w:val="3"/>
            <w:shd w:val="clear" w:color="auto" w:fill="D9D9D9" w:themeFill="background1" w:themeFillShade="D9"/>
          </w:tcPr>
          <w:p w14:paraId="71CA8F45" w14:textId="77777777" w:rsidR="00B767C3" w:rsidRPr="00E2570B" w:rsidRDefault="00B767C3" w:rsidP="00B767C3">
            <w:pPr>
              <w:spacing w:line="480" w:lineRule="auto"/>
              <w:jc w:val="center"/>
              <w:rPr>
                <w:rFonts w:ascii="Times New Roman" w:eastAsia="Times New Roman" w:hAnsi="Times New Roman" w:cs="Times New Roman"/>
                <w:b/>
                <w:i/>
                <w:color w:val="000000"/>
                <w:sz w:val="20"/>
                <w:szCs w:val="20"/>
                <w:lang w:val="ro-RO"/>
              </w:rPr>
            </w:pPr>
            <w:r w:rsidRPr="00E2570B">
              <w:rPr>
                <w:rFonts w:ascii="Times New Roman" w:eastAsia="Times New Roman" w:hAnsi="Times New Roman" w:cs="Times New Roman"/>
                <w:b/>
                <w:i/>
                <w:color w:val="000000"/>
                <w:sz w:val="20"/>
                <w:szCs w:val="20"/>
                <w:lang w:val="ro-RO"/>
              </w:rPr>
              <w:t>2017</w:t>
            </w:r>
          </w:p>
        </w:tc>
      </w:tr>
      <w:tr w:rsidR="00B767C3" w:rsidRPr="00E2570B" w14:paraId="7475576F" w14:textId="77777777" w:rsidTr="00B767C3">
        <w:tc>
          <w:tcPr>
            <w:tcW w:w="601" w:type="dxa"/>
          </w:tcPr>
          <w:p w14:paraId="7AA0D2B2" w14:textId="77777777" w:rsidR="00B767C3" w:rsidRPr="00E2570B" w:rsidRDefault="00B767C3" w:rsidP="00B767C3">
            <w:pPr>
              <w:pStyle w:val="DefaultText1"/>
              <w:spacing w:line="276" w:lineRule="auto"/>
              <w:jc w:val="center"/>
              <w:rPr>
                <w:rStyle w:val="Strong"/>
                <w:b w:val="0"/>
                <w:sz w:val="20"/>
                <w:lang w:val="ro-RO"/>
              </w:rPr>
            </w:pPr>
            <w:r w:rsidRPr="00E2570B">
              <w:rPr>
                <w:rStyle w:val="Strong"/>
                <w:b w:val="0"/>
                <w:sz w:val="20"/>
                <w:lang w:val="ro-RO"/>
              </w:rPr>
              <w:t>1.</w:t>
            </w:r>
          </w:p>
        </w:tc>
        <w:tc>
          <w:tcPr>
            <w:tcW w:w="3935" w:type="dxa"/>
          </w:tcPr>
          <w:p w14:paraId="06BFFDD7" w14:textId="77777777" w:rsidR="00B767C3" w:rsidRPr="00E2570B" w:rsidRDefault="00B767C3" w:rsidP="00B767C3">
            <w:pPr>
              <w:spacing w:line="276" w:lineRule="auto"/>
              <w:rPr>
                <w:rFonts w:ascii="Times New Roman" w:eastAsia="Times New Roman" w:hAnsi="Times New Roman" w:cs="Times New Roman"/>
                <w:sz w:val="20"/>
                <w:szCs w:val="20"/>
                <w:lang w:val="ro-RO"/>
              </w:rPr>
            </w:pPr>
            <w:r w:rsidRPr="00E2570B">
              <w:rPr>
                <w:rFonts w:ascii="Times New Roman" w:eastAsia="Times New Roman" w:hAnsi="Times New Roman" w:cs="Times New Roman"/>
                <w:sz w:val="20"/>
                <w:szCs w:val="20"/>
                <w:lang w:val="ro-RO"/>
              </w:rPr>
              <w:t>PSD Dâmbovița</w:t>
            </w:r>
          </w:p>
        </w:tc>
        <w:tc>
          <w:tcPr>
            <w:tcW w:w="4678" w:type="dxa"/>
          </w:tcPr>
          <w:p w14:paraId="0E79DF39" w14:textId="77777777" w:rsidR="00B767C3" w:rsidRPr="00E2570B" w:rsidRDefault="00B767C3" w:rsidP="00B767C3">
            <w:pPr>
              <w:spacing w:line="276" w:lineRule="auto"/>
              <w:jc w:val="center"/>
              <w:rPr>
                <w:rFonts w:ascii="Times New Roman" w:eastAsia="Times New Roman" w:hAnsi="Times New Roman" w:cs="Times New Roman"/>
                <w:sz w:val="20"/>
                <w:szCs w:val="20"/>
                <w:lang w:val="ro-RO"/>
              </w:rPr>
            </w:pPr>
            <w:r w:rsidRPr="00E2570B">
              <w:rPr>
                <w:rFonts w:ascii="Times New Roman" w:eastAsia="Times New Roman" w:hAnsi="Times New Roman" w:cs="Times New Roman"/>
                <w:sz w:val="20"/>
                <w:szCs w:val="20"/>
                <w:lang w:val="ro-RO"/>
              </w:rPr>
              <w:t>11785/13.09.2017</w:t>
            </w:r>
          </w:p>
        </w:tc>
      </w:tr>
      <w:tr w:rsidR="00B767C3" w:rsidRPr="00E2570B" w14:paraId="2588B58E" w14:textId="77777777" w:rsidTr="00B767C3">
        <w:tc>
          <w:tcPr>
            <w:tcW w:w="601" w:type="dxa"/>
          </w:tcPr>
          <w:p w14:paraId="54A83356" w14:textId="77777777" w:rsidR="00B767C3" w:rsidRPr="00E2570B" w:rsidRDefault="00B767C3" w:rsidP="00B767C3">
            <w:pPr>
              <w:pStyle w:val="DefaultText1"/>
              <w:spacing w:line="276" w:lineRule="auto"/>
              <w:jc w:val="center"/>
              <w:rPr>
                <w:rStyle w:val="Strong"/>
                <w:b w:val="0"/>
                <w:sz w:val="20"/>
                <w:lang w:val="ro-RO"/>
              </w:rPr>
            </w:pPr>
            <w:r w:rsidRPr="00E2570B">
              <w:rPr>
                <w:rStyle w:val="Strong"/>
                <w:b w:val="0"/>
                <w:sz w:val="20"/>
                <w:lang w:val="ro-RO"/>
              </w:rPr>
              <w:t>2.</w:t>
            </w:r>
          </w:p>
        </w:tc>
        <w:tc>
          <w:tcPr>
            <w:tcW w:w="3935" w:type="dxa"/>
          </w:tcPr>
          <w:p w14:paraId="53C64761" w14:textId="77777777" w:rsidR="00B767C3" w:rsidRPr="00E2570B" w:rsidRDefault="00B767C3" w:rsidP="00B767C3">
            <w:pPr>
              <w:spacing w:line="276" w:lineRule="auto"/>
              <w:rPr>
                <w:rFonts w:ascii="Times New Roman" w:eastAsia="Times New Roman" w:hAnsi="Times New Roman" w:cs="Times New Roman"/>
                <w:sz w:val="20"/>
                <w:szCs w:val="20"/>
                <w:lang w:val="ro-RO"/>
              </w:rPr>
            </w:pPr>
            <w:r w:rsidRPr="00E2570B">
              <w:rPr>
                <w:rFonts w:ascii="Times New Roman" w:eastAsia="Times New Roman" w:hAnsi="Times New Roman" w:cs="Times New Roman"/>
                <w:sz w:val="20"/>
                <w:szCs w:val="20"/>
                <w:lang w:val="ro-RO"/>
              </w:rPr>
              <w:t>PNL Vâlcea</w:t>
            </w:r>
          </w:p>
        </w:tc>
        <w:tc>
          <w:tcPr>
            <w:tcW w:w="4678" w:type="dxa"/>
          </w:tcPr>
          <w:p w14:paraId="78AD259B" w14:textId="77777777" w:rsidR="00B767C3" w:rsidRPr="00E2570B" w:rsidRDefault="00B767C3" w:rsidP="00B767C3">
            <w:pPr>
              <w:spacing w:line="276" w:lineRule="auto"/>
              <w:jc w:val="center"/>
              <w:rPr>
                <w:rFonts w:ascii="Times New Roman" w:eastAsia="Times New Roman" w:hAnsi="Times New Roman" w:cs="Times New Roman"/>
                <w:sz w:val="20"/>
                <w:szCs w:val="20"/>
                <w:lang w:val="ro-RO"/>
              </w:rPr>
            </w:pPr>
            <w:r w:rsidRPr="00E2570B">
              <w:rPr>
                <w:rFonts w:ascii="Times New Roman" w:eastAsia="Times New Roman" w:hAnsi="Times New Roman" w:cs="Times New Roman"/>
                <w:sz w:val="20"/>
                <w:szCs w:val="20"/>
                <w:lang w:val="ro-RO"/>
              </w:rPr>
              <w:t>8852/27.06.2017</w:t>
            </w:r>
          </w:p>
        </w:tc>
      </w:tr>
      <w:tr w:rsidR="00B767C3" w:rsidRPr="00E2570B" w14:paraId="735E3AF2" w14:textId="77777777" w:rsidTr="00B767C3">
        <w:tc>
          <w:tcPr>
            <w:tcW w:w="9214" w:type="dxa"/>
            <w:gridSpan w:val="3"/>
          </w:tcPr>
          <w:p w14:paraId="08A9C103" w14:textId="77777777" w:rsidR="00B767C3" w:rsidRPr="00E2570B" w:rsidRDefault="00B767C3" w:rsidP="00B767C3">
            <w:pPr>
              <w:spacing w:line="276" w:lineRule="auto"/>
              <w:jc w:val="center"/>
              <w:rPr>
                <w:rFonts w:ascii="Times New Roman" w:eastAsia="Times New Roman" w:hAnsi="Times New Roman" w:cs="Times New Roman"/>
                <w:b/>
                <w:sz w:val="20"/>
                <w:szCs w:val="20"/>
                <w:lang w:val="ro-RO"/>
              </w:rPr>
            </w:pPr>
            <w:r w:rsidRPr="00E2570B">
              <w:rPr>
                <w:rFonts w:ascii="Times New Roman" w:eastAsia="Times New Roman" w:hAnsi="Times New Roman" w:cs="Times New Roman"/>
                <w:b/>
                <w:sz w:val="20"/>
                <w:szCs w:val="20"/>
                <w:lang w:val="ro-RO"/>
              </w:rPr>
              <w:t>TOTAL = 2</w:t>
            </w:r>
          </w:p>
        </w:tc>
      </w:tr>
      <w:tr w:rsidR="00B767C3" w:rsidRPr="00E2570B" w14:paraId="3747155F" w14:textId="77777777" w:rsidTr="00B767C3">
        <w:tc>
          <w:tcPr>
            <w:tcW w:w="9214" w:type="dxa"/>
            <w:gridSpan w:val="3"/>
            <w:shd w:val="clear" w:color="auto" w:fill="D9D9D9" w:themeFill="background1" w:themeFillShade="D9"/>
          </w:tcPr>
          <w:p w14:paraId="01085239" w14:textId="77777777" w:rsidR="00B767C3" w:rsidRPr="00E2570B" w:rsidRDefault="00B767C3" w:rsidP="00B767C3">
            <w:pPr>
              <w:spacing w:line="480" w:lineRule="auto"/>
              <w:jc w:val="center"/>
              <w:rPr>
                <w:rFonts w:ascii="Times New Roman" w:eastAsia="Times New Roman" w:hAnsi="Times New Roman" w:cs="Times New Roman"/>
                <w:b/>
                <w:i/>
                <w:color w:val="000000"/>
                <w:sz w:val="20"/>
                <w:szCs w:val="20"/>
                <w:lang w:val="ro-RO"/>
              </w:rPr>
            </w:pPr>
            <w:r w:rsidRPr="00E2570B">
              <w:rPr>
                <w:rFonts w:ascii="Times New Roman" w:eastAsia="Times New Roman" w:hAnsi="Times New Roman" w:cs="Times New Roman"/>
                <w:b/>
                <w:i/>
                <w:color w:val="000000"/>
                <w:sz w:val="20"/>
                <w:szCs w:val="20"/>
                <w:lang w:val="ro-RO"/>
              </w:rPr>
              <w:t>2018</w:t>
            </w:r>
          </w:p>
        </w:tc>
      </w:tr>
      <w:tr w:rsidR="00B767C3" w:rsidRPr="00E2570B" w14:paraId="041E8500" w14:textId="77777777" w:rsidTr="00B767C3">
        <w:tc>
          <w:tcPr>
            <w:tcW w:w="9214" w:type="dxa"/>
            <w:gridSpan w:val="3"/>
          </w:tcPr>
          <w:p w14:paraId="3D0BADFD" w14:textId="77777777" w:rsidR="00B767C3" w:rsidRPr="00E2570B" w:rsidRDefault="00B767C3" w:rsidP="00B767C3">
            <w:pPr>
              <w:spacing w:line="276" w:lineRule="auto"/>
              <w:jc w:val="center"/>
              <w:rPr>
                <w:rFonts w:ascii="Times New Roman" w:eastAsia="Times New Roman" w:hAnsi="Times New Roman" w:cs="Times New Roman"/>
                <w:b/>
                <w:color w:val="000000"/>
                <w:sz w:val="20"/>
                <w:szCs w:val="20"/>
                <w:lang w:val="ro-RO"/>
              </w:rPr>
            </w:pPr>
            <w:r w:rsidRPr="00E2570B">
              <w:rPr>
                <w:rFonts w:ascii="Times New Roman" w:eastAsia="Times New Roman" w:hAnsi="Times New Roman" w:cs="Times New Roman"/>
                <w:b/>
                <w:color w:val="000000"/>
                <w:sz w:val="20"/>
                <w:szCs w:val="20"/>
                <w:lang w:val="ro-RO"/>
              </w:rPr>
              <w:t>TOTAL = 0</w:t>
            </w:r>
          </w:p>
        </w:tc>
      </w:tr>
    </w:tbl>
    <w:p w14:paraId="21E10C6C" w14:textId="77777777" w:rsidR="00B767C3" w:rsidRPr="00E2570B" w:rsidRDefault="00B767C3" w:rsidP="00B767C3">
      <w:pPr>
        <w:pStyle w:val="DefaultText1"/>
        <w:spacing w:before="240" w:line="360" w:lineRule="auto"/>
        <w:ind w:firstLine="720"/>
        <w:jc w:val="both"/>
        <w:rPr>
          <w:rStyle w:val="Strong"/>
          <w:b w:val="0"/>
          <w:lang w:val="ro-RO"/>
        </w:rPr>
      </w:pPr>
      <w:r w:rsidRPr="00E2570B">
        <w:rPr>
          <w:rStyle w:val="Strong"/>
          <w:b w:val="0"/>
          <w:lang w:val="ro-RO"/>
        </w:rPr>
        <w:t>Menționăm că rapoartele de control încheiate, în anul 2018, nu au fost publicate în Monitorul Oficial al României, nici pe site-ul AEP.</w:t>
      </w:r>
    </w:p>
    <w:p w14:paraId="51A64048" w14:textId="77777777" w:rsidR="00B767C3" w:rsidRPr="00E2570B" w:rsidRDefault="00B767C3" w:rsidP="00B767C3">
      <w:pPr>
        <w:autoSpaceDE w:val="0"/>
        <w:autoSpaceDN w:val="0"/>
        <w:adjustRightInd w:val="0"/>
        <w:spacing w:after="0" w:line="360" w:lineRule="auto"/>
        <w:ind w:firstLine="720"/>
        <w:jc w:val="both"/>
        <w:rPr>
          <w:rStyle w:val="Strong"/>
          <w:rFonts w:ascii="Times New Roman" w:hAnsi="Times New Roman" w:cs="Times New Roman"/>
          <w:b w:val="0"/>
          <w:sz w:val="24"/>
          <w:szCs w:val="24"/>
          <w:lang w:val="ro-RO"/>
        </w:rPr>
      </w:pPr>
      <w:r w:rsidRPr="00E2570B">
        <w:rPr>
          <w:rStyle w:val="Strong"/>
          <w:rFonts w:ascii="Times New Roman" w:hAnsi="Times New Roman" w:cs="Times New Roman"/>
          <w:b w:val="0"/>
          <w:sz w:val="24"/>
          <w:szCs w:val="24"/>
          <w:lang w:val="ro-RO"/>
        </w:rPr>
        <w:t xml:space="preserve">Pentru publicările pe site-ul </w:t>
      </w:r>
      <w:hyperlink r:id="rId17" w:history="1">
        <w:r w:rsidRPr="00E2570B">
          <w:rPr>
            <w:rStyle w:val="Hyperlink"/>
            <w:rFonts w:ascii="Times New Roman" w:hAnsi="Times New Roman" w:cs="Times New Roman"/>
            <w:sz w:val="24"/>
            <w:szCs w:val="24"/>
            <w:lang w:val="ro-RO"/>
          </w:rPr>
          <w:t>www.roaep.ro</w:t>
        </w:r>
      </w:hyperlink>
      <w:r w:rsidRPr="00E2570B">
        <w:rPr>
          <w:rStyle w:val="Strong"/>
          <w:rFonts w:ascii="Times New Roman" w:hAnsi="Times New Roman" w:cs="Times New Roman"/>
          <w:b w:val="0"/>
          <w:sz w:val="24"/>
          <w:szCs w:val="24"/>
          <w:lang w:val="ro-RO"/>
        </w:rPr>
        <w:t xml:space="preserve"> a documentelor prevăzute la art. 49 alin. 4 și art. 51 alin. 1 din Legea nr. 334/2006, echipa de audit a efectuat verificări și a constatat că există informații despre activitatea financiară a unui număr de </w:t>
      </w:r>
      <w:r w:rsidRPr="00E2570B">
        <w:rPr>
          <w:rStyle w:val="Strong"/>
          <w:rFonts w:ascii="Times New Roman" w:hAnsi="Times New Roman" w:cs="Times New Roman"/>
          <w:b w:val="0"/>
          <w:i/>
          <w:sz w:val="24"/>
          <w:szCs w:val="24"/>
          <w:lang w:val="ro-RO"/>
        </w:rPr>
        <w:t>36 de formațiuni politice</w:t>
      </w:r>
      <w:r w:rsidRPr="00E2570B">
        <w:rPr>
          <w:rStyle w:val="Strong"/>
          <w:rFonts w:ascii="Times New Roman" w:hAnsi="Times New Roman" w:cs="Times New Roman"/>
          <w:b w:val="0"/>
          <w:sz w:val="24"/>
          <w:szCs w:val="24"/>
          <w:lang w:val="ro-RO"/>
        </w:rPr>
        <w:t xml:space="preserve"> pentru perioada 2015-2018. În acest sens a fost solicitată Nota de relații nr. 3/20.03.2019 </w:t>
      </w:r>
      <w:r w:rsidRPr="00E2570B">
        <w:rPr>
          <w:rStyle w:val="Strong"/>
          <w:rFonts w:ascii="Times New Roman" w:hAnsi="Times New Roman" w:cs="Times New Roman"/>
          <w:b w:val="0"/>
          <w:i/>
          <w:sz w:val="24"/>
          <w:szCs w:val="24"/>
          <w:lang w:val="ro-RO"/>
        </w:rPr>
        <w:t>(anexa nr.12)</w:t>
      </w:r>
      <w:r w:rsidRPr="00E2570B">
        <w:rPr>
          <w:rStyle w:val="Strong"/>
          <w:rFonts w:ascii="Times New Roman" w:hAnsi="Times New Roman" w:cs="Times New Roman"/>
          <w:b w:val="0"/>
          <w:sz w:val="24"/>
          <w:szCs w:val="24"/>
          <w:lang w:val="ro-RO"/>
        </w:rPr>
        <w:t xml:space="preserve"> în care s-au solicitat clarificări privind circuitul documentelor pentru publicarea pe site-ul AEP a rapoartelor detaliate ale veniturilor și cheltuielilor și situații financiare ale partidelor politice din anul precedent, precum și a documentelor prevăzute la art. 49 alin. 4 și art. 51 alin. 1 din Legea nr. 334/2006.</w:t>
      </w:r>
    </w:p>
    <w:p w14:paraId="71FCFB12" w14:textId="77777777" w:rsidR="00B767C3" w:rsidRPr="00E2570B" w:rsidRDefault="00B767C3" w:rsidP="00B767C3">
      <w:pPr>
        <w:pStyle w:val="DefaultText1"/>
        <w:spacing w:line="360" w:lineRule="auto"/>
        <w:ind w:firstLine="720"/>
        <w:jc w:val="both"/>
        <w:rPr>
          <w:bCs/>
          <w:noProof/>
          <w:lang w:val="ro-RO"/>
        </w:rPr>
      </w:pPr>
      <w:r w:rsidRPr="00E2570B">
        <w:rPr>
          <w:bCs/>
          <w:noProof/>
          <w:lang w:val="ro-RO"/>
        </w:rPr>
        <w:t xml:space="preserve">Astfel, din răspunsul domnului director general al DCFPPCE </w:t>
      </w:r>
      <w:r w:rsidRPr="00E2570B">
        <w:rPr>
          <w:bCs/>
          <w:i/>
          <w:noProof/>
          <w:lang w:val="ro-RO"/>
        </w:rPr>
        <w:t>(anexa nr.13)</w:t>
      </w:r>
      <w:r w:rsidRPr="00E2570B">
        <w:rPr>
          <w:bCs/>
          <w:noProof/>
          <w:lang w:val="ro-RO"/>
        </w:rPr>
        <w:t xml:space="preserve"> la cele solicitate prin nota de relații, echipa de audit nu a putut stabili care a fost circuitul documentelor mai sus menționate, în perioada ianuarie 2015 – mai 2017. Pentru perioada     mai 2017 – prezent, acestea erau transmise către DGCSIEN, după aprobarea președintelui AEP, spre a fi postate pe site-ul </w:t>
      </w:r>
      <w:hyperlink r:id="rId18" w:history="1">
        <w:r w:rsidRPr="00E2570B">
          <w:rPr>
            <w:rStyle w:val="Hyperlink"/>
            <w:bCs/>
            <w:noProof/>
            <w:lang w:val="ro-RO"/>
          </w:rPr>
          <w:t>www.roaep.ro</w:t>
        </w:r>
      </w:hyperlink>
      <w:r w:rsidRPr="00E2570B">
        <w:rPr>
          <w:bCs/>
          <w:noProof/>
          <w:lang w:val="ro-RO"/>
        </w:rPr>
        <w:t xml:space="preserve">.  </w:t>
      </w:r>
    </w:p>
    <w:p w14:paraId="1138D77B" w14:textId="77777777" w:rsidR="00B767C3" w:rsidRDefault="00B767C3" w:rsidP="00B767C3">
      <w:pPr>
        <w:autoSpaceDE w:val="0"/>
        <w:autoSpaceDN w:val="0"/>
        <w:adjustRightInd w:val="0"/>
        <w:spacing w:after="240" w:line="360" w:lineRule="auto"/>
        <w:jc w:val="both"/>
        <w:rPr>
          <w:rStyle w:val="Strong"/>
          <w:rFonts w:ascii="Times New Roman" w:hAnsi="Times New Roman" w:cs="Times New Roman"/>
          <w:b w:val="0"/>
          <w:sz w:val="24"/>
          <w:szCs w:val="24"/>
          <w:lang w:val="ro-RO"/>
        </w:rPr>
      </w:pPr>
      <w:r w:rsidRPr="00E2570B">
        <w:rPr>
          <w:rStyle w:val="Strong"/>
          <w:rFonts w:ascii="Times New Roman" w:hAnsi="Times New Roman" w:cs="Times New Roman"/>
          <w:b w:val="0"/>
          <w:sz w:val="24"/>
          <w:szCs w:val="24"/>
          <w:lang w:val="ro-RO"/>
        </w:rPr>
        <w:tab/>
        <w:t>Din verificările efectuate reiese că nu au fost publicate pe site-ul AEP documentele prevăzute la art. 49 alin. 4 și art. 51 alin. 1 din Legea nr. 334/2006, pentru toate formațiunile politice aflate în Registrul partidelor politice.</w:t>
      </w:r>
    </w:p>
    <w:p w14:paraId="2D22AB49" w14:textId="77777777" w:rsidR="00451356" w:rsidRPr="00E2570B" w:rsidRDefault="00451356" w:rsidP="00B767C3">
      <w:pPr>
        <w:autoSpaceDE w:val="0"/>
        <w:autoSpaceDN w:val="0"/>
        <w:adjustRightInd w:val="0"/>
        <w:spacing w:after="240" w:line="360" w:lineRule="auto"/>
        <w:jc w:val="both"/>
        <w:rPr>
          <w:rStyle w:val="Strong"/>
          <w:rFonts w:ascii="Times New Roman" w:hAnsi="Times New Roman" w:cs="Times New Roman"/>
          <w:b w:val="0"/>
          <w:sz w:val="24"/>
          <w:szCs w:val="24"/>
          <w:lang w:val="ro-RO"/>
        </w:rPr>
      </w:pPr>
    </w:p>
    <w:p w14:paraId="4CAF396A" w14:textId="77777777" w:rsidR="00B767C3" w:rsidRPr="00E2570B" w:rsidRDefault="00B767C3" w:rsidP="00B767C3">
      <w:pPr>
        <w:autoSpaceDE w:val="0"/>
        <w:autoSpaceDN w:val="0"/>
        <w:adjustRightInd w:val="0"/>
        <w:spacing w:after="0" w:line="360" w:lineRule="auto"/>
        <w:jc w:val="both"/>
        <w:rPr>
          <w:rStyle w:val="Strong"/>
          <w:rFonts w:ascii="Times New Roman" w:hAnsi="Times New Roman" w:cs="Times New Roman"/>
          <w:i/>
          <w:sz w:val="24"/>
          <w:szCs w:val="24"/>
          <w:lang w:val="ro-RO"/>
        </w:rPr>
      </w:pPr>
      <w:r w:rsidRPr="00E2570B">
        <w:rPr>
          <w:rStyle w:val="Strong"/>
          <w:rFonts w:ascii="Times New Roman" w:hAnsi="Times New Roman" w:cs="Times New Roman"/>
          <w:i/>
          <w:sz w:val="24"/>
          <w:szCs w:val="24"/>
          <w:lang w:val="ro-RO"/>
        </w:rPr>
        <w:t>Recomandări:</w:t>
      </w:r>
    </w:p>
    <w:p w14:paraId="793A6608" w14:textId="77777777" w:rsidR="00B767C3" w:rsidRPr="00E2570B" w:rsidRDefault="00B767C3" w:rsidP="00B767C3">
      <w:pPr>
        <w:pStyle w:val="ListParagraph"/>
        <w:numPr>
          <w:ilvl w:val="0"/>
          <w:numId w:val="24"/>
        </w:numPr>
        <w:autoSpaceDE w:val="0"/>
        <w:autoSpaceDN w:val="0"/>
        <w:adjustRightInd w:val="0"/>
        <w:spacing w:line="360" w:lineRule="auto"/>
        <w:jc w:val="both"/>
        <w:rPr>
          <w:rStyle w:val="Strong"/>
          <w:b w:val="0"/>
          <w:i/>
          <w:sz w:val="24"/>
          <w:szCs w:val="24"/>
          <w:lang w:val="ro-RO"/>
        </w:rPr>
      </w:pPr>
      <w:r w:rsidRPr="00E2570B">
        <w:rPr>
          <w:rStyle w:val="Strong"/>
          <w:b w:val="0"/>
          <w:i/>
          <w:sz w:val="24"/>
          <w:szCs w:val="24"/>
          <w:lang w:val="ro-RO"/>
        </w:rPr>
        <w:t xml:space="preserve">Elaborarea unei proceduri operaționale privind documentele ce trebuie publicate în Monitorul Oficial al României, Partea I și pe site-ul </w:t>
      </w:r>
      <w:hyperlink r:id="rId19" w:history="1">
        <w:r w:rsidRPr="00E2570B">
          <w:rPr>
            <w:rStyle w:val="Hyperlink"/>
            <w:i/>
            <w:sz w:val="24"/>
            <w:szCs w:val="24"/>
            <w:lang w:val="ro-RO"/>
          </w:rPr>
          <w:t>www.roaep.ro</w:t>
        </w:r>
      </w:hyperlink>
      <w:r w:rsidRPr="00E2570B">
        <w:rPr>
          <w:rStyle w:val="Strong"/>
          <w:b w:val="0"/>
          <w:i/>
          <w:sz w:val="24"/>
          <w:szCs w:val="24"/>
          <w:lang w:val="ro-RO"/>
        </w:rPr>
        <w:t>, conform prevederilor legale în vigoare;</w:t>
      </w:r>
    </w:p>
    <w:p w14:paraId="50692888" w14:textId="77777777" w:rsidR="00B767C3" w:rsidRPr="00E2570B" w:rsidRDefault="00B767C3" w:rsidP="00B767C3">
      <w:pPr>
        <w:pStyle w:val="ListParagraph"/>
        <w:numPr>
          <w:ilvl w:val="0"/>
          <w:numId w:val="24"/>
        </w:numPr>
        <w:autoSpaceDE w:val="0"/>
        <w:autoSpaceDN w:val="0"/>
        <w:adjustRightInd w:val="0"/>
        <w:spacing w:line="360" w:lineRule="auto"/>
        <w:jc w:val="both"/>
        <w:rPr>
          <w:rStyle w:val="Strong"/>
          <w:b w:val="0"/>
          <w:i/>
          <w:sz w:val="24"/>
          <w:szCs w:val="24"/>
          <w:lang w:val="ro-RO"/>
        </w:rPr>
      </w:pPr>
      <w:r w:rsidRPr="00E2570B">
        <w:rPr>
          <w:rStyle w:val="Strong"/>
          <w:b w:val="0"/>
          <w:i/>
          <w:sz w:val="24"/>
          <w:szCs w:val="24"/>
          <w:lang w:val="ro-RO"/>
        </w:rPr>
        <w:t>Publicarea și respectarea termenului de publicare a rezultatelor fiecărui control în Monitorul Oficial al României, Partea I și pe site-ul instituției, prevăzut la art. 44 alin. 6 din Legea nr. 334/2006;</w:t>
      </w:r>
    </w:p>
    <w:p w14:paraId="6D44CB56" w14:textId="77777777" w:rsidR="00B767C3" w:rsidRPr="00E2570B" w:rsidRDefault="00B767C3" w:rsidP="00B767C3">
      <w:pPr>
        <w:pStyle w:val="ListParagraph"/>
        <w:numPr>
          <w:ilvl w:val="0"/>
          <w:numId w:val="24"/>
        </w:numPr>
        <w:autoSpaceDE w:val="0"/>
        <w:autoSpaceDN w:val="0"/>
        <w:adjustRightInd w:val="0"/>
        <w:spacing w:line="360" w:lineRule="auto"/>
        <w:jc w:val="both"/>
        <w:rPr>
          <w:rStyle w:val="Strong"/>
          <w:b w:val="0"/>
          <w:i/>
          <w:sz w:val="24"/>
          <w:szCs w:val="24"/>
          <w:lang w:val="ro-RO"/>
        </w:rPr>
      </w:pPr>
      <w:r w:rsidRPr="00E2570B">
        <w:rPr>
          <w:rStyle w:val="Strong"/>
          <w:b w:val="0"/>
          <w:i/>
          <w:sz w:val="24"/>
          <w:szCs w:val="24"/>
          <w:lang w:val="ro-RO"/>
        </w:rPr>
        <w:t>Publicarea în Monitorul Oficial al României, Partea I și pe site-ul instituției a rapoartelor anuale de activitate, conform art. 44 alin. 3 din Legea nr. 334/2006;</w:t>
      </w:r>
    </w:p>
    <w:p w14:paraId="3B4100FD" w14:textId="7D1FACE9" w:rsidR="00B767C3" w:rsidRPr="00E2570B" w:rsidRDefault="00B767C3" w:rsidP="00B767C3">
      <w:pPr>
        <w:pStyle w:val="ListParagraph"/>
        <w:numPr>
          <w:ilvl w:val="0"/>
          <w:numId w:val="24"/>
        </w:numPr>
        <w:autoSpaceDE w:val="0"/>
        <w:autoSpaceDN w:val="0"/>
        <w:adjustRightInd w:val="0"/>
        <w:spacing w:before="100" w:beforeAutospacing="1" w:after="120" w:line="360" w:lineRule="auto"/>
        <w:ind w:left="714" w:hanging="357"/>
        <w:contextualSpacing w:val="0"/>
        <w:jc w:val="both"/>
        <w:rPr>
          <w:rStyle w:val="Strong"/>
          <w:b w:val="0"/>
          <w:i/>
          <w:sz w:val="24"/>
          <w:szCs w:val="24"/>
          <w:lang w:val="ro-RO"/>
        </w:rPr>
      </w:pPr>
      <w:r w:rsidRPr="00E2570B">
        <w:rPr>
          <w:rStyle w:val="Strong"/>
          <w:b w:val="0"/>
          <w:i/>
          <w:sz w:val="24"/>
          <w:szCs w:val="24"/>
          <w:lang w:val="ro-RO"/>
        </w:rPr>
        <w:t>Stabilirea unei persoane responsabile cu activitatea de publicare a documentelor prevăzute la art. 49 alin. 4 și art. 51 alin. 1 din Legea nr. 334/2006.</w:t>
      </w:r>
    </w:p>
    <w:p w14:paraId="47CFAC85" w14:textId="77777777" w:rsidR="00B767C3" w:rsidRPr="00E2570B" w:rsidRDefault="00B767C3" w:rsidP="00B767C3">
      <w:pPr>
        <w:pStyle w:val="ListParagraph"/>
        <w:numPr>
          <w:ilvl w:val="2"/>
          <w:numId w:val="4"/>
        </w:numPr>
        <w:autoSpaceDE w:val="0"/>
        <w:autoSpaceDN w:val="0"/>
        <w:adjustRightInd w:val="0"/>
        <w:spacing w:after="240" w:line="360" w:lineRule="auto"/>
        <w:ind w:left="1077"/>
        <w:contextualSpacing w:val="0"/>
        <w:jc w:val="both"/>
        <w:rPr>
          <w:bCs/>
          <w:i/>
          <w:sz w:val="24"/>
          <w:szCs w:val="24"/>
          <w:lang w:val="ro-RO"/>
        </w:rPr>
      </w:pPr>
      <w:r w:rsidRPr="00E2570B">
        <w:rPr>
          <w:b/>
          <w:i/>
          <w:sz w:val="24"/>
          <w:szCs w:val="24"/>
          <w:lang w:val="ro-RO"/>
        </w:rPr>
        <w:t>Implementarea recomandărilor Curții de Conturi a României privind activitatea DCFPPCE</w:t>
      </w:r>
    </w:p>
    <w:p w14:paraId="051A5684" w14:textId="77777777" w:rsidR="00B767C3" w:rsidRPr="00E2570B" w:rsidRDefault="00B767C3" w:rsidP="00B767C3">
      <w:pPr>
        <w:autoSpaceDE w:val="0"/>
        <w:autoSpaceDN w:val="0"/>
        <w:adjustRightInd w:val="0"/>
        <w:spacing w:after="0" w:line="360" w:lineRule="auto"/>
        <w:ind w:firstLine="720"/>
        <w:jc w:val="both"/>
        <w:rPr>
          <w:rStyle w:val="Strong"/>
          <w:rFonts w:ascii="Times New Roman" w:hAnsi="Times New Roman" w:cs="Times New Roman"/>
          <w:b w:val="0"/>
          <w:sz w:val="24"/>
          <w:szCs w:val="24"/>
          <w:lang w:val="ro-RO"/>
        </w:rPr>
      </w:pPr>
      <w:r w:rsidRPr="00E2570B">
        <w:rPr>
          <w:rStyle w:val="Strong"/>
          <w:rFonts w:ascii="Times New Roman" w:hAnsi="Times New Roman" w:cs="Times New Roman"/>
          <w:b w:val="0"/>
          <w:sz w:val="24"/>
          <w:szCs w:val="24"/>
          <w:lang w:val="ro-RO"/>
        </w:rPr>
        <w:t>În perioada 28.08.2017 – 10.11.2017, auditorii publici externi ai Curții de Conturi a României au efectuat un audit financiar pentru anul 2016 la Autoritatea Electorală Permanentă.</w:t>
      </w:r>
    </w:p>
    <w:p w14:paraId="5E75C484" w14:textId="77777777" w:rsidR="00B767C3" w:rsidRPr="00E2570B" w:rsidRDefault="00B767C3" w:rsidP="00B767C3">
      <w:pPr>
        <w:autoSpaceDE w:val="0"/>
        <w:autoSpaceDN w:val="0"/>
        <w:adjustRightInd w:val="0"/>
        <w:spacing w:after="0" w:line="360" w:lineRule="auto"/>
        <w:ind w:firstLine="720"/>
        <w:jc w:val="both"/>
        <w:rPr>
          <w:rStyle w:val="Strong"/>
          <w:rFonts w:ascii="Times New Roman" w:hAnsi="Times New Roman" w:cs="Times New Roman"/>
          <w:b w:val="0"/>
          <w:sz w:val="24"/>
          <w:szCs w:val="24"/>
          <w:lang w:val="ro-RO"/>
        </w:rPr>
      </w:pPr>
      <w:r w:rsidRPr="00E2570B">
        <w:rPr>
          <w:rStyle w:val="Strong"/>
          <w:rFonts w:ascii="Times New Roman" w:hAnsi="Times New Roman" w:cs="Times New Roman"/>
          <w:b w:val="0"/>
          <w:sz w:val="24"/>
          <w:szCs w:val="24"/>
          <w:lang w:val="ro-RO"/>
        </w:rPr>
        <w:t>În perioada supusă controlului de către Curtea de Conturi a României, conducerea departamentului a fost asigurată de către domnul director general, Gheorghe Onogea (01.01.2016 – 17.08.2016) și de către domnul director general, Bogdan Toma Costreie (18.08.2016 – 31.12.2016), iar coordonarea acestuia a fost realizată de către doamna Ana Maria Pătru, președinte al AEP (01.01.2016 – 08.02.2016), domnul Constantin-Florin Mitulețu-Buică, vicepreședinte (09.02.2016 – 15.08.2016) și domnul Marian Muhuleț, vicepreședinte (16.08.2016 – 31.12.2016).</w:t>
      </w:r>
    </w:p>
    <w:p w14:paraId="6700EF7E" w14:textId="77777777" w:rsidR="00B767C3" w:rsidRPr="00E2570B" w:rsidRDefault="00B767C3" w:rsidP="00B767C3">
      <w:pPr>
        <w:autoSpaceDE w:val="0"/>
        <w:autoSpaceDN w:val="0"/>
        <w:adjustRightInd w:val="0"/>
        <w:spacing w:after="0" w:line="360" w:lineRule="auto"/>
        <w:ind w:firstLine="720"/>
        <w:jc w:val="both"/>
        <w:rPr>
          <w:rStyle w:val="Strong"/>
          <w:rFonts w:ascii="Times New Roman" w:hAnsi="Times New Roman" w:cs="Times New Roman"/>
          <w:b w:val="0"/>
          <w:sz w:val="24"/>
          <w:szCs w:val="24"/>
          <w:lang w:val="ro-RO"/>
        </w:rPr>
      </w:pPr>
      <w:r w:rsidRPr="00E2570B">
        <w:rPr>
          <w:rStyle w:val="Strong"/>
          <w:rFonts w:ascii="Times New Roman" w:hAnsi="Times New Roman" w:cs="Times New Roman"/>
          <w:b w:val="0"/>
          <w:sz w:val="24"/>
          <w:szCs w:val="24"/>
          <w:lang w:val="ro-RO"/>
        </w:rPr>
        <w:t xml:space="preserve">În urma misiunii de audit extern a fost emis Raportul de audit financiar nr. 13812/10.11.2017 și Procesul-verbal de constatare nr. 40420/10.11.2017, anexă la raport, iar în baza raportului de audit financiar a fost emisă Decizia nr. 8/08.12.2017 </w:t>
      </w:r>
      <w:r w:rsidRPr="00E2570B">
        <w:rPr>
          <w:rStyle w:val="Strong"/>
          <w:rFonts w:ascii="Times New Roman" w:hAnsi="Times New Roman" w:cs="Times New Roman"/>
          <w:b w:val="0"/>
          <w:i/>
          <w:sz w:val="24"/>
          <w:szCs w:val="24"/>
          <w:lang w:val="ro-RO"/>
        </w:rPr>
        <w:t xml:space="preserve">(anexa nr. 14) </w:t>
      </w:r>
      <w:r w:rsidRPr="00E2570B">
        <w:rPr>
          <w:rStyle w:val="Strong"/>
          <w:rFonts w:ascii="Times New Roman" w:hAnsi="Times New Roman" w:cs="Times New Roman"/>
          <w:b w:val="0"/>
          <w:sz w:val="24"/>
          <w:szCs w:val="24"/>
          <w:lang w:val="ro-RO"/>
        </w:rPr>
        <w:t xml:space="preserve">a Curții de Conturi a României, prin care s-au stabilit măsurile ce trebuie implementate pentru remedierea deficiențelor constatate. </w:t>
      </w:r>
    </w:p>
    <w:p w14:paraId="29F09210" w14:textId="522617A0" w:rsidR="00B767C3" w:rsidRPr="00E2570B" w:rsidRDefault="00B767C3" w:rsidP="00B767C3">
      <w:pPr>
        <w:autoSpaceDE w:val="0"/>
        <w:autoSpaceDN w:val="0"/>
        <w:adjustRightInd w:val="0"/>
        <w:spacing w:after="0" w:line="360" w:lineRule="auto"/>
        <w:ind w:firstLine="720"/>
        <w:jc w:val="both"/>
        <w:rPr>
          <w:rFonts w:ascii="Times New Roman" w:hAnsi="Times New Roman" w:cs="Times New Roman"/>
          <w:bCs/>
          <w:sz w:val="24"/>
          <w:szCs w:val="24"/>
          <w:lang w:val="ro-RO"/>
        </w:rPr>
      </w:pPr>
      <w:r w:rsidRPr="00E2570B">
        <w:rPr>
          <w:rStyle w:val="Strong"/>
          <w:rFonts w:ascii="Times New Roman" w:hAnsi="Times New Roman" w:cs="Times New Roman"/>
          <w:b w:val="0"/>
          <w:sz w:val="24"/>
          <w:szCs w:val="24"/>
          <w:lang w:val="ro-RO"/>
        </w:rPr>
        <w:t xml:space="preserve">Referitor la neregulile constatate în activitatea de control efectuată de către AEP asupra legalității finanțării campaniilor electorale din anul 2016, auditorii externi ai Curții de Conturi a României au solicitat înlăturarea deficiențelor prin aplicarea măsurii I.1 din Decizia nr. 8/08.12.2017 – </w:t>
      </w:r>
      <w:r w:rsidRPr="00E2570B">
        <w:rPr>
          <w:rFonts w:ascii="Times New Roman" w:hAnsi="Times New Roman" w:cs="Times New Roman"/>
          <w:b/>
          <w:i/>
          <w:sz w:val="24"/>
          <w:szCs w:val="24"/>
          <w:lang w:val="ro-RO"/>
        </w:rPr>
        <w:t>,,Aplicarea sancțiunilor contravenționale și a celor complementare, după caz, în mod unitar și în termenu</w:t>
      </w:r>
      <w:r w:rsidR="00496A7C" w:rsidRPr="00E2570B">
        <w:rPr>
          <w:rFonts w:ascii="Times New Roman" w:hAnsi="Times New Roman" w:cs="Times New Roman"/>
          <w:b/>
          <w:i/>
          <w:sz w:val="24"/>
          <w:szCs w:val="24"/>
          <w:lang w:val="ro-RO"/>
        </w:rPr>
        <w:t>l prevăzut de lege, formațiunilor</w:t>
      </w:r>
      <w:r w:rsidRPr="00E2570B">
        <w:rPr>
          <w:rFonts w:ascii="Times New Roman" w:hAnsi="Times New Roman" w:cs="Times New Roman"/>
          <w:b/>
          <w:i/>
          <w:sz w:val="24"/>
          <w:szCs w:val="24"/>
          <w:lang w:val="ro-RO"/>
        </w:rPr>
        <w:t xml:space="preserve"> politice/candidaților independenți la care AEP a constatat nereguli în urma controlului documentelor privind finanțarea campaniei electorale pentru alegerilor locale din anul 2016, astfel încât să fie evitat riscul prescripției extinctive”, cu termen de realizare data de 30.06.2018</w:t>
      </w:r>
      <w:r w:rsidRPr="00E2570B">
        <w:rPr>
          <w:rFonts w:ascii="Times New Roman" w:hAnsi="Times New Roman" w:cs="Times New Roman"/>
          <w:sz w:val="24"/>
          <w:szCs w:val="24"/>
          <w:lang w:val="ro-RO"/>
        </w:rPr>
        <w:t xml:space="preserve">. </w:t>
      </w:r>
    </w:p>
    <w:p w14:paraId="0D2028C3" w14:textId="77777777" w:rsidR="00B767C3" w:rsidRPr="00E2570B" w:rsidRDefault="00B767C3" w:rsidP="00B767C3">
      <w:pPr>
        <w:autoSpaceDE w:val="0"/>
        <w:autoSpaceDN w:val="0"/>
        <w:adjustRightInd w:val="0"/>
        <w:spacing w:after="0" w:line="360" w:lineRule="auto"/>
        <w:ind w:firstLine="720"/>
        <w:jc w:val="both"/>
        <w:rPr>
          <w:rFonts w:ascii="Times New Roman" w:hAnsi="Times New Roman" w:cs="Times New Roman"/>
          <w:sz w:val="24"/>
          <w:szCs w:val="24"/>
          <w:lang w:val="ro-RO"/>
        </w:rPr>
      </w:pPr>
      <w:r w:rsidRPr="00E2570B">
        <w:rPr>
          <w:rFonts w:ascii="Times New Roman" w:hAnsi="Times New Roman" w:cs="Times New Roman"/>
          <w:sz w:val="24"/>
          <w:szCs w:val="24"/>
          <w:lang w:val="ro-RO"/>
        </w:rPr>
        <w:t xml:space="preserve">Modul de ducere la îndeplinire a acestei măsuri a fost comunicat Curții de  Conturi a României, de către conducerea AEP, prin adresa nr. 7879/29.06.2018 </w:t>
      </w:r>
      <w:r w:rsidRPr="00E2570B">
        <w:rPr>
          <w:rFonts w:ascii="Times New Roman" w:hAnsi="Times New Roman" w:cs="Times New Roman"/>
          <w:i/>
          <w:sz w:val="24"/>
          <w:szCs w:val="24"/>
          <w:lang w:val="ro-RO"/>
        </w:rPr>
        <w:t>(anexa nr. 15)</w:t>
      </w:r>
      <w:r w:rsidRPr="00E2570B">
        <w:rPr>
          <w:rFonts w:ascii="Times New Roman" w:hAnsi="Times New Roman" w:cs="Times New Roman"/>
          <w:sz w:val="24"/>
          <w:szCs w:val="24"/>
          <w:lang w:val="ro-RO"/>
        </w:rPr>
        <w:t xml:space="preserve"> în care se precizează următoarele: </w:t>
      </w:r>
      <w:r w:rsidRPr="00E2570B">
        <w:rPr>
          <w:rFonts w:ascii="Times New Roman" w:hAnsi="Times New Roman" w:cs="Times New Roman"/>
          <w:i/>
          <w:sz w:val="24"/>
          <w:szCs w:val="24"/>
          <w:lang w:val="ro-RO"/>
        </w:rPr>
        <w:t>,,Această măsură a fost îndeplinită parțial prin emiterea în format electronic a proceselor-verbale de contravenție, o parte dintre acestea fiind comunicate deja competitorilor, iar restul fiind în faza de asumare olografă sau pe circuitul de avizare… Având în vedere cele menționate mai sus, pentru ca măsura I.1 să fie îndeplinită integral, vă solicităm prelungirea termenului de realizare a acesteia până la data de 31.08.2018.”</w:t>
      </w:r>
    </w:p>
    <w:p w14:paraId="25C8761E" w14:textId="2C2C6CE8" w:rsidR="00B767C3" w:rsidRPr="00E2570B" w:rsidRDefault="00B767C3" w:rsidP="00B767C3">
      <w:pPr>
        <w:autoSpaceDE w:val="0"/>
        <w:autoSpaceDN w:val="0"/>
        <w:adjustRightInd w:val="0"/>
        <w:spacing w:after="0" w:line="360" w:lineRule="auto"/>
        <w:ind w:firstLine="720"/>
        <w:jc w:val="both"/>
        <w:rPr>
          <w:rFonts w:ascii="Times New Roman" w:hAnsi="Times New Roman" w:cs="Times New Roman"/>
          <w:sz w:val="24"/>
          <w:szCs w:val="24"/>
          <w:lang w:val="ro-RO"/>
        </w:rPr>
      </w:pPr>
      <w:r w:rsidRPr="00E2570B">
        <w:rPr>
          <w:rFonts w:ascii="Times New Roman" w:hAnsi="Times New Roman" w:cs="Times New Roman"/>
          <w:sz w:val="24"/>
          <w:szCs w:val="24"/>
          <w:lang w:val="ro-RO"/>
        </w:rPr>
        <w:t>În perioada 17.07.2018 – 20.07.2018, auditorii externi ai Curții de Conturi a României au întocmit raportul de follow-up la Decizia nr. 8/08.12.2017 în care se precizează că procesul de aplicare a sancțiunilor contravenționale și a celor complementare, după caz, competitorilor electorali, la care AEP a constatat nereguli în urma controlului documentelor privind finanțarea campaniei electorale pentru</w:t>
      </w:r>
      <w:r w:rsidR="00496A7C" w:rsidRPr="00E2570B">
        <w:rPr>
          <w:rFonts w:ascii="Times New Roman" w:hAnsi="Times New Roman" w:cs="Times New Roman"/>
          <w:sz w:val="24"/>
          <w:szCs w:val="24"/>
          <w:lang w:val="ro-RO"/>
        </w:rPr>
        <w:t xml:space="preserve"> alegerile locale din </w:t>
      </w:r>
      <w:r w:rsidR="00496A7C" w:rsidRPr="00CF3B4A">
        <w:rPr>
          <w:rFonts w:ascii="Times New Roman" w:hAnsi="Times New Roman" w:cs="Times New Roman"/>
          <w:sz w:val="24"/>
          <w:szCs w:val="24"/>
          <w:lang w:val="ro-RO"/>
        </w:rPr>
        <w:t>anul 2016</w:t>
      </w:r>
      <w:r w:rsidR="00CF3B4A" w:rsidRPr="00CF3B4A">
        <w:rPr>
          <w:rFonts w:ascii="Times New Roman" w:hAnsi="Times New Roman" w:cs="Times New Roman"/>
          <w:sz w:val="24"/>
          <w:szCs w:val="24"/>
          <w:lang w:val="ro-RO"/>
        </w:rPr>
        <w:t>,</w:t>
      </w:r>
      <w:r w:rsidR="00496A7C" w:rsidRPr="00CF3B4A">
        <w:rPr>
          <w:rFonts w:ascii="Times New Roman" w:hAnsi="Times New Roman" w:cs="Times New Roman"/>
          <w:sz w:val="24"/>
          <w:szCs w:val="24"/>
          <w:lang w:val="ro-RO"/>
        </w:rPr>
        <w:t xml:space="preserve"> </w:t>
      </w:r>
      <w:r w:rsidRPr="00CF3B4A">
        <w:rPr>
          <w:rFonts w:ascii="Times New Roman" w:hAnsi="Times New Roman" w:cs="Times New Roman"/>
          <w:sz w:val="24"/>
          <w:szCs w:val="24"/>
          <w:lang w:val="ro-RO"/>
        </w:rPr>
        <w:t>nu este încheiat</w:t>
      </w:r>
      <w:r w:rsidRPr="00E2570B">
        <w:rPr>
          <w:rFonts w:ascii="Times New Roman" w:hAnsi="Times New Roman" w:cs="Times New Roman"/>
          <w:sz w:val="24"/>
          <w:szCs w:val="24"/>
          <w:lang w:val="ro-RO"/>
        </w:rPr>
        <w:t>. În consecință Curtea de Conturi a României a considerat că măsura I.1 a fost parțial implementată de către AEP.</w:t>
      </w:r>
    </w:p>
    <w:p w14:paraId="166815FF" w14:textId="77777777" w:rsidR="00B767C3" w:rsidRPr="00E2570B" w:rsidRDefault="00B767C3" w:rsidP="00B767C3">
      <w:pPr>
        <w:autoSpaceDE w:val="0"/>
        <w:autoSpaceDN w:val="0"/>
        <w:adjustRightInd w:val="0"/>
        <w:spacing w:after="0" w:line="360" w:lineRule="auto"/>
        <w:ind w:firstLine="720"/>
        <w:jc w:val="both"/>
        <w:rPr>
          <w:rFonts w:ascii="Times New Roman" w:hAnsi="Times New Roman" w:cs="Times New Roman"/>
          <w:i/>
          <w:sz w:val="24"/>
          <w:szCs w:val="24"/>
          <w:lang w:val="ro-RO"/>
        </w:rPr>
      </w:pPr>
      <w:r w:rsidRPr="00E2570B">
        <w:rPr>
          <w:rFonts w:ascii="Times New Roman" w:hAnsi="Times New Roman" w:cs="Times New Roman"/>
          <w:sz w:val="24"/>
          <w:szCs w:val="24"/>
          <w:lang w:val="ro-RO"/>
        </w:rPr>
        <w:t xml:space="preserve">Având în vedere că măsura I.1 din Decizia nr. 8/08.12.2017 nu a respectat termenul de implementare până la data de 31.08.2018, </w:t>
      </w:r>
      <w:r w:rsidRPr="00E2570B">
        <w:rPr>
          <w:rFonts w:ascii="Times New Roman" w:hAnsi="Times New Roman" w:cs="Times New Roman"/>
          <w:i/>
          <w:sz w:val="24"/>
          <w:szCs w:val="24"/>
          <w:lang w:val="ro-RO"/>
        </w:rPr>
        <w:t>conducerea Autorității Electorale Permanente a solicitat Curții de Conturi a României, prin adresa nr. 7879/25.07.2018 (anexa nr. 16), aprobarea prelungirii acestuia pentru ducerea la îndeplinire. În consecință, Curtea de Conturi a României a emis Decizia nr. 8.1/30.07.2018 (anexa nr. 17) prin care a aprobat prelungirea termenului de implementare până la data de 31.12.2018.</w:t>
      </w:r>
    </w:p>
    <w:p w14:paraId="32209AD9" w14:textId="600236AA" w:rsidR="00B767C3" w:rsidRPr="00E2570B" w:rsidRDefault="00D245A8" w:rsidP="00B767C3">
      <w:pPr>
        <w:autoSpaceDE w:val="0"/>
        <w:autoSpaceDN w:val="0"/>
        <w:adjustRightInd w:val="0"/>
        <w:spacing w:after="0" w:line="360" w:lineRule="auto"/>
        <w:ind w:firstLine="720"/>
        <w:jc w:val="both"/>
        <w:rPr>
          <w:rStyle w:val="Strong"/>
          <w:rFonts w:ascii="Times New Roman" w:hAnsi="Times New Roman" w:cs="Times New Roman"/>
          <w:b w:val="0"/>
          <w:sz w:val="24"/>
          <w:szCs w:val="24"/>
          <w:lang w:val="ro-RO"/>
        </w:rPr>
      </w:pPr>
      <w:r>
        <w:rPr>
          <w:rStyle w:val="Strong"/>
          <w:rFonts w:ascii="Times New Roman" w:hAnsi="Times New Roman" w:cs="Times New Roman"/>
          <w:b w:val="0"/>
          <w:sz w:val="24"/>
          <w:szCs w:val="24"/>
          <w:lang w:val="ro-RO"/>
        </w:rPr>
        <w:t>De asemenea, a</w:t>
      </w:r>
      <w:r w:rsidR="00B767C3" w:rsidRPr="00E2570B">
        <w:rPr>
          <w:rStyle w:val="Strong"/>
          <w:rFonts w:ascii="Times New Roman" w:hAnsi="Times New Roman" w:cs="Times New Roman"/>
          <w:b w:val="0"/>
          <w:sz w:val="24"/>
          <w:szCs w:val="24"/>
          <w:lang w:val="ro-RO"/>
        </w:rPr>
        <w:t xml:space="preserve">uditorii publici externi ai Curții de Conturi a României au efectuat un </w:t>
      </w:r>
      <w:r>
        <w:rPr>
          <w:rStyle w:val="Strong"/>
          <w:rFonts w:ascii="Times New Roman" w:hAnsi="Times New Roman" w:cs="Times New Roman"/>
          <w:b w:val="0"/>
          <w:sz w:val="24"/>
          <w:szCs w:val="24"/>
          <w:lang w:val="ro-RO"/>
        </w:rPr>
        <w:t>audit financiar pentru anul 2017</w:t>
      </w:r>
      <w:r w:rsidR="00B767C3" w:rsidRPr="00E2570B">
        <w:rPr>
          <w:rStyle w:val="Strong"/>
          <w:rFonts w:ascii="Times New Roman" w:hAnsi="Times New Roman" w:cs="Times New Roman"/>
          <w:b w:val="0"/>
          <w:sz w:val="24"/>
          <w:szCs w:val="24"/>
          <w:lang w:val="ro-RO"/>
        </w:rPr>
        <w:t xml:space="preserve"> la Autoritatea Electorală Permanentă, în perioada 16.04.2018 – 11.07.2018.</w:t>
      </w:r>
    </w:p>
    <w:p w14:paraId="27E14E0D" w14:textId="3C2DDA99" w:rsidR="00B767C3" w:rsidRPr="00E2570B" w:rsidRDefault="00B767C3" w:rsidP="00B767C3">
      <w:pPr>
        <w:autoSpaceDE w:val="0"/>
        <w:autoSpaceDN w:val="0"/>
        <w:adjustRightInd w:val="0"/>
        <w:spacing w:after="0" w:line="360" w:lineRule="auto"/>
        <w:ind w:firstLine="720"/>
        <w:jc w:val="both"/>
        <w:rPr>
          <w:rStyle w:val="Strong"/>
          <w:rFonts w:ascii="Times New Roman" w:hAnsi="Times New Roman" w:cs="Times New Roman"/>
          <w:b w:val="0"/>
          <w:sz w:val="24"/>
          <w:szCs w:val="24"/>
          <w:lang w:val="ro-RO"/>
        </w:rPr>
      </w:pPr>
      <w:r w:rsidRPr="00E2570B">
        <w:rPr>
          <w:rStyle w:val="Strong"/>
          <w:rFonts w:ascii="Times New Roman" w:hAnsi="Times New Roman" w:cs="Times New Roman"/>
          <w:b w:val="0"/>
          <w:sz w:val="24"/>
          <w:szCs w:val="24"/>
          <w:lang w:val="ro-RO"/>
        </w:rPr>
        <w:t>În urma acestei misiuni de audit a fost emis Raportul de audit fina</w:t>
      </w:r>
      <w:r w:rsidR="00496A7C" w:rsidRPr="00E2570B">
        <w:rPr>
          <w:rStyle w:val="Strong"/>
          <w:rFonts w:ascii="Times New Roman" w:hAnsi="Times New Roman" w:cs="Times New Roman"/>
          <w:b w:val="0"/>
          <w:sz w:val="24"/>
          <w:szCs w:val="24"/>
          <w:lang w:val="ro-RO"/>
        </w:rPr>
        <w:t xml:space="preserve">nciar                           </w:t>
      </w:r>
      <w:r w:rsidRPr="00E2570B">
        <w:rPr>
          <w:rStyle w:val="Strong"/>
          <w:rFonts w:ascii="Times New Roman" w:hAnsi="Times New Roman" w:cs="Times New Roman"/>
          <w:b w:val="0"/>
          <w:sz w:val="24"/>
          <w:szCs w:val="24"/>
          <w:lang w:val="ro-RO"/>
        </w:rPr>
        <w:t xml:space="preserve">nr. 40420/11.07.2018 și Procesul-verbal de constatare nr. 40420/10.11.2017, anexă la raport. </w:t>
      </w:r>
    </w:p>
    <w:p w14:paraId="097C0CB0" w14:textId="77777777" w:rsidR="00B767C3" w:rsidRPr="00E2570B" w:rsidRDefault="00B767C3" w:rsidP="00B767C3">
      <w:pPr>
        <w:autoSpaceDE w:val="0"/>
        <w:autoSpaceDN w:val="0"/>
        <w:adjustRightInd w:val="0"/>
        <w:spacing w:after="0" w:line="360" w:lineRule="auto"/>
        <w:ind w:firstLine="720"/>
        <w:jc w:val="both"/>
        <w:rPr>
          <w:rStyle w:val="Strong"/>
          <w:rFonts w:ascii="Times New Roman" w:hAnsi="Times New Roman" w:cs="Times New Roman"/>
          <w:b w:val="0"/>
          <w:sz w:val="24"/>
          <w:szCs w:val="24"/>
          <w:lang w:val="ro-RO"/>
        </w:rPr>
      </w:pPr>
      <w:r w:rsidRPr="00E2570B">
        <w:rPr>
          <w:rStyle w:val="Strong"/>
          <w:rFonts w:ascii="Times New Roman" w:hAnsi="Times New Roman" w:cs="Times New Roman"/>
          <w:b w:val="0"/>
          <w:sz w:val="24"/>
          <w:szCs w:val="24"/>
          <w:lang w:val="ro-RO"/>
        </w:rPr>
        <w:t xml:space="preserve">În baza raportului de audit financiar a fost emisă Decizia nr. 5/30.07.2018 </w:t>
      </w:r>
      <w:r w:rsidRPr="00E2570B">
        <w:rPr>
          <w:rStyle w:val="Strong"/>
          <w:rFonts w:ascii="Times New Roman" w:hAnsi="Times New Roman" w:cs="Times New Roman"/>
          <w:b w:val="0"/>
          <w:i/>
          <w:sz w:val="24"/>
          <w:szCs w:val="24"/>
          <w:lang w:val="ro-RO"/>
        </w:rPr>
        <w:t>(anexa nr. 18)</w:t>
      </w:r>
      <w:r w:rsidRPr="00E2570B">
        <w:rPr>
          <w:rStyle w:val="Strong"/>
          <w:rFonts w:ascii="Times New Roman" w:hAnsi="Times New Roman" w:cs="Times New Roman"/>
          <w:b w:val="0"/>
          <w:sz w:val="24"/>
          <w:szCs w:val="24"/>
          <w:lang w:val="ro-RO"/>
        </w:rPr>
        <w:t xml:space="preserve"> a Curții de Conturi a României, prin care s-au stabilit măsurile ce trebuie implementate pentru remedierea deficiențelor constatate. </w:t>
      </w:r>
    </w:p>
    <w:p w14:paraId="76FF65BF" w14:textId="77777777" w:rsidR="00B767C3" w:rsidRPr="00E2570B" w:rsidRDefault="00B767C3" w:rsidP="00B767C3">
      <w:pPr>
        <w:autoSpaceDE w:val="0"/>
        <w:autoSpaceDN w:val="0"/>
        <w:adjustRightInd w:val="0"/>
        <w:spacing w:after="0" w:line="360" w:lineRule="auto"/>
        <w:ind w:firstLine="720"/>
        <w:jc w:val="both"/>
        <w:rPr>
          <w:rFonts w:ascii="Times New Roman" w:hAnsi="Times New Roman" w:cs="Times New Roman"/>
          <w:b/>
          <w:i/>
          <w:sz w:val="24"/>
          <w:szCs w:val="24"/>
          <w:lang w:val="ro-RO"/>
        </w:rPr>
      </w:pPr>
      <w:r w:rsidRPr="00E2570B">
        <w:rPr>
          <w:rStyle w:val="Strong"/>
          <w:rFonts w:ascii="Times New Roman" w:hAnsi="Times New Roman" w:cs="Times New Roman"/>
          <w:b w:val="0"/>
          <w:sz w:val="24"/>
          <w:szCs w:val="24"/>
          <w:lang w:val="ro-RO"/>
        </w:rPr>
        <w:t xml:space="preserve">Referitor la neregulile constatate în activitatea de control efectuată de către AEP asupra legalității finanțării campaniilor electorale auditorii externi ai Curții de Conturi a României au solicitat înlăturarea neregulilor prin aplicarea măsurii 1 din Decizia nr. 5/30.07.2018 – </w:t>
      </w:r>
      <w:r w:rsidRPr="00E2570B">
        <w:rPr>
          <w:rFonts w:ascii="Times New Roman" w:hAnsi="Times New Roman" w:cs="Times New Roman"/>
          <w:b/>
          <w:i/>
          <w:sz w:val="24"/>
          <w:szCs w:val="24"/>
          <w:lang w:val="ro-RO"/>
        </w:rPr>
        <w:t>,,Implementarea procedurilor operaționale privind verificarea legalității finanțării campaniilor electorale și valorificarea integrală a constatărilor controlului efectuat de AEP, în vederea rambursării cheltuielilor electorale aferente anului 2017, cu respectarea termenului de prescripție și printr-o abordare unitară a spețelor identificate”, cu termen de realizare 31.12.2018.</w:t>
      </w:r>
    </w:p>
    <w:p w14:paraId="3EEF37DD" w14:textId="45232BD5" w:rsidR="00B767C3" w:rsidRPr="00E2570B" w:rsidRDefault="00B767C3" w:rsidP="00B767C3">
      <w:pPr>
        <w:pStyle w:val="DefaultText1"/>
        <w:spacing w:line="360" w:lineRule="auto"/>
        <w:ind w:firstLine="720"/>
        <w:jc w:val="both"/>
        <w:rPr>
          <w:lang w:val="ro-RO"/>
        </w:rPr>
      </w:pPr>
      <w:r w:rsidRPr="00E2570B">
        <w:rPr>
          <w:rStyle w:val="Strong"/>
          <w:b w:val="0"/>
          <w:szCs w:val="24"/>
          <w:lang w:val="ro-RO"/>
        </w:rPr>
        <w:t xml:space="preserve">În perioada, în care se impunea implementarea măsurilor recomandate de către Curtea de Conturi a României, atât cele prevăzute în Decizia nr. </w:t>
      </w:r>
      <w:r w:rsidRPr="00E2570B">
        <w:rPr>
          <w:bCs/>
          <w:noProof/>
          <w:lang w:val="ro-RO"/>
        </w:rPr>
        <w:t>8/</w:t>
      </w:r>
      <w:r w:rsidRPr="00E2570B">
        <w:rPr>
          <w:szCs w:val="24"/>
          <w:lang w:val="ro-RO"/>
        </w:rPr>
        <w:t xml:space="preserve">08.12.2017, cât și cele prevăzute în </w:t>
      </w:r>
      <w:r w:rsidRPr="00E2570B">
        <w:rPr>
          <w:bCs/>
          <w:noProof/>
          <w:lang w:val="ro-RO"/>
        </w:rPr>
        <w:t>Decizia nr. 5/</w:t>
      </w:r>
      <w:r w:rsidRPr="00E2570B">
        <w:rPr>
          <w:rStyle w:val="Strong"/>
          <w:b w:val="0"/>
          <w:szCs w:val="24"/>
          <w:lang w:val="ro-RO"/>
        </w:rPr>
        <w:t>30.07.2018, conducerea departamentului a fost asigurată de către domnul director general Bog</w:t>
      </w:r>
      <w:r w:rsidR="00AF06E4" w:rsidRPr="00E2570B">
        <w:rPr>
          <w:rStyle w:val="Strong"/>
          <w:b w:val="0"/>
          <w:szCs w:val="24"/>
          <w:lang w:val="ro-RO"/>
        </w:rPr>
        <w:t>dan Toma Costreie (cf. Ordin</w:t>
      </w:r>
      <w:r w:rsidRPr="00E2570B">
        <w:rPr>
          <w:rStyle w:val="Strong"/>
          <w:b w:val="0"/>
          <w:szCs w:val="24"/>
          <w:lang w:val="ro-RO"/>
        </w:rPr>
        <w:t xml:space="preserve"> nr. 93/04.05.2017), iar coordonarea a fost realizată de către domnul Marian Muhulet, vice</w:t>
      </w:r>
      <w:r w:rsidR="00AF06E4" w:rsidRPr="00E2570B">
        <w:rPr>
          <w:rStyle w:val="Strong"/>
          <w:b w:val="0"/>
          <w:szCs w:val="24"/>
          <w:lang w:val="ro-RO"/>
        </w:rPr>
        <w:t>președinte al AEP (cf. Ordin</w:t>
      </w:r>
      <w:r w:rsidRPr="00E2570B">
        <w:rPr>
          <w:rStyle w:val="Strong"/>
          <w:b w:val="0"/>
          <w:szCs w:val="24"/>
          <w:lang w:val="ro-RO"/>
        </w:rPr>
        <w:t xml:space="preserve"> nr. 126/08.06.2017).</w:t>
      </w:r>
    </w:p>
    <w:p w14:paraId="7A3EED47" w14:textId="0963EB5B" w:rsidR="00B767C3" w:rsidRPr="00E2570B" w:rsidRDefault="00B767C3" w:rsidP="00B767C3">
      <w:pPr>
        <w:pStyle w:val="DefaultText1"/>
        <w:spacing w:line="360" w:lineRule="auto"/>
        <w:ind w:firstLine="720"/>
        <w:jc w:val="both"/>
        <w:rPr>
          <w:rStyle w:val="Strong"/>
          <w:b w:val="0"/>
          <w:szCs w:val="24"/>
          <w:lang w:val="ro-RO"/>
        </w:rPr>
      </w:pPr>
      <w:r w:rsidRPr="00E2570B">
        <w:rPr>
          <w:rStyle w:val="Strong"/>
          <w:b w:val="0"/>
          <w:szCs w:val="24"/>
          <w:lang w:val="ro-RO"/>
        </w:rPr>
        <w:t>În urma analizei documentelor puse la dispoziție de către DCFPP</w:t>
      </w:r>
      <w:r w:rsidR="00D245A8">
        <w:rPr>
          <w:rStyle w:val="Strong"/>
          <w:b w:val="0"/>
          <w:szCs w:val="24"/>
          <w:lang w:val="ro-RO"/>
        </w:rPr>
        <w:t>CE reiese că</w:t>
      </w:r>
      <w:r w:rsidR="00D245A8" w:rsidRPr="00E2570B">
        <w:rPr>
          <w:rStyle w:val="Strong"/>
          <w:b w:val="0"/>
          <w:szCs w:val="24"/>
          <w:lang w:val="ro-RO"/>
        </w:rPr>
        <w:t xml:space="preserve">, în luna februarie 2019, </w:t>
      </w:r>
      <w:r w:rsidRPr="00E2570B">
        <w:rPr>
          <w:rStyle w:val="Strong"/>
          <w:b w:val="0"/>
          <w:szCs w:val="24"/>
          <w:lang w:val="ro-RO"/>
        </w:rPr>
        <w:t>a fost purtată o corespondență între președintele AEP, domnul Constantin-Daniel Barbu, secretarul general al AEP, domnul Constantin-Florin Mitulețu-Buică și directorul general al DCFPPCE, domnul Bogdan Toma Costreie</w:t>
      </w:r>
      <w:r w:rsidR="00D245A8">
        <w:rPr>
          <w:rStyle w:val="Strong"/>
          <w:b w:val="0"/>
          <w:szCs w:val="24"/>
          <w:lang w:val="ro-RO"/>
        </w:rPr>
        <w:t xml:space="preserve"> </w:t>
      </w:r>
      <w:r w:rsidRPr="00E2570B">
        <w:rPr>
          <w:rStyle w:val="Strong"/>
          <w:b w:val="0"/>
          <w:szCs w:val="24"/>
          <w:lang w:val="ro-RO"/>
        </w:rPr>
        <w:t xml:space="preserve">cu privire la măsurile dispuse de Curtea de Conturi a României, prin Decizia nr. </w:t>
      </w:r>
      <w:r w:rsidRPr="00E2570B">
        <w:rPr>
          <w:bCs/>
          <w:noProof/>
          <w:lang w:val="ro-RO"/>
        </w:rPr>
        <w:t>8/</w:t>
      </w:r>
      <w:r w:rsidRPr="00E2570B">
        <w:rPr>
          <w:szCs w:val="24"/>
          <w:lang w:val="ro-RO"/>
        </w:rPr>
        <w:t xml:space="preserve">08.12.2017 și </w:t>
      </w:r>
      <w:r w:rsidRPr="00E2570B">
        <w:rPr>
          <w:bCs/>
          <w:noProof/>
          <w:lang w:val="ro-RO"/>
        </w:rPr>
        <w:t>Decizia nr. 5/</w:t>
      </w:r>
      <w:r w:rsidRPr="00E2570B">
        <w:rPr>
          <w:rStyle w:val="Strong"/>
          <w:b w:val="0"/>
          <w:szCs w:val="24"/>
          <w:lang w:val="ro-RO"/>
        </w:rPr>
        <w:t>30.07.2018.</w:t>
      </w:r>
    </w:p>
    <w:p w14:paraId="5B21AE62" w14:textId="77777777" w:rsidR="00B767C3" w:rsidRPr="00E2570B" w:rsidRDefault="00B767C3" w:rsidP="00B767C3">
      <w:pPr>
        <w:pStyle w:val="DefaultText1"/>
        <w:spacing w:line="360" w:lineRule="auto"/>
        <w:ind w:firstLine="720"/>
        <w:jc w:val="both"/>
        <w:rPr>
          <w:rStyle w:val="Strong"/>
          <w:b w:val="0"/>
          <w:szCs w:val="24"/>
          <w:lang w:val="ro-RO"/>
        </w:rPr>
      </w:pPr>
      <w:r w:rsidRPr="00E2570B">
        <w:rPr>
          <w:rStyle w:val="Strong"/>
          <w:b w:val="0"/>
          <w:szCs w:val="24"/>
          <w:lang w:val="ro-RO"/>
        </w:rPr>
        <w:t xml:space="preserve">Prin adresa nr. 1295/04.02.2019 </w:t>
      </w:r>
      <w:r w:rsidRPr="00E2570B">
        <w:rPr>
          <w:rStyle w:val="Strong"/>
          <w:b w:val="0"/>
          <w:i/>
          <w:szCs w:val="24"/>
          <w:lang w:val="ro-RO"/>
        </w:rPr>
        <w:t>(anexa nr. 19)</w:t>
      </w:r>
      <w:r w:rsidRPr="00E2570B">
        <w:rPr>
          <w:rStyle w:val="Strong"/>
          <w:b w:val="0"/>
          <w:szCs w:val="24"/>
          <w:lang w:val="ro-RO"/>
        </w:rPr>
        <w:t>, secretarul general al AEP solicită domnului director general suspendarea tuturor controalelor efectuate și finalizarea acțiunilor în vederea implementării măsurilor dispuse de Curtea de Conturi a României.</w:t>
      </w:r>
    </w:p>
    <w:p w14:paraId="362BCD87" w14:textId="77777777" w:rsidR="00B767C3" w:rsidRPr="00E2570B" w:rsidRDefault="00B767C3" w:rsidP="00B767C3">
      <w:pPr>
        <w:pStyle w:val="DefaultText1"/>
        <w:spacing w:line="360" w:lineRule="auto"/>
        <w:ind w:firstLine="720"/>
        <w:jc w:val="both"/>
        <w:rPr>
          <w:rStyle w:val="Strong"/>
          <w:b w:val="0"/>
          <w:szCs w:val="24"/>
          <w:lang w:val="ro-RO"/>
        </w:rPr>
      </w:pPr>
      <w:r w:rsidRPr="00E2570B">
        <w:rPr>
          <w:rStyle w:val="Strong"/>
          <w:b w:val="0"/>
          <w:szCs w:val="24"/>
          <w:lang w:val="ro-RO"/>
        </w:rPr>
        <w:t xml:space="preserve">Ca răspuns la adresa secretarului general, directorul general solicită președintelui AEP, prin adresa nr. 1295/07.02.2019 </w:t>
      </w:r>
      <w:r w:rsidRPr="00E2570B">
        <w:rPr>
          <w:rStyle w:val="Strong"/>
          <w:b w:val="0"/>
          <w:i/>
          <w:szCs w:val="24"/>
          <w:lang w:val="ro-RO"/>
        </w:rPr>
        <w:t>(anexa nr. 20)</w:t>
      </w:r>
      <w:r w:rsidRPr="00E2570B">
        <w:rPr>
          <w:rStyle w:val="Strong"/>
          <w:b w:val="0"/>
          <w:szCs w:val="24"/>
          <w:lang w:val="ro-RO"/>
        </w:rPr>
        <w:t>, prelungirea termenului în vederea implementării măsurilor dispuse de Curtea de Conturi a României, până la data de 01.03.2019. Președintele AEP, prin rezoluția la adresa mai sus menționată, a solicitat ca până la data de 28.02.2019, rapoartele de control împreună cu documentele de sancționare să fie finalizate, iar până la data de 01.03.2019 să se comunice Curții de Conturi a României implementarea măsurilor.</w:t>
      </w:r>
    </w:p>
    <w:p w14:paraId="49788B69" w14:textId="77777777" w:rsidR="00B767C3" w:rsidRPr="00E2570B" w:rsidRDefault="00B767C3" w:rsidP="00B767C3">
      <w:pPr>
        <w:pStyle w:val="DefaultText1"/>
        <w:spacing w:line="360" w:lineRule="auto"/>
        <w:ind w:firstLine="720"/>
        <w:jc w:val="both"/>
        <w:rPr>
          <w:rStyle w:val="Strong"/>
          <w:b w:val="0"/>
          <w:szCs w:val="24"/>
          <w:lang w:val="ro-RO"/>
        </w:rPr>
      </w:pPr>
      <w:r w:rsidRPr="00E2570B">
        <w:rPr>
          <w:rStyle w:val="Strong"/>
          <w:b w:val="0"/>
          <w:noProof/>
          <w:lang w:val="ro-RO"/>
        </w:rPr>
        <w:t xml:space="preserve">Prin Nota nr. 3701/27.02.2019 </w:t>
      </w:r>
      <w:r w:rsidRPr="00E2570B">
        <w:rPr>
          <w:rStyle w:val="Strong"/>
          <w:b w:val="0"/>
          <w:i/>
          <w:noProof/>
          <w:lang w:val="ro-RO"/>
        </w:rPr>
        <w:t>(anexa nr. 21)</w:t>
      </w:r>
      <w:r w:rsidRPr="00E2570B">
        <w:rPr>
          <w:rStyle w:val="Strong"/>
          <w:b w:val="0"/>
          <w:noProof/>
          <w:lang w:val="ro-RO"/>
        </w:rPr>
        <w:t xml:space="preserve"> transmisă de secretarul general către directorul general, s-a solicitat formularea unui proiect de răspuns către </w:t>
      </w:r>
      <w:r w:rsidRPr="00E2570B">
        <w:rPr>
          <w:rStyle w:val="Strong"/>
          <w:b w:val="0"/>
          <w:szCs w:val="24"/>
          <w:lang w:val="ro-RO"/>
        </w:rPr>
        <w:t>Curtea de Conturi a României,</w:t>
      </w:r>
      <w:r w:rsidRPr="00E2570B">
        <w:rPr>
          <w:rStyle w:val="Strong"/>
          <w:b w:val="0"/>
          <w:noProof/>
          <w:lang w:val="ro-RO"/>
        </w:rPr>
        <w:t xml:space="preserve"> până la data de 28.02.2019, ora 13:00, privind </w:t>
      </w:r>
      <w:r w:rsidRPr="00E2570B">
        <w:rPr>
          <w:rStyle w:val="Strong"/>
          <w:b w:val="0"/>
          <w:szCs w:val="24"/>
          <w:lang w:val="ro-RO"/>
        </w:rPr>
        <w:t xml:space="preserve">implementarea măsurilor dispuse conform Deciziei nr. </w:t>
      </w:r>
      <w:r w:rsidRPr="00E2570B">
        <w:rPr>
          <w:bCs/>
          <w:noProof/>
          <w:lang w:val="ro-RO"/>
        </w:rPr>
        <w:t>8/</w:t>
      </w:r>
      <w:r w:rsidRPr="00E2570B">
        <w:rPr>
          <w:szCs w:val="24"/>
          <w:lang w:val="ro-RO"/>
        </w:rPr>
        <w:t xml:space="preserve">08.12.2017, </w:t>
      </w:r>
      <w:r w:rsidRPr="00E2570B">
        <w:rPr>
          <w:rStyle w:val="Strong"/>
          <w:b w:val="0"/>
          <w:szCs w:val="24"/>
          <w:lang w:val="ro-RO"/>
        </w:rPr>
        <w:t xml:space="preserve">Deciziei 8.1/30.07.2018 și </w:t>
      </w:r>
      <w:r w:rsidRPr="00E2570B">
        <w:rPr>
          <w:bCs/>
          <w:noProof/>
          <w:lang w:val="ro-RO"/>
        </w:rPr>
        <w:t>Deciziei nr. 5/</w:t>
      </w:r>
      <w:r w:rsidRPr="00E2570B">
        <w:rPr>
          <w:rStyle w:val="Strong"/>
          <w:b w:val="0"/>
          <w:szCs w:val="24"/>
          <w:lang w:val="ro-RO"/>
        </w:rPr>
        <w:t>30.07.2018.</w:t>
      </w:r>
    </w:p>
    <w:p w14:paraId="30890D0B" w14:textId="77777777" w:rsidR="00B767C3" w:rsidRPr="00E2570B" w:rsidRDefault="00B767C3" w:rsidP="00B767C3">
      <w:pPr>
        <w:pStyle w:val="DefaultText1"/>
        <w:spacing w:line="360" w:lineRule="auto"/>
        <w:ind w:firstLine="720"/>
        <w:jc w:val="both"/>
        <w:rPr>
          <w:rStyle w:val="Strong"/>
          <w:b w:val="0"/>
          <w:szCs w:val="24"/>
          <w:lang w:val="ro-RO"/>
        </w:rPr>
      </w:pPr>
      <w:r w:rsidRPr="00E2570B">
        <w:rPr>
          <w:rStyle w:val="Strong"/>
          <w:b w:val="0"/>
          <w:szCs w:val="24"/>
          <w:lang w:val="ro-RO"/>
        </w:rPr>
        <w:t xml:space="preserve">Potrivit adresei nr. 3701/28.02.2019 </w:t>
      </w:r>
      <w:r w:rsidRPr="00E2570B">
        <w:rPr>
          <w:rStyle w:val="Strong"/>
          <w:b w:val="0"/>
          <w:i/>
          <w:szCs w:val="24"/>
          <w:lang w:val="ro-RO"/>
        </w:rPr>
        <w:t>(anexa nr. 22)</w:t>
      </w:r>
      <w:r w:rsidRPr="00E2570B">
        <w:rPr>
          <w:rStyle w:val="Strong"/>
          <w:b w:val="0"/>
          <w:szCs w:val="24"/>
          <w:lang w:val="ro-RO"/>
        </w:rPr>
        <w:t>, transmisă la ora 14:25, ca răspuns la adresa mai sus menționată, domnul director general face următoarele precizări:</w:t>
      </w:r>
    </w:p>
    <w:p w14:paraId="14C626EE" w14:textId="77777777" w:rsidR="00B767C3" w:rsidRPr="00E2570B" w:rsidRDefault="00B767C3" w:rsidP="00B767C3">
      <w:pPr>
        <w:pStyle w:val="DefaultText1"/>
        <w:numPr>
          <w:ilvl w:val="0"/>
          <w:numId w:val="2"/>
        </w:numPr>
        <w:tabs>
          <w:tab w:val="clear" w:pos="720"/>
          <w:tab w:val="num" w:pos="0"/>
        </w:tabs>
        <w:spacing w:line="360" w:lineRule="auto"/>
        <w:ind w:left="0" w:firstLine="360"/>
        <w:jc w:val="both"/>
        <w:rPr>
          <w:b/>
          <w:bCs/>
          <w:szCs w:val="24"/>
          <w:lang w:val="ro-RO"/>
        </w:rPr>
      </w:pPr>
      <w:r w:rsidRPr="00E2570B">
        <w:rPr>
          <w:szCs w:val="24"/>
          <w:lang w:val="ro-RO"/>
        </w:rPr>
        <w:t>,,făcând abstracție de rapoartele de control necomunicate, acestea fiind documente care nu dau naștere și nu sting nici un raport juridic și pentru care nu este implementat un termen de comunicare, apreciem că a fost implementată măsura I.1 din Decizia nr. 8/08.12.2017 a Curții de Conturi, respectiv documentele de sancționare au fost comunicate competitorilor electorali”</w:t>
      </w:r>
    </w:p>
    <w:p w14:paraId="10D03A53" w14:textId="5715672C" w:rsidR="00B767C3" w:rsidRPr="00E2570B" w:rsidRDefault="00B767C3" w:rsidP="00B767C3">
      <w:pPr>
        <w:pStyle w:val="DefaultText1"/>
        <w:numPr>
          <w:ilvl w:val="0"/>
          <w:numId w:val="2"/>
        </w:numPr>
        <w:tabs>
          <w:tab w:val="clear" w:pos="720"/>
          <w:tab w:val="num" w:pos="0"/>
        </w:tabs>
        <w:spacing w:line="360" w:lineRule="auto"/>
        <w:ind w:left="0" w:firstLine="360"/>
        <w:jc w:val="both"/>
        <w:rPr>
          <w:b/>
          <w:bCs/>
          <w:szCs w:val="24"/>
          <w:lang w:val="ro-RO"/>
        </w:rPr>
      </w:pPr>
      <w:r w:rsidRPr="00E2570B">
        <w:rPr>
          <w:szCs w:val="24"/>
          <w:lang w:val="ro-RO"/>
        </w:rPr>
        <w:t xml:space="preserve">,,în ceea ce privește măsura 1 din Decizia nr. </w:t>
      </w:r>
      <w:r w:rsidRPr="00E2570B">
        <w:rPr>
          <w:bCs/>
          <w:noProof/>
          <w:lang w:val="ro-RO"/>
        </w:rPr>
        <w:t>5/</w:t>
      </w:r>
      <w:r w:rsidRPr="00E2570B">
        <w:rPr>
          <w:rStyle w:val="Strong"/>
          <w:b w:val="0"/>
          <w:szCs w:val="24"/>
          <w:lang w:val="ro-RO"/>
        </w:rPr>
        <w:t>30.07.2018 a Curții de Conturi</w:t>
      </w:r>
      <w:r w:rsidR="00D245A8">
        <w:rPr>
          <w:rStyle w:val="Strong"/>
          <w:b w:val="0"/>
          <w:szCs w:val="24"/>
          <w:lang w:val="ro-RO"/>
        </w:rPr>
        <w:t>,</w:t>
      </w:r>
      <w:r w:rsidRPr="00E2570B">
        <w:rPr>
          <w:rStyle w:val="Strong"/>
          <w:b w:val="0"/>
          <w:szCs w:val="24"/>
          <w:lang w:val="ro-RO"/>
        </w:rPr>
        <w:t xml:space="preserve"> vă aducem la cunoștință</w:t>
      </w:r>
      <w:r w:rsidR="00D245A8">
        <w:rPr>
          <w:rStyle w:val="Strong"/>
          <w:b w:val="0"/>
          <w:szCs w:val="24"/>
          <w:lang w:val="ro-RO"/>
        </w:rPr>
        <w:t>,</w:t>
      </w:r>
      <w:r w:rsidRPr="00E2570B">
        <w:rPr>
          <w:rStyle w:val="Strong"/>
          <w:b w:val="0"/>
          <w:szCs w:val="24"/>
          <w:lang w:val="ro-RO"/>
        </w:rPr>
        <w:t xml:space="preserve"> faptul că aceasta a fost implementată prin aprobarea PO-Procedură formalizată privind verificarea veniturilor și cheltuielilor electorale și rambursarea cheltuielilor electorale.</w:t>
      </w:r>
      <w:r w:rsidRPr="00E2570B">
        <w:rPr>
          <w:szCs w:val="24"/>
          <w:lang w:val="ro-RO"/>
        </w:rPr>
        <w:t>”</w:t>
      </w:r>
    </w:p>
    <w:p w14:paraId="1F5A4F08" w14:textId="77777777" w:rsidR="00B767C3" w:rsidRPr="00E2570B" w:rsidRDefault="00B767C3" w:rsidP="00B767C3">
      <w:pPr>
        <w:pStyle w:val="DefaultText1"/>
        <w:spacing w:line="360" w:lineRule="auto"/>
        <w:ind w:firstLine="720"/>
        <w:jc w:val="both"/>
        <w:rPr>
          <w:b/>
          <w:bCs/>
          <w:szCs w:val="24"/>
          <w:lang w:val="ro-RO"/>
        </w:rPr>
      </w:pPr>
      <w:r w:rsidRPr="00E2570B">
        <w:rPr>
          <w:szCs w:val="24"/>
          <w:lang w:val="ro-RO"/>
        </w:rPr>
        <w:t xml:space="preserve">Precizăm că </w:t>
      </w:r>
      <w:r w:rsidRPr="00E2570B">
        <w:rPr>
          <w:bCs/>
          <w:szCs w:val="24"/>
          <w:lang w:val="ro-RO"/>
        </w:rPr>
        <w:t xml:space="preserve">domnul director general al DCFPPCE, Bogdan Toma Costreie, a fost sancționat cu AVERTISMENT, prin Ordinul nr. 87/28.02.2019, emis de către președintele AEP, domnul Constantin-Florin Mitulețu-Buică, deoarece nu a înaintat în termen proiectul de răspuns la cele solicitate prin adresa nr. 3701/27.02.2019 </w:t>
      </w:r>
      <w:r w:rsidRPr="00E2570B">
        <w:rPr>
          <w:bCs/>
          <w:i/>
          <w:szCs w:val="24"/>
          <w:lang w:val="ro-RO"/>
        </w:rPr>
        <w:t>(anexa nr. 22.1)</w:t>
      </w:r>
    </w:p>
    <w:p w14:paraId="3C9DBE38" w14:textId="6EF7FC99" w:rsidR="00B767C3" w:rsidRPr="00E2570B" w:rsidRDefault="00B767C3" w:rsidP="00B767C3">
      <w:pPr>
        <w:autoSpaceDE w:val="0"/>
        <w:autoSpaceDN w:val="0"/>
        <w:adjustRightInd w:val="0"/>
        <w:spacing w:after="0" w:line="360" w:lineRule="auto"/>
        <w:ind w:firstLine="720"/>
        <w:jc w:val="both"/>
        <w:rPr>
          <w:rStyle w:val="Strong"/>
          <w:rFonts w:ascii="Times New Roman" w:hAnsi="Times New Roman" w:cs="Times New Roman"/>
          <w:b w:val="0"/>
          <w:sz w:val="24"/>
          <w:szCs w:val="24"/>
          <w:lang w:val="ro-RO"/>
        </w:rPr>
      </w:pPr>
      <w:r w:rsidRPr="00E2570B">
        <w:rPr>
          <w:rFonts w:ascii="Times New Roman" w:hAnsi="Times New Roman" w:cs="Times New Roman"/>
          <w:sz w:val="24"/>
          <w:szCs w:val="24"/>
          <w:lang w:val="ro-RO"/>
        </w:rPr>
        <w:t xml:space="preserve">În contextul celor prezentate mai sus, echipa de audit a adresat actualului director general al DCFPPCE, domnul Constantin Rada, Nota de relații nr. 4/03.04.2019 </w:t>
      </w:r>
      <w:r w:rsidRPr="00E2570B">
        <w:rPr>
          <w:rFonts w:ascii="Times New Roman" w:hAnsi="Times New Roman" w:cs="Times New Roman"/>
          <w:i/>
          <w:sz w:val="24"/>
          <w:szCs w:val="24"/>
          <w:lang w:val="ro-RO"/>
        </w:rPr>
        <w:t>(anexa nr. 23)</w:t>
      </w:r>
      <w:r w:rsidRPr="00E2570B">
        <w:rPr>
          <w:rFonts w:ascii="Times New Roman" w:hAnsi="Times New Roman" w:cs="Times New Roman"/>
          <w:sz w:val="24"/>
          <w:szCs w:val="24"/>
          <w:lang w:val="ro-RO"/>
        </w:rPr>
        <w:t xml:space="preserve"> prin care s-au solicitat informații privind stadiul implementării măsurilor dispuse de Curtea de Conturi a Românie</w:t>
      </w:r>
      <w:r w:rsidR="00D245A8">
        <w:rPr>
          <w:rFonts w:ascii="Times New Roman" w:hAnsi="Times New Roman" w:cs="Times New Roman"/>
          <w:sz w:val="24"/>
          <w:szCs w:val="24"/>
          <w:lang w:val="ro-RO"/>
        </w:rPr>
        <w:t xml:space="preserve">i prin Decizia nr. 8/08.12.2017, Decizia nr. 8.1/30.07.2018 </w:t>
      </w:r>
      <w:r w:rsidRPr="00E2570B">
        <w:rPr>
          <w:rFonts w:ascii="Times New Roman" w:hAnsi="Times New Roman" w:cs="Times New Roman"/>
          <w:sz w:val="24"/>
          <w:szCs w:val="24"/>
          <w:lang w:val="ro-RO"/>
        </w:rPr>
        <w:t xml:space="preserve">și Decizia nr. </w:t>
      </w:r>
      <w:r w:rsidRPr="00E2570B">
        <w:rPr>
          <w:rStyle w:val="Strong"/>
          <w:rFonts w:ascii="Times New Roman" w:hAnsi="Times New Roman" w:cs="Times New Roman"/>
          <w:b w:val="0"/>
          <w:sz w:val="24"/>
          <w:szCs w:val="24"/>
          <w:lang w:val="ro-RO"/>
        </w:rPr>
        <w:t xml:space="preserve">5/30.07.2018. </w:t>
      </w:r>
    </w:p>
    <w:p w14:paraId="0A97447C" w14:textId="77777777" w:rsidR="00B767C3" w:rsidRPr="00E2570B" w:rsidRDefault="00B767C3" w:rsidP="00B767C3">
      <w:pPr>
        <w:pStyle w:val="DefaultText1"/>
        <w:spacing w:line="360" w:lineRule="auto"/>
        <w:ind w:firstLine="720"/>
        <w:jc w:val="both"/>
        <w:rPr>
          <w:bCs/>
          <w:noProof/>
          <w:lang w:val="ro-RO"/>
        </w:rPr>
      </w:pPr>
      <w:r w:rsidRPr="00E2570B">
        <w:rPr>
          <w:bCs/>
          <w:noProof/>
          <w:lang w:val="ro-RO"/>
        </w:rPr>
        <w:t xml:space="preserve">Astfel, în răspunsul domnului director general </w:t>
      </w:r>
      <w:r w:rsidRPr="00E2570B">
        <w:rPr>
          <w:bCs/>
          <w:i/>
          <w:noProof/>
          <w:lang w:val="ro-RO"/>
        </w:rPr>
        <w:t>(anexa nr. 24)</w:t>
      </w:r>
      <w:r w:rsidRPr="00E2570B">
        <w:rPr>
          <w:bCs/>
          <w:noProof/>
          <w:lang w:val="ro-RO"/>
        </w:rPr>
        <w:t xml:space="preserve"> la cele solicitate prin nota de relații, au fost precizate următoarele:</w:t>
      </w:r>
    </w:p>
    <w:p w14:paraId="682B103A" w14:textId="77777777" w:rsidR="00B767C3" w:rsidRPr="00E2570B" w:rsidRDefault="00B767C3" w:rsidP="00B767C3">
      <w:pPr>
        <w:pStyle w:val="DefaultText1"/>
        <w:numPr>
          <w:ilvl w:val="0"/>
          <w:numId w:val="2"/>
        </w:numPr>
        <w:tabs>
          <w:tab w:val="clear" w:pos="720"/>
          <w:tab w:val="num" w:pos="0"/>
        </w:tabs>
        <w:spacing w:line="360" w:lineRule="auto"/>
        <w:ind w:left="0" w:firstLine="360"/>
        <w:jc w:val="both"/>
        <w:rPr>
          <w:bCs/>
          <w:noProof/>
          <w:lang w:val="ro-RO"/>
        </w:rPr>
      </w:pPr>
      <w:r w:rsidRPr="00E2570B">
        <w:rPr>
          <w:bCs/>
          <w:noProof/>
          <w:lang w:val="ro-RO"/>
        </w:rPr>
        <w:t>măsurile în vederea aplicării unitare și la termen a sancțiunilor în scopul evitării riscului prescripției extinctive, pentru eventualele sancțiuni constatate cu ocazia verificărilor privind finanțarea campaniei electorale pentru alegerile locale din iunie 2016 nu au fost întreprinse;</w:t>
      </w:r>
    </w:p>
    <w:p w14:paraId="571A7056" w14:textId="30573D7C" w:rsidR="00B767C3" w:rsidRPr="00E2570B" w:rsidRDefault="00B767C3" w:rsidP="00B767C3">
      <w:pPr>
        <w:pStyle w:val="DefaultText1"/>
        <w:numPr>
          <w:ilvl w:val="0"/>
          <w:numId w:val="2"/>
        </w:numPr>
        <w:tabs>
          <w:tab w:val="clear" w:pos="720"/>
          <w:tab w:val="num" w:pos="0"/>
        </w:tabs>
        <w:spacing w:line="360" w:lineRule="auto"/>
        <w:ind w:left="0" w:firstLine="360"/>
        <w:jc w:val="both"/>
        <w:rPr>
          <w:bCs/>
          <w:noProof/>
          <w:lang w:val="ro-RO"/>
        </w:rPr>
      </w:pPr>
      <w:r w:rsidRPr="00E2570B">
        <w:rPr>
          <w:bCs/>
          <w:noProof/>
          <w:lang w:val="ro-RO"/>
        </w:rPr>
        <w:t xml:space="preserve">existența </w:t>
      </w:r>
      <w:r w:rsidR="00D245A8" w:rsidRPr="00E2570B">
        <w:rPr>
          <w:bCs/>
          <w:noProof/>
          <w:lang w:val="ro-RO"/>
        </w:rPr>
        <w:t>la data de 04.03.2019</w:t>
      </w:r>
      <w:r w:rsidR="00D245A8">
        <w:rPr>
          <w:bCs/>
          <w:noProof/>
          <w:lang w:val="ro-RO"/>
        </w:rPr>
        <w:t xml:space="preserve"> a </w:t>
      </w:r>
      <w:r w:rsidRPr="00E2570B">
        <w:rPr>
          <w:bCs/>
          <w:noProof/>
          <w:lang w:val="ro-RO"/>
        </w:rPr>
        <w:t>unui număr de 400 de rapoarte de control și documente de sancționare nefinalizate care vizează finanțarea campaniei electorale pentru alegerile locale din iunie 2016;</w:t>
      </w:r>
    </w:p>
    <w:p w14:paraId="42253F8C" w14:textId="77777777" w:rsidR="00B767C3" w:rsidRPr="00E2570B" w:rsidRDefault="00B767C3" w:rsidP="00B767C3">
      <w:pPr>
        <w:pStyle w:val="DefaultText1"/>
        <w:numPr>
          <w:ilvl w:val="0"/>
          <w:numId w:val="2"/>
        </w:numPr>
        <w:tabs>
          <w:tab w:val="clear" w:pos="720"/>
          <w:tab w:val="num" w:pos="0"/>
        </w:tabs>
        <w:spacing w:line="360" w:lineRule="auto"/>
        <w:ind w:left="0" w:firstLine="360"/>
        <w:jc w:val="both"/>
        <w:rPr>
          <w:rStyle w:val="Strong"/>
          <w:b w:val="0"/>
          <w:noProof/>
          <w:lang w:val="ro-RO"/>
        </w:rPr>
      </w:pPr>
      <w:r w:rsidRPr="00E2570B">
        <w:rPr>
          <w:bCs/>
          <w:noProof/>
          <w:lang w:val="ro-RO"/>
        </w:rPr>
        <w:t>măsura 1 din Decizia nr. 5/</w:t>
      </w:r>
      <w:r w:rsidRPr="00E2570B">
        <w:rPr>
          <w:rStyle w:val="Strong"/>
          <w:b w:val="0"/>
          <w:szCs w:val="24"/>
          <w:lang w:val="ro-RO"/>
        </w:rPr>
        <w:t>30.07.2018 a fost implementată prin elaborarea și aprobarea unei proceduri operaționale privind verificarea legalității finanțării campaniilor electorale în vederea rambursării cheltuielilor electorale.</w:t>
      </w:r>
    </w:p>
    <w:p w14:paraId="690549A5" w14:textId="176BC718" w:rsidR="00E2570B" w:rsidRPr="00E2570B" w:rsidRDefault="00E2570B" w:rsidP="00E2570B">
      <w:pPr>
        <w:pStyle w:val="DefaultText1"/>
        <w:spacing w:line="360" w:lineRule="auto"/>
        <w:ind w:firstLine="720"/>
        <w:jc w:val="both"/>
        <w:rPr>
          <w:rStyle w:val="Strong"/>
          <w:b w:val="0"/>
          <w:szCs w:val="24"/>
          <w:lang w:val="ro-RO"/>
        </w:rPr>
      </w:pPr>
      <w:r w:rsidRPr="00E2570B">
        <w:rPr>
          <w:rStyle w:val="Strong"/>
          <w:b w:val="0"/>
          <w:szCs w:val="24"/>
          <w:lang w:val="ro-RO"/>
        </w:rPr>
        <w:t xml:space="preserve">În urma consultării </w:t>
      </w:r>
      <w:r w:rsidR="00D82727" w:rsidRPr="00E2570B">
        <w:rPr>
          <w:rStyle w:val="Strong"/>
          <w:b w:val="0"/>
          <w:szCs w:val="24"/>
          <w:lang w:val="ro-RO"/>
        </w:rPr>
        <w:t>documentului ,,Situația candidaților centralizată la nivel național pentru alegerile locale din anul 2016’’</w:t>
      </w:r>
      <w:r w:rsidR="00D82727">
        <w:rPr>
          <w:rStyle w:val="Strong"/>
          <w:b w:val="0"/>
          <w:szCs w:val="24"/>
          <w:lang w:val="ro-RO"/>
        </w:rPr>
        <w:t xml:space="preserve"> aflat pe site-ul</w:t>
      </w:r>
      <w:r w:rsidRPr="00E2570B">
        <w:rPr>
          <w:rStyle w:val="Strong"/>
          <w:b w:val="0"/>
          <w:szCs w:val="24"/>
          <w:lang w:val="ro-RO"/>
        </w:rPr>
        <w:t xml:space="preserve"> </w:t>
      </w:r>
      <w:hyperlink r:id="rId20" w:history="1">
        <w:r w:rsidRPr="00E2570B">
          <w:rPr>
            <w:rStyle w:val="Hyperlink"/>
            <w:szCs w:val="24"/>
            <w:lang w:val="ro-RO"/>
          </w:rPr>
          <w:t>www.2016bec.ro</w:t>
        </w:r>
      </w:hyperlink>
      <w:r w:rsidR="00D82727">
        <w:rPr>
          <w:rStyle w:val="Strong"/>
          <w:b w:val="0"/>
          <w:szCs w:val="24"/>
          <w:lang w:val="ro-RO"/>
        </w:rPr>
        <w:t xml:space="preserve">, </w:t>
      </w:r>
      <w:r w:rsidRPr="00E2570B">
        <w:rPr>
          <w:rStyle w:val="Strong"/>
          <w:b w:val="0"/>
          <w:szCs w:val="24"/>
          <w:lang w:val="ro-RO"/>
        </w:rPr>
        <w:t xml:space="preserve">a rezultat un număr de 1978 de competitori electorali: 1909 – candidați independenți  și 69 formațiuni politice. În consecință, </w:t>
      </w:r>
      <w:r>
        <w:rPr>
          <w:rStyle w:val="Strong"/>
          <w:b w:val="0"/>
          <w:szCs w:val="24"/>
          <w:lang w:val="ro-RO"/>
        </w:rPr>
        <w:t>DCFPPCE trebuia să întocmească și să transmită un num</w:t>
      </w:r>
      <w:r w:rsidR="00D82727">
        <w:rPr>
          <w:rStyle w:val="Strong"/>
          <w:b w:val="0"/>
          <w:szCs w:val="24"/>
          <w:lang w:val="ro-RO"/>
        </w:rPr>
        <w:t>ăr de 1978 rapoarte de control, însoțite de documentele de sancționare acolo unde a fost cazul.</w:t>
      </w:r>
    </w:p>
    <w:p w14:paraId="1FD6AA8E" w14:textId="2C004F52" w:rsidR="007D2CA5" w:rsidRPr="00E2570B" w:rsidRDefault="00E2570B" w:rsidP="00F62A39">
      <w:pPr>
        <w:pStyle w:val="DefaultText1"/>
        <w:spacing w:line="360" w:lineRule="auto"/>
        <w:ind w:firstLine="720"/>
        <w:jc w:val="both"/>
        <w:rPr>
          <w:rStyle w:val="Strong"/>
          <w:b w:val="0"/>
          <w:szCs w:val="24"/>
          <w:lang w:val="ro-RO"/>
        </w:rPr>
      </w:pPr>
      <w:r>
        <w:rPr>
          <w:rStyle w:val="Strong"/>
          <w:b w:val="0"/>
          <w:szCs w:val="24"/>
          <w:lang w:val="ro-RO"/>
        </w:rPr>
        <w:t>Având</w:t>
      </w:r>
      <w:r w:rsidR="00B767C3" w:rsidRPr="00E2570B">
        <w:rPr>
          <w:rStyle w:val="Strong"/>
          <w:b w:val="0"/>
          <w:szCs w:val="24"/>
          <w:lang w:val="ro-RO"/>
        </w:rPr>
        <w:t xml:space="preserve"> în vedere faptul că nu există concordanță între informațiile primite de la domnul Constantin Rada, actualul director general al DCFPPCE și cele primite de la fostul director general al DCFPPCE, domnul Bogdan Toma Costreie</w:t>
      </w:r>
      <w:r w:rsidR="007D2CA5" w:rsidRPr="00E2570B">
        <w:rPr>
          <w:rStyle w:val="Strong"/>
          <w:b w:val="0"/>
          <w:szCs w:val="24"/>
          <w:lang w:val="ro-RO"/>
        </w:rPr>
        <w:t xml:space="preserve">, pentru clarificarea situației, </w:t>
      </w:r>
      <w:r w:rsidR="00B767C3" w:rsidRPr="00E2570B">
        <w:rPr>
          <w:rStyle w:val="Strong"/>
          <w:b w:val="0"/>
          <w:szCs w:val="24"/>
          <w:lang w:val="ro-RO"/>
        </w:rPr>
        <w:t xml:space="preserve"> echipa de audit </w:t>
      </w:r>
      <w:r w:rsidR="007D2CA5" w:rsidRPr="00E2570B">
        <w:rPr>
          <w:rStyle w:val="Strong"/>
          <w:b w:val="0"/>
          <w:szCs w:val="24"/>
          <w:lang w:val="ro-RO"/>
        </w:rPr>
        <w:t>a solicitat documente suplimentare de la D</w:t>
      </w:r>
      <w:r w:rsidR="00D82727">
        <w:rPr>
          <w:rStyle w:val="Strong"/>
          <w:b w:val="0"/>
          <w:szCs w:val="24"/>
          <w:lang w:val="ro-RO"/>
        </w:rPr>
        <w:t xml:space="preserve">irecția generală pentru coordonarea sistemului informațional electoral național </w:t>
      </w:r>
      <w:r w:rsidR="007D2CA5" w:rsidRPr="00E2570B">
        <w:rPr>
          <w:rStyle w:val="Strong"/>
          <w:b w:val="0"/>
          <w:i/>
          <w:szCs w:val="24"/>
          <w:lang w:val="ro-RO"/>
        </w:rPr>
        <w:t>(anexa nr. 25)</w:t>
      </w:r>
      <w:r w:rsidR="007D2CA5" w:rsidRPr="00E2570B">
        <w:rPr>
          <w:rStyle w:val="Strong"/>
          <w:b w:val="0"/>
          <w:szCs w:val="24"/>
          <w:lang w:val="ro-RO"/>
        </w:rPr>
        <w:t xml:space="preserve">, compartiment care a realizat programul informatic utilizat de către Serviciul registratură, arhivă și relații cu publicul pentru înregistrarea documentelor. </w:t>
      </w:r>
    </w:p>
    <w:p w14:paraId="37D9D1CA" w14:textId="32A60553" w:rsidR="00F62A39" w:rsidRDefault="00E2570B" w:rsidP="00F62A39">
      <w:pPr>
        <w:pStyle w:val="DefaultText1"/>
        <w:spacing w:line="360" w:lineRule="auto"/>
        <w:ind w:firstLine="720"/>
        <w:jc w:val="both"/>
        <w:rPr>
          <w:rStyle w:val="Strong"/>
          <w:b w:val="0"/>
          <w:szCs w:val="24"/>
          <w:lang w:val="ro-RO"/>
        </w:rPr>
      </w:pPr>
      <w:r>
        <w:rPr>
          <w:rStyle w:val="Strong"/>
          <w:b w:val="0"/>
          <w:szCs w:val="24"/>
          <w:lang w:val="ro-RO"/>
        </w:rPr>
        <w:t>Pentru</w:t>
      </w:r>
      <w:r w:rsidR="00F62A39" w:rsidRPr="00E2570B">
        <w:rPr>
          <w:rStyle w:val="Strong"/>
          <w:b w:val="0"/>
          <w:szCs w:val="24"/>
          <w:lang w:val="ro-RO"/>
        </w:rPr>
        <w:t xml:space="preserve"> anul 2016 nu a fost utilizat un program informatic de către Serviciul registratură, arhivă și relații cu publicul, </w:t>
      </w:r>
      <w:r>
        <w:rPr>
          <w:rStyle w:val="Strong"/>
          <w:b w:val="0"/>
          <w:szCs w:val="24"/>
          <w:lang w:val="ro-RO"/>
        </w:rPr>
        <w:t xml:space="preserve">iar </w:t>
      </w:r>
      <w:r w:rsidR="00F62A39" w:rsidRPr="00E2570B">
        <w:rPr>
          <w:rStyle w:val="Strong"/>
          <w:b w:val="0"/>
          <w:szCs w:val="24"/>
          <w:lang w:val="ro-RO"/>
        </w:rPr>
        <w:t>auditorii nu au putut identifica număr</w:t>
      </w:r>
      <w:r>
        <w:rPr>
          <w:rStyle w:val="Strong"/>
          <w:b w:val="0"/>
          <w:szCs w:val="24"/>
          <w:lang w:val="ro-RO"/>
        </w:rPr>
        <w:t>ul</w:t>
      </w:r>
      <w:r w:rsidR="00F62A39" w:rsidRPr="00E2570B">
        <w:rPr>
          <w:rStyle w:val="Strong"/>
          <w:b w:val="0"/>
          <w:szCs w:val="24"/>
          <w:lang w:val="ro-RO"/>
        </w:rPr>
        <w:t xml:space="preserve"> de</w:t>
      </w:r>
      <w:r>
        <w:rPr>
          <w:rStyle w:val="Strong"/>
          <w:b w:val="0"/>
          <w:szCs w:val="24"/>
          <w:lang w:val="ro-RO"/>
        </w:rPr>
        <w:t xml:space="preserve"> rapoarte de control înregistrate și transmise către competitorii electorali, acestea fiind deja arhivate de către DCFPPCE. </w:t>
      </w:r>
    </w:p>
    <w:p w14:paraId="33B6A99F" w14:textId="1C9C5B69" w:rsidR="00E2570B" w:rsidRPr="00E2570B" w:rsidRDefault="00E2570B" w:rsidP="00B52579">
      <w:pPr>
        <w:pStyle w:val="DefaultText1"/>
        <w:spacing w:line="360" w:lineRule="auto"/>
        <w:ind w:firstLine="720"/>
        <w:jc w:val="both"/>
        <w:rPr>
          <w:rStyle w:val="Strong"/>
          <w:b w:val="0"/>
          <w:szCs w:val="24"/>
          <w:lang w:val="ro-RO"/>
        </w:rPr>
      </w:pPr>
      <w:r w:rsidRPr="00E2570B">
        <w:rPr>
          <w:rStyle w:val="Strong"/>
          <w:b w:val="0"/>
          <w:szCs w:val="24"/>
          <w:lang w:val="ro-RO"/>
        </w:rPr>
        <w:t xml:space="preserve">Din analiza documentelor puse la dispoziție de către DGCSIEN </w:t>
      </w:r>
      <w:r w:rsidRPr="00E2570B">
        <w:rPr>
          <w:rStyle w:val="Strong"/>
          <w:b w:val="0"/>
          <w:i/>
          <w:szCs w:val="24"/>
          <w:lang w:val="ro-RO"/>
        </w:rPr>
        <w:t>(anexa nr. 25)</w:t>
      </w:r>
      <w:r w:rsidRPr="00E2570B">
        <w:rPr>
          <w:rStyle w:val="Strong"/>
          <w:b w:val="0"/>
          <w:szCs w:val="24"/>
          <w:lang w:val="ro-RO"/>
        </w:rPr>
        <w:t xml:space="preserve"> echipa de audit a constatat că există rapoarte de control transmise atât în anul 2018, cât și în anul 2019 pentru același candidat independent (ex. Raport de control nr. 4215/30.03.2018 si Raport de control 3591/26.02.2019 întocmit pentru candidatul independent, domnul Vihodiță Dorin)</w:t>
      </w:r>
      <w:r w:rsidR="00B52579">
        <w:rPr>
          <w:rStyle w:val="Strong"/>
          <w:b w:val="0"/>
          <w:szCs w:val="24"/>
          <w:lang w:val="ro-RO"/>
        </w:rPr>
        <w:t>.</w:t>
      </w:r>
    </w:p>
    <w:p w14:paraId="453B95DB" w14:textId="77777777" w:rsidR="00B52579" w:rsidRPr="00B52579" w:rsidRDefault="00B52579" w:rsidP="00B52579">
      <w:pPr>
        <w:pStyle w:val="DefaultText1"/>
        <w:spacing w:line="360" w:lineRule="auto"/>
        <w:ind w:firstLine="720"/>
        <w:jc w:val="both"/>
        <w:rPr>
          <w:rStyle w:val="Strong"/>
          <w:b w:val="0"/>
          <w:i/>
          <w:szCs w:val="24"/>
          <w:lang w:val="ro-RO"/>
        </w:rPr>
      </w:pPr>
      <w:r w:rsidRPr="00B52579">
        <w:rPr>
          <w:rStyle w:val="Strong"/>
          <w:b w:val="0"/>
          <w:i/>
          <w:szCs w:val="24"/>
          <w:lang w:val="ro-RO"/>
        </w:rPr>
        <w:t xml:space="preserve">În consecință, echipa de audit nu a putut aprecia dacă măsura I.1 din </w:t>
      </w:r>
      <w:r w:rsidRPr="00B52579">
        <w:rPr>
          <w:bCs/>
          <w:i/>
          <w:noProof/>
          <w:lang w:val="ro-RO"/>
        </w:rPr>
        <w:t>Decizia nr. 8/</w:t>
      </w:r>
      <w:r w:rsidRPr="00B52579">
        <w:rPr>
          <w:i/>
          <w:szCs w:val="24"/>
          <w:lang w:val="ro-RO"/>
        </w:rPr>
        <w:t>08.12.2017 a fost implementată.</w:t>
      </w:r>
    </w:p>
    <w:p w14:paraId="68BCE173" w14:textId="19F0DEFC" w:rsidR="00B767C3" w:rsidRPr="00B52579" w:rsidRDefault="00B767C3" w:rsidP="00B52579">
      <w:pPr>
        <w:pStyle w:val="DefaultText1"/>
        <w:spacing w:line="360" w:lineRule="auto"/>
        <w:ind w:firstLine="720"/>
        <w:jc w:val="both"/>
        <w:rPr>
          <w:rStyle w:val="Strong"/>
          <w:b w:val="0"/>
          <w:szCs w:val="24"/>
          <w:lang w:val="ro-RO"/>
        </w:rPr>
      </w:pPr>
      <w:r w:rsidRPr="00E2570B">
        <w:rPr>
          <w:szCs w:val="24"/>
          <w:lang w:val="ro-RO"/>
        </w:rPr>
        <w:t>De asemenea, conform analizei documentelor primite de la DCFPPCE,  echipa de audit apreciază că măsura 1</w:t>
      </w:r>
      <w:r w:rsidRPr="00E2570B">
        <w:rPr>
          <w:bCs/>
          <w:noProof/>
          <w:lang w:val="ro-RO"/>
        </w:rPr>
        <w:t xml:space="preserve"> din Decizia nr. 5/</w:t>
      </w:r>
      <w:r w:rsidRPr="00E2570B">
        <w:rPr>
          <w:rStyle w:val="Strong"/>
          <w:b w:val="0"/>
          <w:szCs w:val="24"/>
          <w:lang w:val="ro-RO"/>
        </w:rPr>
        <w:t xml:space="preserve">30.07.2018 a fost implementată prin elaborarea și aprobarea unei proceduri operaționale privind verificarea legalității finanțării campaniilor </w:t>
      </w:r>
      <w:r w:rsidRPr="00B52579">
        <w:rPr>
          <w:rStyle w:val="Strong"/>
          <w:b w:val="0"/>
          <w:szCs w:val="24"/>
          <w:lang w:val="ro-RO"/>
        </w:rPr>
        <w:t>electorale în vederea rambursării cheltuielilor electorale.</w:t>
      </w:r>
    </w:p>
    <w:p w14:paraId="168C4131" w14:textId="2611DEF2" w:rsidR="00CF3B4A" w:rsidRPr="00451356" w:rsidRDefault="00B767C3" w:rsidP="00BA390F">
      <w:pPr>
        <w:spacing w:after="0" w:line="360" w:lineRule="auto"/>
        <w:jc w:val="both"/>
        <w:rPr>
          <w:rFonts w:ascii="Times New Roman" w:hAnsi="Times New Roman" w:cs="Times New Roman"/>
          <w:i/>
          <w:w w:val="110"/>
          <w:sz w:val="24"/>
          <w:szCs w:val="24"/>
          <w:lang w:val="ro-RO"/>
        </w:rPr>
      </w:pPr>
      <w:r w:rsidRPr="00B52579">
        <w:rPr>
          <w:rFonts w:ascii="Times New Roman" w:hAnsi="Times New Roman" w:cs="Times New Roman"/>
          <w:b/>
          <w:i/>
          <w:sz w:val="24"/>
          <w:szCs w:val="24"/>
          <w:lang w:val="ro-RO"/>
        </w:rPr>
        <w:t>Recomandare:</w:t>
      </w:r>
      <w:r w:rsidR="00B52579" w:rsidRPr="00B52579">
        <w:rPr>
          <w:rFonts w:ascii="Times New Roman" w:hAnsi="Times New Roman" w:cs="Times New Roman"/>
          <w:b/>
          <w:i/>
          <w:sz w:val="24"/>
          <w:szCs w:val="24"/>
          <w:lang w:val="ro-RO"/>
        </w:rPr>
        <w:t xml:space="preserve"> </w:t>
      </w:r>
      <w:r w:rsidR="00B52579" w:rsidRPr="00B52579">
        <w:rPr>
          <w:rFonts w:ascii="Times New Roman" w:hAnsi="Times New Roman" w:cs="Times New Roman"/>
          <w:i/>
          <w:sz w:val="24"/>
          <w:szCs w:val="24"/>
          <w:lang w:val="ro-RO"/>
        </w:rPr>
        <w:t xml:space="preserve">Întocmirea unei situații care să specifice numărul de rapoarte de control întocmite, înregistrate și transmise către competitorii electorali pentru alegerile locale din anul 2016 </w:t>
      </w:r>
      <w:r w:rsidR="00BA390F">
        <w:rPr>
          <w:rFonts w:ascii="Times New Roman" w:hAnsi="Times New Roman" w:cs="Times New Roman"/>
          <w:i/>
          <w:sz w:val="24"/>
          <w:szCs w:val="24"/>
          <w:lang w:val="ro-RO"/>
        </w:rPr>
        <w:t xml:space="preserve">care să fie </w:t>
      </w:r>
      <w:r w:rsidR="00B52579" w:rsidRPr="00B52579">
        <w:rPr>
          <w:rFonts w:ascii="Times New Roman" w:hAnsi="Times New Roman" w:cs="Times New Roman"/>
          <w:i/>
          <w:sz w:val="24"/>
          <w:szCs w:val="24"/>
          <w:lang w:val="ro-RO"/>
        </w:rPr>
        <w:t xml:space="preserve">în concordanță cu numărul de competitori electorali care reiese din </w:t>
      </w:r>
      <w:r w:rsidR="00B52579" w:rsidRPr="00B52579">
        <w:rPr>
          <w:rStyle w:val="Strong"/>
          <w:rFonts w:ascii="Times New Roman" w:hAnsi="Times New Roman" w:cs="Times New Roman"/>
          <w:b w:val="0"/>
          <w:i/>
          <w:sz w:val="24"/>
          <w:szCs w:val="24"/>
          <w:lang w:val="ro-RO"/>
        </w:rPr>
        <w:t>,,Situația candidaților centralizată la nivel național’’ transmisă de către Biroul Electoral Central pentru alegerilor locale, din anul 2016, către Autoritatea Electorală Permanentă. Termen</w:t>
      </w:r>
      <w:r w:rsidR="00BA390F">
        <w:rPr>
          <w:rStyle w:val="Strong"/>
          <w:rFonts w:ascii="Times New Roman" w:hAnsi="Times New Roman" w:cs="Times New Roman"/>
          <w:b w:val="0"/>
          <w:i/>
          <w:sz w:val="24"/>
          <w:szCs w:val="24"/>
          <w:lang w:val="ro-RO"/>
        </w:rPr>
        <w:t>ul</w:t>
      </w:r>
      <w:r w:rsidR="00B52579" w:rsidRPr="00B52579">
        <w:rPr>
          <w:rStyle w:val="Strong"/>
          <w:rFonts w:ascii="Times New Roman" w:hAnsi="Times New Roman" w:cs="Times New Roman"/>
          <w:b w:val="0"/>
          <w:i/>
          <w:sz w:val="24"/>
          <w:szCs w:val="24"/>
          <w:lang w:val="ro-RO"/>
        </w:rPr>
        <w:t xml:space="preserve"> de implementare </w:t>
      </w:r>
      <w:r w:rsidR="00BA390F">
        <w:rPr>
          <w:rStyle w:val="Strong"/>
          <w:rFonts w:ascii="Times New Roman" w:hAnsi="Times New Roman" w:cs="Times New Roman"/>
          <w:b w:val="0"/>
          <w:i/>
          <w:sz w:val="24"/>
          <w:szCs w:val="24"/>
          <w:lang w:val="ro-RO"/>
        </w:rPr>
        <w:t xml:space="preserve">a recomandării este de </w:t>
      </w:r>
      <w:r w:rsidR="00B52579" w:rsidRPr="00B52579">
        <w:rPr>
          <w:rStyle w:val="Strong"/>
          <w:rFonts w:ascii="Times New Roman" w:hAnsi="Times New Roman" w:cs="Times New Roman"/>
          <w:b w:val="0"/>
          <w:i/>
          <w:sz w:val="24"/>
          <w:szCs w:val="24"/>
          <w:lang w:val="ro-RO"/>
        </w:rPr>
        <w:t xml:space="preserve">30 de zile de la data </w:t>
      </w:r>
      <w:r w:rsidR="00D245A8">
        <w:rPr>
          <w:rStyle w:val="Strong"/>
          <w:rFonts w:ascii="Times New Roman" w:hAnsi="Times New Roman" w:cs="Times New Roman"/>
          <w:b w:val="0"/>
          <w:i/>
          <w:sz w:val="24"/>
          <w:szCs w:val="24"/>
          <w:lang w:val="ro-RO"/>
        </w:rPr>
        <w:t>transmiterii r</w:t>
      </w:r>
      <w:r w:rsidR="00B52579" w:rsidRPr="00B52579">
        <w:rPr>
          <w:rStyle w:val="Strong"/>
          <w:rFonts w:ascii="Times New Roman" w:hAnsi="Times New Roman" w:cs="Times New Roman"/>
          <w:b w:val="0"/>
          <w:i/>
          <w:sz w:val="24"/>
          <w:szCs w:val="24"/>
          <w:lang w:val="ro-RO"/>
        </w:rPr>
        <w:t xml:space="preserve">aportului de audit public intern privind </w:t>
      </w:r>
      <w:r w:rsidR="00D245A8">
        <w:rPr>
          <w:rFonts w:ascii="Times New Roman" w:hAnsi="Times New Roman" w:cs="Times New Roman"/>
          <w:i/>
          <w:w w:val="110"/>
          <w:sz w:val="24"/>
          <w:szCs w:val="24"/>
          <w:lang w:val="ro-RO"/>
        </w:rPr>
        <w:t>e</w:t>
      </w:r>
      <w:r w:rsidR="00B52579" w:rsidRPr="00B52579">
        <w:rPr>
          <w:rFonts w:ascii="Times New Roman" w:hAnsi="Times New Roman" w:cs="Times New Roman"/>
          <w:i/>
          <w:w w:val="110"/>
          <w:sz w:val="24"/>
          <w:szCs w:val="24"/>
          <w:lang w:val="ro-RO"/>
        </w:rPr>
        <w:t>valuarea activității de control privind finanțarea curentă a partidelor politice și a alianțelor politice</w:t>
      </w:r>
      <w:r w:rsidR="00D245A8">
        <w:rPr>
          <w:rFonts w:ascii="Times New Roman" w:hAnsi="Times New Roman" w:cs="Times New Roman"/>
          <w:i/>
          <w:w w:val="110"/>
          <w:sz w:val="24"/>
          <w:szCs w:val="24"/>
          <w:lang w:val="ro-RO"/>
        </w:rPr>
        <w:t>, DCFPPCE.</w:t>
      </w:r>
    </w:p>
    <w:p w14:paraId="7F7EE52C" w14:textId="77777777" w:rsidR="00B767C3" w:rsidRPr="00E2570B" w:rsidRDefault="00B767C3" w:rsidP="00B767C3">
      <w:pPr>
        <w:pStyle w:val="ListParagraph"/>
        <w:numPr>
          <w:ilvl w:val="0"/>
          <w:numId w:val="4"/>
        </w:numPr>
        <w:autoSpaceDE w:val="0"/>
        <w:autoSpaceDN w:val="0"/>
        <w:adjustRightInd w:val="0"/>
        <w:spacing w:before="240" w:line="360" w:lineRule="auto"/>
        <w:ind w:left="1077"/>
        <w:contextualSpacing w:val="0"/>
        <w:jc w:val="both"/>
        <w:rPr>
          <w:rStyle w:val="Strong"/>
          <w:sz w:val="24"/>
          <w:szCs w:val="24"/>
          <w:lang w:val="ro-RO"/>
        </w:rPr>
      </w:pPr>
      <w:r w:rsidRPr="00E2570B">
        <w:rPr>
          <w:rStyle w:val="Strong"/>
          <w:sz w:val="24"/>
          <w:szCs w:val="24"/>
          <w:lang w:val="ro-RO"/>
        </w:rPr>
        <w:t>CONCLUZII</w:t>
      </w:r>
    </w:p>
    <w:p w14:paraId="422AB987" w14:textId="77777777" w:rsidR="00B767C3" w:rsidRPr="00E2570B" w:rsidRDefault="00B767C3" w:rsidP="00CF3B4A">
      <w:pPr>
        <w:spacing w:after="240" w:line="360" w:lineRule="auto"/>
        <w:ind w:firstLine="720"/>
        <w:jc w:val="both"/>
        <w:rPr>
          <w:b/>
          <w:bCs/>
          <w:iCs/>
          <w:szCs w:val="24"/>
          <w:lang w:val="ro-RO"/>
        </w:rPr>
      </w:pPr>
      <w:r w:rsidRPr="00E2570B">
        <w:rPr>
          <w:rStyle w:val="Strong"/>
          <w:rFonts w:ascii="Times New Roman" w:hAnsi="Times New Roman" w:cs="Times New Roman"/>
          <w:b w:val="0"/>
          <w:sz w:val="24"/>
          <w:szCs w:val="24"/>
          <w:lang w:val="ro-RO"/>
        </w:rPr>
        <w:t xml:space="preserve">Prezentul Raport </w:t>
      </w:r>
      <w:r w:rsidRPr="00E2570B">
        <w:rPr>
          <w:rFonts w:ascii="Times New Roman" w:eastAsia="Times New Roman" w:hAnsi="Times New Roman" w:cs="Times New Roman"/>
          <w:bCs/>
          <w:iCs/>
          <w:sz w:val="24"/>
          <w:szCs w:val="24"/>
          <w:lang w:val="ro-RO"/>
        </w:rPr>
        <w:t xml:space="preserve">de audit intern a fost întocmit în baza </w:t>
      </w:r>
      <w:r w:rsidRPr="00E2570B">
        <w:rPr>
          <w:rFonts w:ascii="Times New Roman" w:hAnsi="Times New Roman" w:cs="Times New Roman"/>
          <w:bCs/>
          <w:iCs/>
          <w:sz w:val="24"/>
          <w:szCs w:val="24"/>
          <w:lang w:val="ro-RO"/>
        </w:rPr>
        <w:t>Ordinului de serviciu nr. 4046/05.03.2019</w:t>
      </w:r>
      <w:r w:rsidRPr="00E2570B">
        <w:rPr>
          <w:rFonts w:ascii="Times New Roman" w:eastAsia="Times New Roman" w:hAnsi="Times New Roman" w:cs="Times New Roman"/>
          <w:bCs/>
          <w:iCs/>
          <w:sz w:val="24"/>
          <w:szCs w:val="24"/>
          <w:lang w:val="ro-RO"/>
        </w:rPr>
        <w:t xml:space="preserve">, a constatărilor efectuate în etapa colectării și prelucrării informațiilor în timpul intervenției la fața locului. Toate constatările efectuate au la bază probe de audit realizate prin interviuri și </w:t>
      </w:r>
      <w:r w:rsidRPr="00E2570B">
        <w:rPr>
          <w:rFonts w:ascii="Times New Roman" w:hAnsi="Times New Roman" w:cs="Times New Roman"/>
          <w:bCs/>
          <w:iCs/>
          <w:sz w:val="24"/>
          <w:szCs w:val="24"/>
          <w:lang w:val="ro-RO"/>
        </w:rPr>
        <w:t>note de relații</w:t>
      </w:r>
      <w:r w:rsidRPr="00E2570B">
        <w:rPr>
          <w:rFonts w:ascii="Times New Roman" w:eastAsia="Times New Roman" w:hAnsi="Times New Roman" w:cs="Times New Roman"/>
          <w:bCs/>
          <w:iCs/>
          <w:sz w:val="24"/>
          <w:szCs w:val="24"/>
          <w:lang w:val="ro-RO"/>
        </w:rPr>
        <w:t>, iar în urma analizei și interpretării acestora, s-au elaborat recomandările și concluziile cuprinse în prezentul document</w:t>
      </w:r>
      <w:r w:rsidRPr="00E2570B">
        <w:rPr>
          <w:rFonts w:ascii="Times New Roman" w:eastAsia="Times New Roman" w:hAnsi="Times New Roman" w:cs="Times New Roman"/>
          <w:b/>
          <w:bCs/>
          <w:iCs/>
          <w:sz w:val="24"/>
          <w:szCs w:val="24"/>
          <w:lang w:val="ro-RO"/>
        </w:rPr>
        <w:t>.</w:t>
      </w:r>
      <w:r w:rsidRPr="00E2570B">
        <w:rPr>
          <w:b/>
          <w:bCs/>
          <w:iCs/>
          <w:szCs w:val="24"/>
          <w:lang w:val="ro-RO"/>
        </w:rPr>
        <w:t xml:space="preserve"> </w:t>
      </w:r>
    </w:p>
    <w:p w14:paraId="7C1C4323" w14:textId="77777777" w:rsidR="00B767C3" w:rsidRPr="00E2570B" w:rsidRDefault="00B767C3" w:rsidP="00B767C3">
      <w:pPr>
        <w:spacing w:after="0" w:line="360" w:lineRule="auto"/>
        <w:ind w:firstLine="720"/>
        <w:jc w:val="both"/>
        <w:rPr>
          <w:rFonts w:ascii="Times New Roman" w:hAnsi="Times New Roman" w:cs="Times New Roman"/>
          <w:bCs/>
          <w:sz w:val="24"/>
          <w:szCs w:val="24"/>
          <w:lang w:val="ro-RO"/>
        </w:rPr>
      </w:pPr>
      <w:r w:rsidRPr="00E2570B">
        <w:rPr>
          <w:rFonts w:ascii="Times New Roman" w:hAnsi="Times New Roman" w:cs="Times New Roman"/>
          <w:bCs/>
          <w:sz w:val="24"/>
          <w:szCs w:val="24"/>
          <w:lang w:val="ro-RO"/>
        </w:rPr>
        <w:t>Auditorul a evaluat activitățile desfășurate, utilizând o grilă cu 3 niveluri astfel:</w:t>
      </w:r>
    </w:p>
    <w:p w14:paraId="63488069" w14:textId="77777777" w:rsidR="00B767C3" w:rsidRPr="00E2570B" w:rsidRDefault="00B767C3" w:rsidP="00B767C3">
      <w:pPr>
        <w:pStyle w:val="ListParagraph"/>
        <w:numPr>
          <w:ilvl w:val="0"/>
          <w:numId w:val="27"/>
        </w:numPr>
        <w:spacing w:line="360" w:lineRule="auto"/>
        <w:ind w:left="0" w:firstLine="360"/>
        <w:jc w:val="both"/>
        <w:rPr>
          <w:bCs/>
          <w:sz w:val="24"/>
          <w:szCs w:val="24"/>
          <w:lang w:val="ro-RO"/>
        </w:rPr>
      </w:pPr>
      <w:r w:rsidRPr="00E2570B">
        <w:rPr>
          <w:b/>
          <w:bCs/>
          <w:color w:val="FF0000"/>
          <w:sz w:val="24"/>
          <w:szCs w:val="24"/>
          <w:lang w:val="ro-RO"/>
        </w:rPr>
        <w:t>Critic</w:t>
      </w:r>
      <w:r w:rsidRPr="00E2570B">
        <w:rPr>
          <w:bCs/>
          <w:sz w:val="24"/>
          <w:szCs w:val="24"/>
          <w:lang w:val="ro-RO"/>
        </w:rPr>
        <w:t>: nu există preocupări din partea managementului structurii pentru implementarea unor acțiuni/instrumente de control necesare desfășurării activităților în condiții de economicitate, eficiență și eficacitate;</w:t>
      </w:r>
    </w:p>
    <w:p w14:paraId="6F732F28" w14:textId="77777777" w:rsidR="00B767C3" w:rsidRPr="00E2570B" w:rsidRDefault="00B767C3" w:rsidP="00B767C3">
      <w:pPr>
        <w:pStyle w:val="ListParagraph"/>
        <w:numPr>
          <w:ilvl w:val="0"/>
          <w:numId w:val="27"/>
        </w:numPr>
        <w:spacing w:line="360" w:lineRule="auto"/>
        <w:ind w:left="0" w:firstLine="360"/>
        <w:jc w:val="both"/>
        <w:rPr>
          <w:bCs/>
          <w:sz w:val="24"/>
          <w:szCs w:val="24"/>
          <w:lang w:val="ro-RO"/>
        </w:rPr>
      </w:pPr>
      <w:r w:rsidRPr="00E2570B">
        <w:rPr>
          <w:b/>
          <w:bCs/>
          <w:color w:val="0070C0"/>
          <w:sz w:val="24"/>
          <w:szCs w:val="24"/>
          <w:lang w:val="ro-RO"/>
        </w:rPr>
        <w:t>De îmbunătățit</w:t>
      </w:r>
      <w:r w:rsidRPr="00E2570B">
        <w:rPr>
          <w:bCs/>
          <w:sz w:val="24"/>
          <w:szCs w:val="24"/>
          <w:lang w:val="ro-RO"/>
        </w:rPr>
        <w:t>: se îndeplinesc cerințele minime ale cadrului normativ, există preocupări ale managementului structurii pentru implementarea sistemului de management;</w:t>
      </w:r>
    </w:p>
    <w:p w14:paraId="30E50AC4" w14:textId="77777777" w:rsidR="00B767C3" w:rsidRPr="00E2570B" w:rsidRDefault="00B767C3" w:rsidP="00B767C3">
      <w:pPr>
        <w:pStyle w:val="ListParagraph"/>
        <w:numPr>
          <w:ilvl w:val="0"/>
          <w:numId w:val="27"/>
        </w:numPr>
        <w:spacing w:line="360" w:lineRule="auto"/>
        <w:ind w:left="0" w:firstLine="360"/>
        <w:jc w:val="both"/>
        <w:rPr>
          <w:bCs/>
          <w:sz w:val="24"/>
          <w:szCs w:val="24"/>
          <w:lang w:val="ro-RO"/>
        </w:rPr>
      </w:pPr>
      <w:r w:rsidRPr="00E2570B">
        <w:rPr>
          <w:b/>
          <w:bCs/>
          <w:color w:val="00B050"/>
          <w:sz w:val="24"/>
          <w:szCs w:val="24"/>
          <w:lang w:val="ro-RO"/>
        </w:rPr>
        <w:t>Funcțional</w:t>
      </w:r>
      <w:r w:rsidRPr="00E2570B">
        <w:rPr>
          <w:bCs/>
          <w:sz w:val="24"/>
          <w:szCs w:val="24"/>
          <w:lang w:val="ro-RO"/>
        </w:rPr>
        <w:t>: activitatea se desfășoară cu respectarea bunei practici din domeniu.</w:t>
      </w:r>
    </w:p>
    <w:p w14:paraId="5DDAD6FF" w14:textId="77777777" w:rsidR="00B767C3" w:rsidRDefault="00B767C3" w:rsidP="00B767C3">
      <w:pPr>
        <w:spacing w:after="0" w:line="360" w:lineRule="auto"/>
        <w:ind w:firstLine="720"/>
        <w:jc w:val="both"/>
        <w:rPr>
          <w:rFonts w:ascii="Times New Roman" w:hAnsi="Times New Roman" w:cs="Times New Roman"/>
          <w:bCs/>
          <w:sz w:val="24"/>
          <w:szCs w:val="24"/>
          <w:lang w:val="ro-RO"/>
        </w:rPr>
      </w:pPr>
      <w:r w:rsidRPr="00E2570B">
        <w:rPr>
          <w:rFonts w:ascii="Times New Roman" w:hAnsi="Times New Roman" w:cs="Times New Roman"/>
          <w:bCs/>
          <w:sz w:val="24"/>
          <w:szCs w:val="24"/>
          <w:lang w:val="ro-RO"/>
        </w:rPr>
        <w:t xml:space="preserve">În urma analizelor efectuate auditorul apreciază activitățile desfășurate în cadrul </w:t>
      </w:r>
      <w:r w:rsidRPr="00E2570B">
        <w:rPr>
          <w:rFonts w:ascii="Times New Roman" w:hAnsi="Times New Roman" w:cs="Times New Roman"/>
          <w:iCs/>
          <w:sz w:val="24"/>
          <w:szCs w:val="24"/>
          <w:lang w:val="ro-RO"/>
        </w:rPr>
        <w:t xml:space="preserve">Departamentului de control al finanțării partidelor politice și a campaniilor electorale </w:t>
      </w:r>
      <w:r w:rsidRPr="00E2570B">
        <w:rPr>
          <w:rFonts w:ascii="Times New Roman" w:hAnsi="Times New Roman" w:cs="Times New Roman"/>
          <w:bCs/>
          <w:sz w:val="24"/>
          <w:szCs w:val="24"/>
          <w:lang w:val="ro-RO"/>
        </w:rPr>
        <w:t>după cum urmează:</w:t>
      </w:r>
    </w:p>
    <w:tbl>
      <w:tblPr>
        <w:tblStyle w:val="TableGrid1"/>
        <w:tblW w:w="9214" w:type="dxa"/>
        <w:tblInd w:w="108" w:type="dxa"/>
        <w:tblLayout w:type="fixed"/>
        <w:tblLook w:val="04A0" w:firstRow="1" w:lastRow="0" w:firstColumn="1" w:lastColumn="0" w:noHBand="0" w:noVBand="1"/>
      </w:tblPr>
      <w:tblGrid>
        <w:gridCol w:w="567"/>
        <w:gridCol w:w="5448"/>
        <w:gridCol w:w="810"/>
        <w:gridCol w:w="1255"/>
        <w:gridCol w:w="1134"/>
      </w:tblGrid>
      <w:tr w:rsidR="0033650D" w:rsidRPr="00911810" w14:paraId="12EB527B" w14:textId="77777777" w:rsidTr="00EB755C">
        <w:tc>
          <w:tcPr>
            <w:tcW w:w="567" w:type="dxa"/>
            <w:vMerge w:val="restart"/>
            <w:shd w:val="clear" w:color="auto" w:fill="D9D9D9" w:themeFill="background1" w:themeFillShade="D9"/>
            <w:vAlign w:val="center"/>
          </w:tcPr>
          <w:p w14:paraId="43692494" w14:textId="77777777" w:rsidR="0033650D" w:rsidRPr="00911810" w:rsidRDefault="0033650D" w:rsidP="00EB755C">
            <w:pPr>
              <w:jc w:val="center"/>
              <w:rPr>
                <w:b/>
                <w:bCs/>
                <w:lang w:val="ro-RO"/>
              </w:rPr>
            </w:pPr>
            <w:r w:rsidRPr="00911810">
              <w:rPr>
                <w:b/>
                <w:bCs/>
                <w:lang w:val="ro-RO"/>
              </w:rPr>
              <w:t>Nr. crt.</w:t>
            </w:r>
          </w:p>
        </w:tc>
        <w:tc>
          <w:tcPr>
            <w:tcW w:w="5448" w:type="dxa"/>
            <w:vMerge w:val="restart"/>
            <w:shd w:val="clear" w:color="auto" w:fill="D9D9D9" w:themeFill="background1" w:themeFillShade="D9"/>
            <w:vAlign w:val="center"/>
          </w:tcPr>
          <w:p w14:paraId="33AD178F" w14:textId="77777777" w:rsidR="0033650D" w:rsidRPr="00911810" w:rsidRDefault="0033650D" w:rsidP="00EB755C">
            <w:pPr>
              <w:jc w:val="center"/>
              <w:rPr>
                <w:b/>
                <w:bCs/>
                <w:lang w:val="ro-RO"/>
              </w:rPr>
            </w:pPr>
            <w:r w:rsidRPr="00911810">
              <w:rPr>
                <w:b/>
                <w:bCs/>
                <w:lang w:val="ro-RO"/>
              </w:rPr>
              <w:t>Obiective</w:t>
            </w:r>
          </w:p>
        </w:tc>
        <w:tc>
          <w:tcPr>
            <w:tcW w:w="3199" w:type="dxa"/>
            <w:gridSpan w:val="3"/>
            <w:shd w:val="clear" w:color="auto" w:fill="D9D9D9" w:themeFill="background1" w:themeFillShade="D9"/>
            <w:vAlign w:val="center"/>
          </w:tcPr>
          <w:p w14:paraId="126DA1F8" w14:textId="77777777" w:rsidR="0033650D" w:rsidRPr="00911810" w:rsidRDefault="0033650D" w:rsidP="00EB755C">
            <w:pPr>
              <w:jc w:val="center"/>
              <w:rPr>
                <w:b/>
                <w:bCs/>
                <w:lang w:val="ro-RO"/>
              </w:rPr>
            </w:pPr>
            <w:r w:rsidRPr="00911810">
              <w:rPr>
                <w:b/>
                <w:bCs/>
                <w:lang w:val="ro-RO"/>
              </w:rPr>
              <w:t>Nivele de apreciere</w:t>
            </w:r>
          </w:p>
        </w:tc>
      </w:tr>
      <w:tr w:rsidR="0033650D" w:rsidRPr="00911810" w14:paraId="377E6FD3" w14:textId="77777777" w:rsidTr="00EB755C">
        <w:tc>
          <w:tcPr>
            <w:tcW w:w="567" w:type="dxa"/>
            <w:vMerge/>
            <w:shd w:val="clear" w:color="auto" w:fill="D9D9D9" w:themeFill="background1" w:themeFillShade="D9"/>
          </w:tcPr>
          <w:p w14:paraId="68C7F2AD" w14:textId="77777777" w:rsidR="0033650D" w:rsidRPr="00911810" w:rsidRDefault="0033650D" w:rsidP="00EB755C">
            <w:pPr>
              <w:jc w:val="center"/>
              <w:rPr>
                <w:b/>
                <w:bCs/>
                <w:lang w:val="ro-RO"/>
              </w:rPr>
            </w:pPr>
          </w:p>
        </w:tc>
        <w:tc>
          <w:tcPr>
            <w:tcW w:w="5448" w:type="dxa"/>
            <w:vMerge/>
            <w:shd w:val="clear" w:color="auto" w:fill="D9D9D9" w:themeFill="background1" w:themeFillShade="D9"/>
            <w:vAlign w:val="center"/>
          </w:tcPr>
          <w:p w14:paraId="59B5C750" w14:textId="77777777" w:rsidR="0033650D" w:rsidRPr="00911810" w:rsidRDefault="0033650D" w:rsidP="00EB755C">
            <w:pPr>
              <w:jc w:val="center"/>
              <w:rPr>
                <w:b/>
                <w:bCs/>
                <w:lang w:val="ro-RO"/>
              </w:rPr>
            </w:pPr>
          </w:p>
        </w:tc>
        <w:tc>
          <w:tcPr>
            <w:tcW w:w="810" w:type="dxa"/>
            <w:shd w:val="clear" w:color="auto" w:fill="FFFFFF" w:themeFill="background1"/>
            <w:vAlign w:val="center"/>
          </w:tcPr>
          <w:p w14:paraId="2DAC3A8E" w14:textId="77777777" w:rsidR="0033650D" w:rsidRPr="00911810" w:rsidRDefault="0033650D" w:rsidP="00EB755C">
            <w:pPr>
              <w:jc w:val="center"/>
              <w:rPr>
                <w:bCs/>
                <w:color w:val="FF0000"/>
                <w:lang w:val="ro-RO"/>
              </w:rPr>
            </w:pPr>
            <w:r w:rsidRPr="00911810">
              <w:rPr>
                <w:bCs/>
                <w:color w:val="FF0000"/>
                <w:lang w:val="ro-RO"/>
              </w:rPr>
              <w:t>Critic</w:t>
            </w:r>
          </w:p>
        </w:tc>
        <w:tc>
          <w:tcPr>
            <w:tcW w:w="1255" w:type="dxa"/>
            <w:shd w:val="clear" w:color="auto" w:fill="FFFFFF" w:themeFill="background1"/>
            <w:vAlign w:val="center"/>
          </w:tcPr>
          <w:p w14:paraId="434F220B" w14:textId="77777777" w:rsidR="0033650D" w:rsidRPr="00911810" w:rsidRDefault="0033650D" w:rsidP="00EB755C">
            <w:pPr>
              <w:jc w:val="center"/>
              <w:rPr>
                <w:bCs/>
                <w:lang w:val="ro-RO"/>
              </w:rPr>
            </w:pPr>
            <w:r w:rsidRPr="00911810">
              <w:rPr>
                <w:bCs/>
                <w:color w:val="0070C0"/>
                <w:lang w:val="ro-RO"/>
              </w:rPr>
              <w:t>De îmbunătățit</w:t>
            </w:r>
          </w:p>
        </w:tc>
        <w:tc>
          <w:tcPr>
            <w:tcW w:w="1134" w:type="dxa"/>
            <w:shd w:val="clear" w:color="auto" w:fill="FFFFFF" w:themeFill="background1"/>
            <w:vAlign w:val="center"/>
          </w:tcPr>
          <w:p w14:paraId="4DD9CC46" w14:textId="77777777" w:rsidR="0033650D" w:rsidRPr="00911810" w:rsidRDefault="0033650D" w:rsidP="00EB755C">
            <w:pPr>
              <w:jc w:val="center"/>
              <w:rPr>
                <w:bCs/>
                <w:lang w:val="ro-RO"/>
              </w:rPr>
            </w:pPr>
            <w:r w:rsidRPr="00911810">
              <w:rPr>
                <w:bCs/>
                <w:color w:val="00B050"/>
                <w:lang w:val="ro-RO"/>
              </w:rPr>
              <w:t>Funcțional</w:t>
            </w:r>
          </w:p>
        </w:tc>
      </w:tr>
      <w:tr w:rsidR="0033650D" w:rsidRPr="00911810" w14:paraId="15F2D2E2" w14:textId="77777777" w:rsidTr="00EB755C">
        <w:tc>
          <w:tcPr>
            <w:tcW w:w="567" w:type="dxa"/>
            <w:vAlign w:val="center"/>
          </w:tcPr>
          <w:p w14:paraId="0894B5B1" w14:textId="77777777" w:rsidR="0033650D" w:rsidRPr="00911810" w:rsidRDefault="0033650D" w:rsidP="00EB755C">
            <w:pPr>
              <w:spacing w:after="120" w:line="276" w:lineRule="auto"/>
              <w:jc w:val="center"/>
              <w:rPr>
                <w:color w:val="000000"/>
                <w:sz w:val="22"/>
                <w:szCs w:val="22"/>
                <w:lang w:val="ro-RO"/>
              </w:rPr>
            </w:pPr>
            <w:r w:rsidRPr="00911810">
              <w:rPr>
                <w:color w:val="000000"/>
                <w:sz w:val="22"/>
                <w:szCs w:val="22"/>
                <w:lang w:val="ro-RO"/>
              </w:rPr>
              <w:t>1.</w:t>
            </w:r>
          </w:p>
        </w:tc>
        <w:tc>
          <w:tcPr>
            <w:tcW w:w="5448" w:type="dxa"/>
          </w:tcPr>
          <w:p w14:paraId="4C0AF814" w14:textId="77777777" w:rsidR="0033650D" w:rsidRPr="00911810" w:rsidRDefault="0033650D" w:rsidP="00EB755C">
            <w:pPr>
              <w:spacing w:line="276" w:lineRule="auto"/>
              <w:jc w:val="both"/>
              <w:rPr>
                <w:sz w:val="22"/>
                <w:szCs w:val="22"/>
                <w:lang w:val="ro-RO"/>
              </w:rPr>
            </w:pPr>
            <w:r w:rsidRPr="00911810">
              <w:rPr>
                <w:sz w:val="22"/>
                <w:szCs w:val="22"/>
                <w:lang w:val="ro-RO"/>
              </w:rPr>
              <w:t>Elaborarea și realizarea planurilor anuale de control în perioada 2015-2018</w:t>
            </w:r>
          </w:p>
        </w:tc>
        <w:tc>
          <w:tcPr>
            <w:tcW w:w="810" w:type="dxa"/>
            <w:vAlign w:val="center"/>
          </w:tcPr>
          <w:p w14:paraId="5BDBFA9F" w14:textId="77777777" w:rsidR="0033650D" w:rsidRPr="00911810" w:rsidRDefault="003B56E4" w:rsidP="00EB755C">
            <w:pPr>
              <w:spacing w:line="276" w:lineRule="auto"/>
              <w:jc w:val="center"/>
              <w:rPr>
                <w:bCs/>
                <w:color w:val="FF0000"/>
                <w:sz w:val="22"/>
                <w:szCs w:val="22"/>
                <w:lang w:val="ro-RO"/>
              </w:rPr>
            </w:pPr>
            <w:sdt>
              <w:sdtPr>
                <w:rPr>
                  <w:bCs/>
                  <w:lang w:val="ro-RO"/>
                </w:rPr>
                <w:id w:val="650175168"/>
                <w14:checkbox>
                  <w14:checked w14:val="0"/>
                  <w14:checkedState w14:val="2612" w14:font="MS Gothic"/>
                  <w14:uncheckedState w14:val="2610" w14:font="MS Gothic"/>
                </w14:checkbox>
              </w:sdtPr>
              <w:sdtEndPr/>
              <w:sdtContent>
                <w:r w:rsidR="0033650D" w:rsidRPr="00911810">
                  <w:rPr>
                    <w:rFonts w:ascii="MS Mincho" w:eastAsia="MS Mincho" w:hAnsi="MS Mincho" w:cs="MS Mincho"/>
                    <w:bCs/>
                    <w:sz w:val="22"/>
                    <w:szCs w:val="22"/>
                    <w:lang w:val="ro-RO"/>
                  </w:rPr>
                  <w:t>☐</w:t>
                </w:r>
              </w:sdtContent>
            </w:sdt>
          </w:p>
        </w:tc>
        <w:tc>
          <w:tcPr>
            <w:tcW w:w="1255" w:type="dxa"/>
            <w:vAlign w:val="center"/>
          </w:tcPr>
          <w:p w14:paraId="212A7A0F" w14:textId="77777777" w:rsidR="0033650D" w:rsidRPr="00911810" w:rsidRDefault="003B56E4" w:rsidP="00EB755C">
            <w:pPr>
              <w:spacing w:line="276" w:lineRule="auto"/>
              <w:jc w:val="center"/>
              <w:rPr>
                <w:sz w:val="22"/>
                <w:szCs w:val="22"/>
                <w:lang w:val="ro-RO"/>
              </w:rPr>
            </w:pPr>
            <w:sdt>
              <w:sdtPr>
                <w:rPr>
                  <w:bCs/>
                  <w:lang w:val="ro-RO"/>
                </w:rPr>
                <w:id w:val="1201214666"/>
                <w14:checkbox>
                  <w14:checked w14:val="1"/>
                  <w14:checkedState w14:val="2612" w14:font="MS Gothic"/>
                  <w14:uncheckedState w14:val="2610" w14:font="MS Gothic"/>
                </w14:checkbox>
              </w:sdtPr>
              <w:sdtEndPr/>
              <w:sdtContent>
                <w:r w:rsidR="0033650D" w:rsidRPr="00911810">
                  <w:rPr>
                    <w:rFonts w:ascii="MS Mincho" w:eastAsia="MS Mincho" w:hAnsi="MS Mincho" w:cs="MS Mincho"/>
                    <w:bCs/>
                    <w:sz w:val="22"/>
                    <w:szCs w:val="22"/>
                    <w:lang w:val="ro-RO"/>
                  </w:rPr>
                  <w:t>☒</w:t>
                </w:r>
              </w:sdtContent>
            </w:sdt>
          </w:p>
        </w:tc>
        <w:tc>
          <w:tcPr>
            <w:tcW w:w="1134" w:type="dxa"/>
            <w:vAlign w:val="center"/>
          </w:tcPr>
          <w:p w14:paraId="7599522F" w14:textId="77777777" w:rsidR="0033650D" w:rsidRPr="00911810" w:rsidRDefault="003B56E4" w:rsidP="00EB755C">
            <w:pPr>
              <w:spacing w:line="276" w:lineRule="auto"/>
              <w:jc w:val="center"/>
              <w:rPr>
                <w:sz w:val="22"/>
                <w:szCs w:val="22"/>
                <w:lang w:val="ro-RO"/>
              </w:rPr>
            </w:pPr>
            <w:sdt>
              <w:sdtPr>
                <w:rPr>
                  <w:bCs/>
                  <w:lang w:val="ro-RO"/>
                </w:rPr>
                <w:id w:val="-624855221"/>
                <w14:checkbox>
                  <w14:checked w14:val="0"/>
                  <w14:checkedState w14:val="2612" w14:font="MS Gothic"/>
                  <w14:uncheckedState w14:val="2610" w14:font="MS Gothic"/>
                </w14:checkbox>
              </w:sdtPr>
              <w:sdtEndPr/>
              <w:sdtContent>
                <w:r w:rsidR="0033650D" w:rsidRPr="00911810">
                  <w:rPr>
                    <w:rFonts w:ascii="MS Mincho" w:eastAsia="MS Mincho" w:hAnsi="MS Mincho" w:cs="MS Mincho"/>
                    <w:bCs/>
                    <w:sz w:val="22"/>
                    <w:szCs w:val="22"/>
                    <w:lang w:val="ro-RO"/>
                  </w:rPr>
                  <w:t>☐</w:t>
                </w:r>
              </w:sdtContent>
            </w:sdt>
          </w:p>
        </w:tc>
      </w:tr>
      <w:tr w:rsidR="0033650D" w:rsidRPr="00911810" w14:paraId="6584CA24" w14:textId="77777777" w:rsidTr="00EB755C">
        <w:tc>
          <w:tcPr>
            <w:tcW w:w="567" w:type="dxa"/>
            <w:vAlign w:val="center"/>
          </w:tcPr>
          <w:p w14:paraId="1F90DAAE" w14:textId="77777777" w:rsidR="0033650D" w:rsidRPr="00911810" w:rsidRDefault="0033650D" w:rsidP="00EB755C">
            <w:pPr>
              <w:spacing w:after="120" w:line="276" w:lineRule="auto"/>
              <w:jc w:val="center"/>
              <w:rPr>
                <w:color w:val="000000"/>
                <w:sz w:val="22"/>
                <w:szCs w:val="22"/>
                <w:lang w:val="ro-RO"/>
              </w:rPr>
            </w:pPr>
            <w:r w:rsidRPr="00911810">
              <w:rPr>
                <w:color w:val="000000"/>
                <w:sz w:val="22"/>
                <w:szCs w:val="22"/>
                <w:lang w:val="ro-RO"/>
              </w:rPr>
              <w:t>2.</w:t>
            </w:r>
          </w:p>
        </w:tc>
        <w:tc>
          <w:tcPr>
            <w:tcW w:w="5448" w:type="dxa"/>
          </w:tcPr>
          <w:p w14:paraId="13220FFE" w14:textId="77777777" w:rsidR="0033650D" w:rsidRPr="00911810" w:rsidRDefault="0033650D" w:rsidP="00EB755C">
            <w:pPr>
              <w:spacing w:line="276" w:lineRule="auto"/>
              <w:jc w:val="both"/>
              <w:rPr>
                <w:color w:val="000000"/>
                <w:sz w:val="22"/>
                <w:szCs w:val="22"/>
                <w:lang w:val="ro-RO"/>
              </w:rPr>
            </w:pPr>
            <w:r w:rsidRPr="00911810">
              <w:rPr>
                <w:sz w:val="22"/>
                <w:szCs w:val="22"/>
                <w:lang w:val="ro-RO"/>
              </w:rPr>
              <w:t>Respectarea dispozițiilor legale privind întocmirea și completarea registrului fiscal al partidelor/alianțelor politice și a candidaților independenți pentru perioada 2016-2018</w:t>
            </w:r>
          </w:p>
        </w:tc>
        <w:tc>
          <w:tcPr>
            <w:tcW w:w="810" w:type="dxa"/>
            <w:vAlign w:val="center"/>
          </w:tcPr>
          <w:p w14:paraId="1CCC4164" w14:textId="77777777" w:rsidR="0033650D" w:rsidRPr="00911810" w:rsidRDefault="003B56E4" w:rsidP="00EB755C">
            <w:pPr>
              <w:spacing w:line="276" w:lineRule="auto"/>
              <w:jc w:val="center"/>
              <w:rPr>
                <w:sz w:val="22"/>
                <w:szCs w:val="22"/>
                <w:lang w:val="ro-RO"/>
              </w:rPr>
            </w:pPr>
            <w:sdt>
              <w:sdtPr>
                <w:rPr>
                  <w:bCs/>
                  <w:lang w:val="ro-RO"/>
                </w:rPr>
                <w:id w:val="-903836784"/>
                <w14:checkbox>
                  <w14:checked w14:val="1"/>
                  <w14:checkedState w14:val="2612" w14:font="MS Gothic"/>
                  <w14:uncheckedState w14:val="2610" w14:font="MS Gothic"/>
                </w14:checkbox>
              </w:sdtPr>
              <w:sdtEndPr/>
              <w:sdtContent>
                <w:r w:rsidR="0033650D" w:rsidRPr="00911810">
                  <w:rPr>
                    <w:rFonts w:ascii="MS Mincho" w:eastAsia="MS Mincho" w:hAnsi="MS Mincho" w:cs="MS Mincho"/>
                    <w:bCs/>
                    <w:sz w:val="22"/>
                    <w:szCs w:val="22"/>
                    <w:lang w:val="ro-RO"/>
                  </w:rPr>
                  <w:t>☒</w:t>
                </w:r>
              </w:sdtContent>
            </w:sdt>
          </w:p>
        </w:tc>
        <w:tc>
          <w:tcPr>
            <w:tcW w:w="1255" w:type="dxa"/>
            <w:vAlign w:val="center"/>
          </w:tcPr>
          <w:p w14:paraId="62F5630E" w14:textId="77777777" w:rsidR="0033650D" w:rsidRPr="00911810" w:rsidRDefault="003B56E4" w:rsidP="00EB755C">
            <w:pPr>
              <w:spacing w:line="276" w:lineRule="auto"/>
              <w:jc w:val="center"/>
              <w:rPr>
                <w:sz w:val="22"/>
                <w:szCs w:val="22"/>
                <w:lang w:val="ro-RO"/>
              </w:rPr>
            </w:pPr>
            <w:sdt>
              <w:sdtPr>
                <w:rPr>
                  <w:bCs/>
                  <w:lang w:val="ro-RO"/>
                </w:rPr>
                <w:id w:val="2120253752"/>
                <w14:checkbox>
                  <w14:checked w14:val="0"/>
                  <w14:checkedState w14:val="2612" w14:font="MS Gothic"/>
                  <w14:uncheckedState w14:val="2610" w14:font="MS Gothic"/>
                </w14:checkbox>
              </w:sdtPr>
              <w:sdtEndPr/>
              <w:sdtContent>
                <w:r w:rsidR="0033650D" w:rsidRPr="00911810">
                  <w:rPr>
                    <w:rFonts w:ascii="MS Mincho" w:eastAsia="MS Mincho" w:hAnsi="MS Mincho" w:cs="MS Mincho"/>
                    <w:bCs/>
                    <w:sz w:val="22"/>
                    <w:szCs w:val="22"/>
                    <w:lang w:val="ro-RO"/>
                  </w:rPr>
                  <w:t>☐</w:t>
                </w:r>
              </w:sdtContent>
            </w:sdt>
          </w:p>
        </w:tc>
        <w:tc>
          <w:tcPr>
            <w:tcW w:w="1134" w:type="dxa"/>
            <w:vAlign w:val="center"/>
          </w:tcPr>
          <w:p w14:paraId="7AE60618" w14:textId="77777777" w:rsidR="0033650D" w:rsidRPr="00911810" w:rsidRDefault="003B56E4" w:rsidP="00EB755C">
            <w:pPr>
              <w:spacing w:line="276" w:lineRule="auto"/>
              <w:jc w:val="center"/>
              <w:rPr>
                <w:sz w:val="22"/>
                <w:szCs w:val="22"/>
                <w:lang w:val="ro-RO"/>
              </w:rPr>
            </w:pPr>
            <w:sdt>
              <w:sdtPr>
                <w:rPr>
                  <w:bCs/>
                  <w:lang w:val="ro-RO"/>
                </w:rPr>
                <w:id w:val="-1878765251"/>
                <w14:checkbox>
                  <w14:checked w14:val="0"/>
                  <w14:checkedState w14:val="2612" w14:font="MS Gothic"/>
                  <w14:uncheckedState w14:val="2610" w14:font="MS Gothic"/>
                </w14:checkbox>
              </w:sdtPr>
              <w:sdtEndPr/>
              <w:sdtContent>
                <w:r w:rsidR="0033650D" w:rsidRPr="00911810">
                  <w:rPr>
                    <w:rFonts w:ascii="MS Mincho" w:eastAsia="MS Mincho" w:hAnsi="MS Mincho" w:cs="MS Mincho"/>
                    <w:bCs/>
                    <w:sz w:val="22"/>
                    <w:szCs w:val="22"/>
                    <w:lang w:val="ro-RO"/>
                  </w:rPr>
                  <w:t>☐</w:t>
                </w:r>
              </w:sdtContent>
            </w:sdt>
          </w:p>
        </w:tc>
      </w:tr>
      <w:tr w:rsidR="0033650D" w:rsidRPr="00911810" w14:paraId="0C827C03" w14:textId="77777777" w:rsidTr="00EB755C">
        <w:tc>
          <w:tcPr>
            <w:tcW w:w="567" w:type="dxa"/>
            <w:vAlign w:val="center"/>
          </w:tcPr>
          <w:p w14:paraId="324BB7D9" w14:textId="77777777" w:rsidR="0033650D" w:rsidRPr="00911810" w:rsidRDefault="0033650D" w:rsidP="00EB755C">
            <w:pPr>
              <w:spacing w:after="120" w:line="276" w:lineRule="auto"/>
              <w:jc w:val="center"/>
              <w:rPr>
                <w:color w:val="000000"/>
                <w:sz w:val="22"/>
                <w:szCs w:val="22"/>
                <w:lang w:val="ro-RO"/>
              </w:rPr>
            </w:pPr>
            <w:r w:rsidRPr="00911810">
              <w:rPr>
                <w:color w:val="000000"/>
                <w:sz w:val="22"/>
                <w:szCs w:val="22"/>
                <w:lang w:val="ro-RO"/>
              </w:rPr>
              <w:t>3.</w:t>
            </w:r>
          </w:p>
        </w:tc>
        <w:tc>
          <w:tcPr>
            <w:tcW w:w="5448" w:type="dxa"/>
          </w:tcPr>
          <w:p w14:paraId="1DD8C179" w14:textId="77777777" w:rsidR="0033650D" w:rsidRPr="00911810" w:rsidRDefault="0033650D" w:rsidP="00EB755C">
            <w:pPr>
              <w:spacing w:line="276" w:lineRule="auto"/>
              <w:jc w:val="both"/>
              <w:rPr>
                <w:color w:val="000000"/>
                <w:sz w:val="22"/>
                <w:szCs w:val="22"/>
                <w:lang w:val="ro-RO"/>
              </w:rPr>
            </w:pPr>
            <w:r w:rsidRPr="00911810">
              <w:rPr>
                <w:sz w:val="22"/>
                <w:szCs w:val="22"/>
                <w:lang w:val="ro-RO"/>
              </w:rPr>
              <w:t>Evaluarea activității de control anual privind finanțarea partidelor/alianțelor politice desfășurată în perioada 2016-2018</w:t>
            </w:r>
          </w:p>
        </w:tc>
        <w:tc>
          <w:tcPr>
            <w:tcW w:w="810" w:type="dxa"/>
            <w:vAlign w:val="center"/>
          </w:tcPr>
          <w:p w14:paraId="1F82F6EE" w14:textId="77777777" w:rsidR="0033650D" w:rsidRPr="00911810" w:rsidRDefault="003B56E4" w:rsidP="00EB755C">
            <w:pPr>
              <w:spacing w:line="276" w:lineRule="auto"/>
              <w:jc w:val="center"/>
              <w:rPr>
                <w:sz w:val="22"/>
                <w:szCs w:val="22"/>
                <w:lang w:val="ro-RO"/>
              </w:rPr>
            </w:pPr>
            <w:sdt>
              <w:sdtPr>
                <w:rPr>
                  <w:bCs/>
                  <w:lang w:val="ro-RO"/>
                </w:rPr>
                <w:id w:val="-321354658"/>
                <w14:checkbox>
                  <w14:checked w14:val="1"/>
                  <w14:checkedState w14:val="2612" w14:font="MS Gothic"/>
                  <w14:uncheckedState w14:val="2610" w14:font="MS Gothic"/>
                </w14:checkbox>
              </w:sdtPr>
              <w:sdtEndPr/>
              <w:sdtContent>
                <w:r w:rsidR="0033650D" w:rsidRPr="00911810">
                  <w:rPr>
                    <w:rFonts w:ascii="MS Mincho" w:eastAsia="MS Mincho" w:hAnsi="MS Mincho" w:cs="MS Mincho"/>
                    <w:bCs/>
                    <w:sz w:val="22"/>
                    <w:szCs w:val="22"/>
                    <w:lang w:val="ro-RO"/>
                  </w:rPr>
                  <w:t>☒</w:t>
                </w:r>
              </w:sdtContent>
            </w:sdt>
          </w:p>
        </w:tc>
        <w:tc>
          <w:tcPr>
            <w:tcW w:w="1255" w:type="dxa"/>
            <w:vAlign w:val="center"/>
          </w:tcPr>
          <w:p w14:paraId="7E47D63C" w14:textId="77777777" w:rsidR="0033650D" w:rsidRPr="00911810" w:rsidRDefault="003B56E4" w:rsidP="00EB755C">
            <w:pPr>
              <w:spacing w:line="276" w:lineRule="auto"/>
              <w:jc w:val="center"/>
              <w:rPr>
                <w:sz w:val="22"/>
                <w:szCs w:val="22"/>
                <w:lang w:val="ro-RO"/>
              </w:rPr>
            </w:pPr>
            <w:sdt>
              <w:sdtPr>
                <w:rPr>
                  <w:bCs/>
                  <w:lang w:val="ro-RO"/>
                </w:rPr>
                <w:id w:val="1782221640"/>
                <w14:checkbox>
                  <w14:checked w14:val="0"/>
                  <w14:checkedState w14:val="2612" w14:font="MS Gothic"/>
                  <w14:uncheckedState w14:val="2610" w14:font="MS Gothic"/>
                </w14:checkbox>
              </w:sdtPr>
              <w:sdtEndPr/>
              <w:sdtContent>
                <w:r w:rsidR="0033650D" w:rsidRPr="00911810">
                  <w:rPr>
                    <w:rFonts w:ascii="MS Mincho" w:eastAsia="MS Mincho" w:hAnsi="MS Mincho" w:cs="MS Mincho"/>
                    <w:bCs/>
                    <w:sz w:val="22"/>
                    <w:szCs w:val="22"/>
                    <w:lang w:val="ro-RO"/>
                  </w:rPr>
                  <w:t>☐</w:t>
                </w:r>
              </w:sdtContent>
            </w:sdt>
          </w:p>
        </w:tc>
        <w:tc>
          <w:tcPr>
            <w:tcW w:w="1134" w:type="dxa"/>
            <w:vAlign w:val="center"/>
          </w:tcPr>
          <w:p w14:paraId="24F2AA78" w14:textId="77777777" w:rsidR="0033650D" w:rsidRPr="00911810" w:rsidRDefault="003B56E4" w:rsidP="00EB755C">
            <w:pPr>
              <w:spacing w:line="276" w:lineRule="auto"/>
              <w:jc w:val="center"/>
              <w:rPr>
                <w:sz w:val="22"/>
                <w:szCs w:val="22"/>
                <w:lang w:val="ro-RO"/>
              </w:rPr>
            </w:pPr>
            <w:sdt>
              <w:sdtPr>
                <w:rPr>
                  <w:bCs/>
                  <w:lang w:val="ro-RO"/>
                </w:rPr>
                <w:id w:val="-1744627300"/>
                <w14:checkbox>
                  <w14:checked w14:val="0"/>
                  <w14:checkedState w14:val="2612" w14:font="MS Gothic"/>
                  <w14:uncheckedState w14:val="2610" w14:font="MS Gothic"/>
                </w14:checkbox>
              </w:sdtPr>
              <w:sdtEndPr/>
              <w:sdtContent>
                <w:r w:rsidR="0033650D" w:rsidRPr="00911810">
                  <w:rPr>
                    <w:rFonts w:ascii="MS Mincho" w:eastAsia="MS Mincho" w:hAnsi="MS Mincho" w:cs="MS Mincho"/>
                    <w:bCs/>
                    <w:sz w:val="22"/>
                    <w:szCs w:val="22"/>
                    <w:lang w:val="ro-RO"/>
                  </w:rPr>
                  <w:t>☐</w:t>
                </w:r>
              </w:sdtContent>
            </w:sdt>
          </w:p>
        </w:tc>
      </w:tr>
      <w:tr w:rsidR="0033650D" w:rsidRPr="00911810" w14:paraId="289E498E" w14:textId="77777777" w:rsidTr="00EB755C">
        <w:tc>
          <w:tcPr>
            <w:tcW w:w="567" w:type="dxa"/>
            <w:vAlign w:val="center"/>
          </w:tcPr>
          <w:p w14:paraId="04DC3E55" w14:textId="77777777" w:rsidR="0033650D" w:rsidRPr="00911810" w:rsidRDefault="0033650D" w:rsidP="00EB755C">
            <w:pPr>
              <w:spacing w:after="120" w:line="276" w:lineRule="auto"/>
              <w:jc w:val="center"/>
              <w:rPr>
                <w:color w:val="000000"/>
                <w:sz w:val="22"/>
                <w:szCs w:val="22"/>
                <w:lang w:val="ro-RO"/>
              </w:rPr>
            </w:pPr>
            <w:r w:rsidRPr="00911810">
              <w:rPr>
                <w:color w:val="000000"/>
                <w:sz w:val="22"/>
                <w:szCs w:val="22"/>
                <w:lang w:val="ro-RO"/>
              </w:rPr>
              <w:t>4.</w:t>
            </w:r>
          </w:p>
        </w:tc>
        <w:tc>
          <w:tcPr>
            <w:tcW w:w="5448" w:type="dxa"/>
          </w:tcPr>
          <w:p w14:paraId="1050020C" w14:textId="77777777" w:rsidR="0033650D" w:rsidRPr="00911810" w:rsidRDefault="0033650D" w:rsidP="00EB755C">
            <w:pPr>
              <w:spacing w:line="276" w:lineRule="auto"/>
              <w:jc w:val="both"/>
              <w:rPr>
                <w:color w:val="000000"/>
                <w:sz w:val="22"/>
                <w:szCs w:val="22"/>
                <w:lang w:val="ro-RO"/>
              </w:rPr>
            </w:pPr>
            <w:r w:rsidRPr="00911810">
              <w:rPr>
                <w:sz w:val="22"/>
                <w:szCs w:val="22"/>
                <w:lang w:val="ro-RO"/>
              </w:rPr>
              <w:t>Raportarea activității de control a finanțării curente desfășurată în perioada 2016-2018</w:t>
            </w:r>
          </w:p>
        </w:tc>
        <w:tc>
          <w:tcPr>
            <w:tcW w:w="810" w:type="dxa"/>
            <w:vAlign w:val="center"/>
          </w:tcPr>
          <w:p w14:paraId="686B3E8E" w14:textId="77777777" w:rsidR="0033650D" w:rsidRPr="00911810" w:rsidRDefault="003B56E4" w:rsidP="00EB755C">
            <w:pPr>
              <w:spacing w:line="276" w:lineRule="auto"/>
              <w:jc w:val="center"/>
              <w:rPr>
                <w:sz w:val="22"/>
                <w:szCs w:val="22"/>
                <w:lang w:val="ro-RO"/>
              </w:rPr>
            </w:pPr>
            <w:sdt>
              <w:sdtPr>
                <w:rPr>
                  <w:bCs/>
                  <w:lang w:val="ro-RO"/>
                </w:rPr>
                <w:id w:val="-734089474"/>
                <w14:checkbox>
                  <w14:checked w14:val="0"/>
                  <w14:checkedState w14:val="2612" w14:font="MS Gothic"/>
                  <w14:uncheckedState w14:val="2610" w14:font="MS Gothic"/>
                </w14:checkbox>
              </w:sdtPr>
              <w:sdtEndPr/>
              <w:sdtContent>
                <w:r w:rsidR="0033650D" w:rsidRPr="00911810">
                  <w:rPr>
                    <w:rFonts w:ascii="MS Mincho" w:eastAsia="MS Mincho" w:hAnsi="MS Mincho" w:cs="MS Mincho"/>
                    <w:bCs/>
                    <w:sz w:val="22"/>
                    <w:szCs w:val="22"/>
                    <w:lang w:val="ro-RO"/>
                  </w:rPr>
                  <w:t>☐</w:t>
                </w:r>
              </w:sdtContent>
            </w:sdt>
          </w:p>
        </w:tc>
        <w:tc>
          <w:tcPr>
            <w:tcW w:w="1255" w:type="dxa"/>
            <w:vAlign w:val="center"/>
          </w:tcPr>
          <w:p w14:paraId="754BB043" w14:textId="77777777" w:rsidR="0033650D" w:rsidRPr="00911810" w:rsidRDefault="003B56E4" w:rsidP="00EB755C">
            <w:pPr>
              <w:spacing w:line="276" w:lineRule="auto"/>
              <w:jc w:val="center"/>
              <w:rPr>
                <w:sz w:val="22"/>
                <w:szCs w:val="22"/>
                <w:lang w:val="ro-RO"/>
              </w:rPr>
            </w:pPr>
            <w:sdt>
              <w:sdtPr>
                <w:rPr>
                  <w:bCs/>
                  <w:lang w:val="ro-RO"/>
                </w:rPr>
                <w:id w:val="-1237784692"/>
                <w14:checkbox>
                  <w14:checked w14:val="1"/>
                  <w14:checkedState w14:val="2612" w14:font="MS Gothic"/>
                  <w14:uncheckedState w14:val="2610" w14:font="MS Gothic"/>
                </w14:checkbox>
              </w:sdtPr>
              <w:sdtEndPr/>
              <w:sdtContent>
                <w:r w:rsidR="0033650D" w:rsidRPr="00911810">
                  <w:rPr>
                    <w:rFonts w:ascii="MS Mincho" w:eastAsia="MS Mincho" w:hAnsi="MS Mincho" w:cs="MS Mincho"/>
                    <w:bCs/>
                    <w:sz w:val="22"/>
                    <w:szCs w:val="22"/>
                    <w:lang w:val="ro-RO"/>
                  </w:rPr>
                  <w:t>☒</w:t>
                </w:r>
              </w:sdtContent>
            </w:sdt>
          </w:p>
        </w:tc>
        <w:tc>
          <w:tcPr>
            <w:tcW w:w="1134" w:type="dxa"/>
            <w:vAlign w:val="center"/>
          </w:tcPr>
          <w:p w14:paraId="73B60302" w14:textId="77777777" w:rsidR="0033650D" w:rsidRPr="00911810" w:rsidRDefault="003B56E4" w:rsidP="00EB755C">
            <w:pPr>
              <w:spacing w:line="276" w:lineRule="auto"/>
              <w:jc w:val="center"/>
              <w:rPr>
                <w:sz w:val="22"/>
                <w:szCs w:val="22"/>
                <w:lang w:val="ro-RO"/>
              </w:rPr>
            </w:pPr>
            <w:sdt>
              <w:sdtPr>
                <w:rPr>
                  <w:bCs/>
                  <w:lang w:val="ro-RO"/>
                </w:rPr>
                <w:id w:val="1478111002"/>
                <w14:checkbox>
                  <w14:checked w14:val="0"/>
                  <w14:checkedState w14:val="2612" w14:font="MS Gothic"/>
                  <w14:uncheckedState w14:val="2610" w14:font="MS Gothic"/>
                </w14:checkbox>
              </w:sdtPr>
              <w:sdtEndPr/>
              <w:sdtContent>
                <w:r w:rsidR="0033650D" w:rsidRPr="00911810">
                  <w:rPr>
                    <w:rFonts w:ascii="MS Mincho" w:eastAsia="MS Mincho" w:hAnsi="MS Mincho" w:cs="MS Mincho"/>
                    <w:bCs/>
                    <w:sz w:val="22"/>
                    <w:szCs w:val="22"/>
                    <w:lang w:val="ro-RO"/>
                  </w:rPr>
                  <w:t>☐</w:t>
                </w:r>
              </w:sdtContent>
            </w:sdt>
          </w:p>
        </w:tc>
      </w:tr>
      <w:tr w:rsidR="0033650D" w:rsidRPr="00911810" w14:paraId="73003706" w14:textId="77777777" w:rsidTr="00EB755C">
        <w:tc>
          <w:tcPr>
            <w:tcW w:w="567" w:type="dxa"/>
            <w:vAlign w:val="center"/>
          </w:tcPr>
          <w:p w14:paraId="5B78A0BB" w14:textId="77777777" w:rsidR="0033650D" w:rsidRPr="00911810" w:rsidRDefault="0033650D" w:rsidP="00EB755C">
            <w:pPr>
              <w:spacing w:after="120" w:line="276" w:lineRule="auto"/>
              <w:jc w:val="center"/>
              <w:rPr>
                <w:color w:val="000000"/>
                <w:sz w:val="22"/>
                <w:szCs w:val="22"/>
                <w:lang w:val="ro-RO"/>
              </w:rPr>
            </w:pPr>
            <w:r w:rsidRPr="00911810">
              <w:rPr>
                <w:color w:val="000000"/>
                <w:sz w:val="22"/>
                <w:szCs w:val="22"/>
                <w:lang w:val="ro-RO"/>
              </w:rPr>
              <w:t>5.</w:t>
            </w:r>
          </w:p>
        </w:tc>
        <w:tc>
          <w:tcPr>
            <w:tcW w:w="5448" w:type="dxa"/>
          </w:tcPr>
          <w:p w14:paraId="3DBAFF19" w14:textId="77777777" w:rsidR="0033650D" w:rsidRPr="00911810" w:rsidRDefault="0033650D" w:rsidP="00EB755C">
            <w:pPr>
              <w:spacing w:line="276" w:lineRule="auto"/>
              <w:jc w:val="both"/>
              <w:rPr>
                <w:color w:val="000000"/>
                <w:sz w:val="22"/>
                <w:szCs w:val="22"/>
                <w:lang w:val="ro-RO"/>
              </w:rPr>
            </w:pPr>
            <w:r w:rsidRPr="00911810">
              <w:rPr>
                <w:sz w:val="22"/>
                <w:szCs w:val="22"/>
                <w:lang w:val="ro-RO"/>
              </w:rPr>
              <w:t>Implementarea recomandărilor Curții de Conturi a României privind activitatea DCFPPCE</w:t>
            </w:r>
          </w:p>
        </w:tc>
        <w:tc>
          <w:tcPr>
            <w:tcW w:w="810" w:type="dxa"/>
            <w:vAlign w:val="center"/>
          </w:tcPr>
          <w:p w14:paraId="49D941C4" w14:textId="77777777" w:rsidR="0033650D" w:rsidRPr="00911810" w:rsidRDefault="003B56E4" w:rsidP="00EB755C">
            <w:pPr>
              <w:spacing w:line="276" w:lineRule="auto"/>
              <w:jc w:val="center"/>
              <w:rPr>
                <w:sz w:val="22"/>
                <w:szCs w:val="22"/>
                <w:lang w:val="ro-RO"/>
              </w:rPr>
            </w:pPr>
            <w:sdt>
              <w:sdtPr>
                <w:rPr>
                  <w:bCs/>
                  <w:lang w:val="ro-RO"/>
                </w:rPr>
                <w:id w:val="1464845171"/>
                <w14:checkbox>
                  <w14:checked w14:val="1"/>
                  <w14:checkedState w14:val="2612" w14:font="MS Gothic"/>
                  <w14:uncheckedState w14:val="2610" w14:font="MS Gothic"/>
                </w14:checkbox>
              </w:sdtPr>
              <w:sdtEndPr/>
              <w:sdtContent>
                <w:r w:rsidR="0033650D" w:rsidRPr="00911810">
                  <w:rPr>
                    <w:rFonts w:ascii="MS Mincho" w:eastAsia="MS Mincho" w:hAnsi="MS Mincho" w:cs="MS Mincho"/>
                    <w:bCs/>
                    <w:sz w:val="22"/>
                    <w:szCs w:val="22"/>
                    <w:lang w:val="ro-RO"/>
                  </w:rPr>
                  <w:t>☒</w:t>
                </w:r>
              </w:sdtContent>
            </w:sdt>
          </w:p>
        </w:tc>
        <w:tc>
          <w:tcPr>
            <w:tcW w:w="1255" w:type="dxa"/>
            <w:vAlign w:val="center"/>
          </w:tcPr>
          <w:p w14:paraId="2EBCD452" w14:textId="77777777" w:rsidR="0033650D" w:rsidRPr="00911810" w:rsidRDefault="003B56E4" w:rsidP="00EB755C">
            <w:pPr>
              <w:spacing w:line="276" w:lineRule="auto"/>
              <w:jc w:val="center"/>
              <w:rPr>
                <w:sz w:val="22"/>
                <w:szCs w:val="22"/>
                <w:lang w:val="ro-RO"/>
              </w:rPr>
            </w:pPr>
            <w:sdt>
              <w:sdtPr>
                <w:rPr>
                  <w:bCs/>
                  <w:lang w:val="ro-RO"/>
                </w:rPr>
                <w:id w:val="1847362287"/>
                <w14:checkbox>
                  <w14:checked w14:val="0"/>
                  <w14:checkedState w14:val="2612" w14:font="MS Gothic"/>
                  <w14:uncheckedState w14:val="2610" w14:font="MS Gothic"/>
                </w14:checkbox>
              </w:sdtPr>
              <w:sdtEndPr/>
              <w:sdtContent>
                <w:r w:rsidR="0033650D" w:rsidRPr="00911810">
                  <w:rPr>
                    <w:rFonts w:ascii="MS Mincho" w:eastAsia="MS Mincho" w:hAnsi="MS Mincho" w:cs="MS Mincho"/>
                    <w:bCs/>
                    <w:sz w:val="22"/>
                    <w:szCs w:val="22"/>
                    <w:lang w:val="ro-RO"/>
                  </w:rPr>
                  <w:t>☐</w:t>
                </w:r>
              </w:sdtContent>
            </w:sdt>
          </w:p>
        </w:tc>
        <w:tc>
          <w:tcPr>
            <w:tcW w:w="1134" w:type="dxa"/>
            <w:vAlign w:val="center"/>
          </w:tcPr>
          <w:p w14:paraId="1D2A18A5" w14:textId="77777777" w:rsidR="0033650D" w:rsidRPr="00911810" w:rsidRDefault="003B56E4" w:rsidP="00EB755C">
            <w:pPr>
              <w:spacing w:line="276" w:lineRule="auto"/>
              <w:jc w:val="center"/>
              <w:rPr>
                <w:sz w:val="22"/>
                <w:szCs w:val="22"/>
                <w:lang w:val="ro-RO"/>
              </w:rPr>
            </w:pPr>
            <w:sdt>
              <w:sdtPr>
                <w:rPr>
                  <w:bCs/>
                  <w:lang w:val="ro-RO"/>
                </w:rPr>
                <w:id w:val="1967694832"/>
                <w14:checkbox>
                  <w14:checked w14:val="0"/>
                  <w14:checkedState w14:val="2612" w14:font="MS Gothic"/>
                  <w14:uncheckedState w14:val="2610" w14:font="MS Gothic"/>
                </w14:checkbox>
              </w:sdtPr>
              <w:sdtEndPr/>
              <w:sdtContent>
                <w:r w:rsidR="0033650D" w:rsidRPr="00911810">
                  <w:rPr>
                    <w:rFonts w:ascii="MS Mincho" w:eastAsia="MS Mincho" w:hAnsi="MS Mincho" w:cs="MS Mincho"/>
                    <w:bCs/>
                    <w:sz w:val="22"/>
                    <w:szCs w:val="22"/>
                    <w:lang w:val="ro-RO"/>
                  </w:rPr>
                  <w:t>☐</w:t>
                </w:r>
              </w:sdtContent>
            </w:sdt>
          </w:p>
        </w:tc>
      </w:tr>
    </w:tbl>
    <w:p w14:paraId="59249394" w14:textId="77777777" w:rsidR="00B767C3" w:rsidRPr="00E2570B" w:rsidRDefault="00B767C3" w:rsidP="00B767C3">
      <w:pPr>
        <w:pStyle w:val="Style190"/>
        <w:widowControl/>
        <w:tabs>
          <w:tab w:val="left" w:pos="-1620"/>
        </w:tabs>
        <w:spacing w:line="360" w:lineRule="auto"/>
        <w:ind w:right="-624" w:firstLine="0"/>
        <w:rPr>
          <w:lang w:val="ro-RO"/>
        </w:rPr>
      </w:pPr>
    </w:p>
    <w:p w14:paraId="6B3E848E" w14:textId="77777777" w:rsidR="00B767C3" w:rsidRPr="00E2570B" w:rsidRDefault="00B767C3" w:rsidP="00B767C3">
      <w:pPr>
        <w:pStyle w:val="Style190"/>
        <w:widowControl/>
        <w:tabs>
          <w:tab w:val="left" w:pos="-1620"/>
        </w:tabs>
        <w:spacing w:line="360" w:lineRule="auto"/>
        <w:ind w:right="-624" w:firstLine="0"/>
        <w:rPr>
          <w:lang w:val="ro-RO"/>
        </w:rPr>
      </w:pPr>
      <w:r w:rsidRPr="00E2570B">
        <w:rPr>
          <w:lang w:val="ro-RO"/>
        </w:rPr>
        <w:t xml:space="preserve">        Auditor intern,</w:t>
      </w:r>
    </w:p>
    <w:p w14:paraId="68EA27E8" w14:textId="460EFACB" w:rsidR="00B767C3" w:rsidRPr="00E2570B" w:rsidRDefault="00B767C3" w:rsidP="00B767C3">
      <w:pPr>
        <w:pStyle w:val="Style190"/>
        <w:widowControl/>
        <w:tabs>
          <w:tab w:val="left" w:pos="-1620"/>
        </w:tabs>
        <w:spacing w:line="360" w:lineRule="auto"/>
        <w:ind w:right="-624" w:firstLine="0"/>
        <w:rPr>
          <w:lang w:val="ro-RO"/>
        </w:rPr>
      </w:pPr>
      <w:r w:rsidRPr="00E2570B">
        <w:rPr>
          <w:lang w:val="ro-RO"/>
        </w:rPr>
        <w:t>Diana Mihaela Ștefănescu</w:t>
      </w:r>
    </w:p>
    <w:p w14:paraId="7A09E13E" w14:textId="77777777" w:rsidR="00B767C3" w:rsidRDefault="00B767C3" w:rsidP="00B767C3">
      <w:pPr>
        <w:pStyle w:val="Style190"/>
        <w:widowControl/>
        <w:tabs>
          <w:tab w:val="left" w:pos="-1620"/>
        </w:tabs>
        <w:spacing w:line="360" w:lineRule="auto"/>
        <w:ind w:right="-624" w:firstLine="0"/>
        <w:rPr>
          <w:lang w:val="ro-RO"/>
        </w:rPr>
      </w:pPr>
    </w:p>
    <w:p w14:paraId="47B804C7" w14:textId="77777777" w:rsidR="00451356" w:rsidRPr="00E2570B" w:rsidRDefault="00451356" w:rsidP="00B767C3">
      <w:pPr>
        <w:pStyle w:val="Style190"/>
        <w:widowControl/>
        <w:tabs>
          <w:tab w:val="left" w:pos="-1620"/>
        </w:tabs>
        <w:spacing w:line="360" w:lineRule="auto"/>
        <w:ind w:right="-624" w:firstLine="0"/>
        <w:rPr>
          <w:lang w:val="ro-RO"/>
        </w:rPr>
      </w:pPr>
    </w:p>
    <w:p w14:paraId="6813124A" w14:textId="77777777" w:rsidR="00B767C3" w:rsidRPr="00E2570B" w:rsidRDefault="00B767C3" w:rsidP="00B767C3">
      <w:pPr>
        <w:pStyle w:val="Style190"/>
        <w:widowControl/>
        <w:tabs>
          <w:tab w:val="left" w:pos="-1620"/>
        </w:tabs>
        <w:spacing w:line="360" w:lineRule="auto"/>
        <w:ind w:left="-284" w:right="-624" w:firstLine="0"/>
        <w:jc w:val="center"/>
        <w:rPr>
          <w:lang w:val="ro-RO" w:eastAsia="ro-RO"/>
        </w:rPr>
      </w:pPr>
      <w:r w:rsidRPr="00E2570B">
        <w:rPr>
          <w:lang w:val="ro-RO" w:eastAsia="ro-RO"/>
        </w:rPr>
        <w:t>Şef Birou audit public intern,</w:t>
      </w:r>
    </w:p>
    <w:p w14:paraId="68A1EF61" w14:textId="799C279F" w:rsidR="00370F4C" w:rsidRPr="00E2570B" w:rsidRDefault="00B767C3" w:rsidP="00451356">
      <w:pPr>
        <w:pStyle w:val="Style190"/>
        <w:widowControl/>
        <w:tabs>
          <w:tab w:val="left" w:pos="-1620"/>
        </w:tabs>
        <w:spacing w:line="360" w:lineRule="auto"/>
        <w:ind w:left="-284" w:right="-624" w:firstLine="0"/>
        <w:jc w:val="center"/>
        <w:rPr>
          <w:lang w:val="ro-RO" w:eastAsia="ro-RO"/>
        </w:rPr>
      </w:pPr>
      <w:r w:rsidRPr="00E2570B">
        <w:rPr>
          <w:lang w:val="ro-RO" w:eastAsia="ro-RO"/>
        </w:rPr>
        <w:t>Anca Maria DUMITRU</w:t>
      </w:r>
      <w:r w:rsidR="00370F4C" w:rsidRPr="00E2570B">
        <w:rPr>
          <w:lang w:val="ro-RO"/>
        </w:rPr>
        <w:tab/>
      </w:r>
    </w:p>
    <w:sectPr w:rsidR="00370F4C" w:rsidRPr="00E2570B" w:rsidSect="00370F4C">
      <w:headerReference w:type="default" r:id="rId21"/>
      <w:footerReference w:type="default" r:id="rId22"/>
      <w:pgSz w:w="12240" w:h="15840"/>
      <w:pgMar w:top="2269" w:right="1440" w:bottom="1134" w:left="1440" w:header="708" w:footer="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D4604B" w14:textId="77777777" w:rsidR="003B56E4" w:rsidRDefault="003B56E4" w:rsidP="00490E15">
      <w:pPr>
        <w:spacing w:after="0" w:line="240" w:lineRule="auto"/>
      </w:pPr>
      <w:r>
        <w:separator/>
      </w:r>
    </w:p>
  </w:endnote>
  <w:endnote w:type="continuationSeparator" w:id="0">
    <w:p w14:paraId="44837109" w14:textId="77777777" w:rsidR="003B56E4" w:rsidRDefault="003B56E4" w:rsidP="00490E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Malgun Gothic">
    <w:altName w:val="맑은 고딕"/>
    <w:panose1 w:val="020B0503020000020004"/>
    <w:charset w:val="81"/>
    <w:family w:val="swiss"/>
    <w:pitch w:val="variable"/>
    <w:sig w:usb0="900002AF" w:usb1="09D77CFB" w:usb2="00000012" w:usb3="00000000" w:csb0="0008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3549287"/>
      <w:docPartObj>
        <w:docPartGallery w:val="Page Numbers (Bottom of Page)"/>
        <w:docPartUnique/>
      </w:docPartObj>
    </w:sdtPr>
    <w:sdtEndPr/>
    <w:sdtContent>
      <w:sdt>
        <w:sdtPr>
          <w:rPr>
            <w:rFonts w:ascii="Times New Roman" w:hAnsi="Times New Roman" w:cs="Times New Roman"/>
          </w:rPr>
          <w:id w:val="860082579"/>
          <w:docPartObj>
            <w:docPartGallery w:val="Page Numbers (Top of Page)"/>
            <w:docPartUnique/>
          </w:docPartObj>
        </w:sdtPr>
        <w:sdtEndPr>
          <w:rPr>
            <w:rFonts w:asciiTheme="minorHAnsi" w:hAnsiTheme="minorHAnsi" w:cstheme="minorBidi"/>
          </w:rPr>
        </w:sdtEndPr>
        <w:sdtContent>
          <w:p w14:paraId="61041ECF" w14:textId="4A97B4D8" w:rsidR="00C70F26" w:rsidRPr="00C70F26" w:rsidRDefault="00C70F26" w:rsidP="00C70F26">
            <w:pPr>
              <w:pStyle w:val="Footer"/>
              <w:jc w:val="right"/>
              <w:rPr>
                <w:rFonts w:ascii="Times New Roman" w:hAnsi="Times New Roman" w:cs="Times New Roman"/>
                <w:color w:val="1E2D4E"/>
              </w:rPr>
            </w:pPr>
            <w:r w:rsidRPr="00C70F26">
              <w:rPr>
                <w:rFonts w:ascii="Times New Roman" w:hAnsi="Times New Roman" w:cs="Times New Roman"/>
                <w:noProof/>
                <w:color w:val="1E2D4E"/>
                <w:lang w:val="ro-RO" w:eastAsia="ko-KR"/>
              </w:rPr>
              <mc:AlternateContent>
                <mc:Choice Requires="wps">
                  <w:drawing>
                    <wp:anchor distT="0" distB="0" distL="114300" distR="114300" simplePos="0" relativeHeight="251659776" behindDoc="0" locked="0" layoutInCell="1" allowOverlap="1" wp14:anchorId="48382363" wp14:editId="2CB25ECA">
                      <wp:simplePos x="0" y="0"/>
                      <wp:positionH relativeFrom="column">
                        <wp:posOffset>607060</wp:posOffset>
                      </wp:positionH>
                      <wp:positionV relativeFrom="paragraph">
                        <wp:posOffset>130810</wp:posOffset>
                      </wp:positionV>
                      <wp:extent cx="4660900" cy="0"/>
                      <wp:effectExtent l="0" t="0" r="0" b="0"/>
                      <wp:wrapNone/>
                      <wp:docPr id="45" name="Straight Connector 45"/>
                      <wp:cNvGraphicFramePr/>
                      <a:graphic xmlns:a="http://schemas.openxmlformats.org/drawingml/2006/main">
                        <a:graphicData uri="http://schemas.microsoft.com/office/word/2010/wordprocessingShape">
                          <wps:wsp>
                            <wps:cNvCnPr/>
                            <wps:spPr>
                              <a:xfrm>
                                <a:off x="0" y="0"/>
                                <a:ext cx="4660900" cy="0"/>
                              </a:xfrm>
                              <a:prstGeom prst="line">
                                <a:avLst/>
                              </a:prstGeom>
                              <a:ln w="19050">
                                <a:solidFill>
                                  <a:srgbClr val="1E2D4E"/>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5"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8pt,10.3pt" to="414.8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" strokecolor="#1e2d4e" strokeweight="1.5pt"/>
                  </w:pict>
                </mc:Fallback>
              </mc:AlternateContent>
            </w:r>
          </w:p>
          <w:p w14:paraId="761EE70D" w14:textId="77777777" w:rsidR="00C70F26" w:rsidRPr="00C70F26" w:rsidRDefault="00C70F26" w:rsidP="00C70F26">
            <w:pPr>
              <w:pStyle w:val="Footer"/>
              <w:jc w:val="center"/>
              <w:rPr>
                <w:rFonts w:ascii="Times New Roman" w:hAnsi="Times New Roman" w:cs="Times New Roman"/>
                <w:color w:val="1E2D4E"/>
              </w:rPr>
            </w:pPr>
            <w:r w:rsidRPr="00C70F26">
              <w:rPr>
                <w:rFonts w:ascii="Times New Roman" w:hAnsi="Times New Roman" w:cs="Times New Roman"/>
                <w:color w:val="1E2D4E"/>
              </w:rPr>
              <w:t>Str. Stavropoleos, nr. 6, Bucureşti, Sector 3, 030084</w:t>
            </w:r>
          </w:p>
          <w:p w14:paraId="1A92E798" w14:textId="77777777" w:rsidR="00C70F26" w:rsidRPr="00C70F26" w:rsidRDefault="00C70F26" w:rsidP="00C70F26">
            <w:pPr>
              <w:pStyle w:val="Footer"/>
              <w:jc w:val="center"/>
              <w:rPr>
                <w:rFonts w:ascii="Times New Roman" w:hAnsi="Times New Roman" w:cs="Times New Roman"/>
                <w:color w:val="1E2D4E"/>
              </w:rPr>
            </w:pPr>
            <w:r w:rsidRPr="00C70F26">
              <w:rPr>
                <w:rFonts w:ascii="Times New Roman" w:hAnsi="Times New Roman" w:cs="Times New Roman"/>
                <w:color w:val="1E2D4E"/>
              </w:rPr>
              <w:t>Telefon: 021.310.07.69, fax: 021.310.13.86</w:t>
            </w:r>
          </w:p>
          <w:p w14:paraId="10CB6E17" w14:textId="1EF02CEC" w:rsidR="00C70F26" w:rsidRPr="00C70F26" w:rsidRDefault="00C70F26" w:rsidP="00C70F26">
            <w:pPr>
              <w:pStyle w:val="Footer"/>
              <w:jc w:val="center"/>
              <w:rPr>
                <w:rFonts w:ascii="Times New Roman" w:hAnsi="Times New Roman" w:cs="Times New Roman"/>
                <w:color w:val="1E2D4E"/>
              </w:rPr>
            </w:pPr>
            <w:r w:rsidRPr="00C70F26">
              <w:rPr>
                <w:rFonts w:ascii="Times New Roman" w:hAnsi="Times New Roman" w:cs="Times New Roman"/>
                <w:color w:val="1E2D4E"/>
              </w:rPr>
              <w:t xml:space="preserve">www.roaep.ro, e-mail: </w:t>
            </w:r>
            <w:hyperlink r:id="rId1" w:history="1">
              <w:r w:rsidRPr="00C70F26">
                <w:rPr>
                  <w:rStyle w:val="Hyperlink"/>
                  <w:rFonts w:ascii="Times New Roman" w:hAnsi="Times New Roman" w:cs="Times New Roman"/>
                </w:rPr>
                <w:t>registratura@roaep.ro</w:t>
              </w:r>
            </w:hyperlink>
          </w:p>
          <w:p w14:paraId="6C39ECEC" w14:textId="77777777" w:rsidR="00C70F26" w:rsidRPr="00C70F26" w:rsidRDefault="00C70F26" w:rsidP="00C70F26">
            <w:pPr>
              <w:pStyle w:val="Footer"/>
              <w:jc w:val="center"/>
              <w:rPr>
                <w:rFonts w:ascii="Times New Roman" w:hAnsi="Times New Roman" w:cs="Times New Roman"/>
                <w:color w:val="1E2D4E"/>
              </w:rPr>
            </w:pPr>
          </w:p>
          <w:p w14:paraId="5A4D3285" w14:textId="2141BC9E" w:rsidR="00C70F26" w:rsidRPr="00C70F26" w:rsidRDefault="00C70F26" w:rsidP="00C70F26">
            <w:pPr>
              <w:pStyle w:val="Footer"/>
              <w:jc w:val="center"/>
              <w:rPr>
                <w:b/>
                <w:bCs/>
                <w:sz w:val="24"/>
                <w:szCs w:val="24"/>
              </w:rPr>
            </w:pPr>
            <w:r w:rsidRPr="00C70F26">
              <w:rPr>
                <w:rFonts w:ascii="Times New Roman" w:hAnsi="Times New Roman" w:cs="Times New Roman"/>
              </w:rPr>
              <w:t xml:space="preserve">Pagina </w:t>
            </w:r>
            <w:r w:rsidRPr="00C70F26">
              <w:rPr>
                <w:rFonts w:ascii="Times New Roman" w:hAnsi="Times New Roman" w:cs="Times New Roman"/>
                <w:b/>
                <w:bCs/>
                <w:sz w:val="24"/>
                <w:szCs w:val="24"/>
              </w:rPr>
              <w:fldChar w:fldCharType="begin"/>
            </w:r>
            <w:r w:rsidRPr="00C70F26">
              <w:rPr>
                <w:rFonts w:ascii="Times New Roman" w:hAnsi="Times New Roman" w:cs="Times New Roman"/>
                <w:b/>
                <w:bCs/>
                <w:sz w:val="24"/>
                <w:szCs w:val="24"/>
              </w:rPr>
              <w:instrText xml:space="preserve"> PAGE </w:instrText>
            </w:r>
            <w:r w:rsidRPr="00C70F26">
              <w:rPr>
                <w:rFonts w:ascii="Times New Roman" w:hAnsi="Times New Roman" w:cs="Times New Roman"/>
                <w:b/>
                <w:bCs/>
                <w:sz w:val="24"/>
                <w:szCs w:val="24"/>
              </w:rPr>
              <w:fldChar w:fldCharType="separate"/>
            </w:r>
            <w:r w:rsidR="00AA1956">
              <w:rPr>
                <w:rFonts w:ascii="Times New Roman" w:hAnsi="Times New Roman" w:cs="Times New Roman"/>
                <w:b/>
                <w:bCs/>
                <w:noProof/>
                <w:sz w:val="24"/>
                <w:szCs w:val="24"/>
              </w:rPr>
              <w:t>1</w:t>
            </w:r>
            <w:r w:rsidRPr="00C70F26">
              <w:rPr>
                <w:rFonts w:ascii="Times New Roman" w:hAnsi="Times New Roman" w:cs="Times New Roman"/>
                <w:b/>
                <w:bCs/>
                <w:sz w:val="24"/>
                <w:szCs w:val="24"/>
              </w:rPr>
              <w:fldChar w:fldCharType="end"/>
            </w:r>
            <w:r w:rsidRPr="00C70F26">
              <w:rPr>
                <w:rFonts w:ascii="Times New Roman" w:hAnsi="Times New Roman" w:cs="Times New Roman"/>
              </w:rPr>
              <w:t xml:space="preserve"> din </w:t>
            </w:r>
            <w:r w:rsidRPr="00C70F26">
              <w:rPr>
                <w:rFonts w:ascii="Times New Roman" w:hAnsi="Times New Roman" w:cs="Times New Roman"/>
                <w:b/>
                <w:bCs/>
                <w:sz w:val="24"/>
                <w:szCs w:val="24"/>
              </w:rPr>
              <w:fldChar w:fldCharType="begin"/>
            </w:r>
            <w:r w:rsidRPr="00C70F26">
              <w:rPr>
                <w:rFonts w:ascii="Times New Roman" w:hAnsi="Times New Roman" w:cs="Times New Roman"/>
                <w:b/>
                <w:bCs/>
                <w:sz w:val="24"/>
                <w:szCs w:val="24"/>
              </w:rPr>
              <w:instrText xml:space="preserve"> NUMPAGES  </w:instrText>
            </w:r>
            <w:r w:rsidRPr="00C70F26">
              <w:rPr>
                <w:rFonts w:ascii="Times New Roman" w:hAnsi="Times New Roman" w:cs="Times New Roman"/>
                <w:b/>
                <w:bCs/>
                <w:sz w:val="24"/>
                <w:szCs w:val="24"/>
              </w:rPr>
              <w:fldChar w:fldCharType="separate"/>
            </w:r>
            <w:r w:rsidR="00AA1956">
              <w:rPr>
                <w:rFonts w:ascii="Times New Roman" w:hAnsi="Times New Roman" w:cs="Times New Roman"/>
                <w:b/>
                <w:bCs/>
                <w:noProof/>
                <w:sz w:val="24"/>
                <w:szCs w:val="24"/>
              </w:rPr>
              <w:t>24</w:t>
            </w:r>
            <w:r w:rsidRPr="00C70F26">
              <w:rPr>
                <w:rFonts w:ascii="Times New Roman" w:hAnsi="Times New Roman" w:cs="Times New Roman"/>
                <w:b/>
                <w:bCs/>
                <w:sz w:val="24"/>
                <w:szCs w:val="24"/>
              </w:rPr>
              <w:fldChar w:fldCharType="end"/>
            </w:r>
          </w:p>
        </w:sdtContent>
      </w:sdt>
    </w:sdtContent>
  </w:sdt>
  <w:p w14:paraId="2EE2DBF0" w14:textId="1178E86A" w:rsidR="00B767C3" w:rsidRPr="00C70F26" w:rsidRDefault="00B767C3" w:rsidP="00C70F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69E9E7" w14:textId="77777777" w:rsidR="003B56E4" w:rsidRDefault="003B56E4" w:rsidP="00490E15">
      <w:pPr>
        <w:spacing w:after="0" w:line="240" w:lineRule="auto"/>
      </w:pPr>
      <w:r>
        <w:separator/>
      </w:r>
    </w:p>
  </w:footnote>
  <w:footnote w:type="continuationSeparator" w:id="0">
    <w:p w14:paraId="7BBDE17A" w14:textId="77777777" w:rsidR="003B56E4" w:rsidRDefault="003B56E4" w:rsidP="00490E15">
      <w:pPr>
        <w:spacing w:after="0" w:line="240" w:lineRule="auto"/>
      </w:pPr>
      <w:r>
        <w:continuationSeparator/>
      </w:r>
    </w:p>
  </w:footnote>
  <w:footnote w:id="1">
    <w:p w14:paraId="4174D5DA" w14:textId="77777777" w:rsidR="00B767C3" w:rsidRPr="00A92045" w:rsidRDefault="00B767C3" w:rsidP="00CF3B4A">
      <w:pPr>
        <w:pStyle w:val="FootnoteText"/>
        <w:jc w:val="both"/>
        <w:rPr>
          <w:i/>
          <w:lang w:val="ro-RO"/>
        </w:rPr>
      </w:pPr>
      <w:r w:rsidRPr="00A92045">
        <w:rPr>
          <w:rStyle w:val="FootnoteReference"/>
          <w:i/>
        </w:rPr>
        <w:footnoteRef/>
      </w:r>
      <w:r w:rsidRPr="00A92045">
        <w:rPr>
          <w:i/>
        </w:rPr>
        <w:t xml:space="preserve"> </w:t>
      </w:r>
      <w:r w:rsidRPr="00A92045">
        <w:rPr>
          <w:rFonts w:ascii="Times New Roman" w:hAnsi="Times New Roman" w:cs="Times New Roman"/>
          <w:i/>
          <w:lang w:val="ro-RO"/>
        </w:rPr>
        <w:t>UDMR nu este înregistrat în Registrul partidelor politice, dar i se aplică prevederile Legii nr. 334/2006</w:t>
      </w:r>
    </w:p>
  </w:footnote>
  <w:footnote w:id="2">
    <w:p w14:paraId="3A3CED14" w14:textId="77777777" w:rsidR="00B767C3" w:rsidRPr="00CB1CD8" w:rsidRDefault="00B767C3" w:rsidP="00CF3B4A">
      <w:pPr>
        <w:pStyle w:val="FootnoteText"/>
        <w:jc w:val="both"/>
        <w:rPr>
          <w:rFonts w:ascii="Times New Roman" w:hAnsi="Times New Roman" w:cs="Times New Roman"/>
          <w:lang w:val="ro-RO"/>
        </w:rPr>
      </w:pPr>
      <w:r w:rsidRPr="00CB1CD8">
        <w:rPr>
          <w:rStyle w:val="FootnoteReference"/>
          <w:rFonts w:ascii="Times New Roman" w:hAnsi="Times New Roman" w:cs="Times New Roman"/>
        </w:rPr>
        <w:footnoteRef/>
      </w:r>
      <w:r w:rsidRPr="00CB1CD8">
        <w:rPr>
          <w:rFonts w:ascii="Times New Roman" w:hAnsi="Times New Roman" w:cs="Times New Roman"/>
        </w:rPr>
        <w:t xml:space="preserve"> </w:t>
      </w:r>
      <w:r w:rsidRPr="00B50B05">
        <w:rPr>
          <w:rStyle w:val="Strong"/>
          <w:rFonts w:ascii="Times New Roman" w:hAnsi="Times New Roman" w:cs="Times New Roman"/>
          <w:b w:val="0"/>
          <w:i/>
          <w:lang w:val="ro-RO"/>
        </w:rPr>
        <w:t>În timpul controlului s-a constatat că formațiunea politica are mai multe filiale decât cele planificate a fi controlate.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D503E" w14:textId="6D21D5E5" w:rsidR="00B767C3" w:rsidRPr="00490E15" w:rsidRDefault="00B767C3" w:rsidP="00490E15">
    <w:pPr>
      <w:pStyle w:val="Header"/>
    </w:pPr>
    <w:r>
      <w:rPr>
        <w:noProof/>
        <w:lang w:val="ro-RO" w:eastAsia="ko-KR"/>
      </w:rPr>
      <w:drawing>
        <wp:anchor distT="0" distB="0" distL="114300" distR="114300" simplePos="0" relativeHeight="251657728" behindDoc="0" locked="0" layoutInCell="1" allowOverlap="1" wp14:anchorId="4617ABA6" wp14:editId="6C037574">
          <wp:simplePos x="0" y="0"/>
          <wp:positionH relativeFrom="margin">
            <wp:posOffset>-404495</wp:posOffset>
          </wp:positionH>
          <wp:positionV relativeFrom="paragraph">
            <wp:posOffset>-278130</wp:posOffset>
          </wp:positionV>
          <wp:extent cx="6809740" cy="1133475"/>
          <wp:effectExtent l="0" t="0" r="0" b="952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9 Antet Color Filiala Nord Est_ue_V5.png"/>
                  <pic:cNvPicPr/>
                </pic:nvPicPr>
                <pic:blipFill>
                  <a:blip r:embed="rId1">
                    <a:extLst>
                      <a:ext uri="{28A0092B-C50C-407E-A947-70E740481C1C}">
                        <a14:useLocalDpi xmlns:a14="http://schemas.microsoft.com/office/drawing/2010/main" val="0"/>
                      </a:ext>
                    </a:extLst>
                  </a:blip>
                  <a:stretch>
                    <a:fillRect/>
                  </a:stretch>
                </pic:blipFill>
                <pic:spPr>
                  <a:xfrm>
                    <a:off x="0" y="0"/>
                    <a:ext cx="6809740" cy="113347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53C00"/>
    <w:multiLevelType w:val="hybridMultilevel"/>
    <w:tmpl w:val="CA524B2C"/>
    <w:lvl w:ilvl="0" w:tplc="AA062E90">
      <w:start w:val="2"/>
      <w:numFmt w:val="upperLetter"/>
      <w:lvlText w:val="%1."/>
      <w:lvlJc w:val="left"/>
      <w:pPr>
        <w:ind w:left="1080" w:hanging="360"/>
      </w:pPr>
      <w:rPr>
        <w:rFonts w:hint="default"/>
        <w:w w:val="1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7F3333A"/>
    <w:multiLevelType w:val="hybridMultilevel"/>
    <w:tmpl w:val="0C101700"/>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D650ACF"/>
    <w:multiLevelType w:val="hybridMultilevel"/>
    <w:tmpl w:val="D0E2F72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A92FF8"/>
    <w:multiLevelType w:val="hybridMultilevel"/>
    <w:tmpl w:val="1C1CB2DE"/>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F3C147D"/>
    <w:multiLevelType w:val="hybridMultilevel"/>
    <w:tmpl w:val="4B18613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6428C6"/>
    <w:multiLevelType w:val="hybridMultilevel"/>
    <w:tmpl w:val="8CAC3B5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A212144"/>
    <w:multiLevelType w:val="hybridMultilevel"/>
    <w:tmpl w:val="B650C362"/>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CAF204C"/>
    <w:multiLevelType w:val="multilevel"/>
    <w:tmpl w:val="E346967A"/>
    <w:lvl w:ilvl="0">
      <w:start w:val="1"/>
      <w:numFmt w:val="decimal"/>
      <w:lvlText w:val="%1."/>
      <w:lvlJc w:val="left"/>
      <w:pPr>
        <w:ind w:left="1080" w:hanging="720"/>
      </w:pPr>
      <w:rPr>
        <w:rFonts w:ascii="Times New Roman" w:eastAsiaTheme="minorHAnsi" w:hAnsi="Times New Roman" w:cs="Times New Roman" w:hint="default"/>
        <w:b/>
        <w:i w:val="0"/>
        <w:sz w:val="26"/>
        <w:szCs w:val="26"/>
      </w:rPr>
    </w:lvl>
    <w:lvl w:ilvl="1">
      <w:start w:val="1"/>
      <w:numFmt w:val="decimal"/>
      <w:isLgl/>
      <w:lvlText w:val="%1.%2."/>
      <w:lvlJc w:val="left"/>
      <w:pPr>
        <w:ind w:left="1080" w:hanging="720"/>
      </w:pPr>
      <w:rPr>
        <w:rFonts w:hint="default"/>
        <w:b w:val="0"/>
        <w:i w:val="0"/>
        <w:u w:val="none"/>
      </w:rPr>
    </w:lvl>
    <w:lvl w:ilvl="2">
      <w:start w:val="1"/>
      <w:numFmt w:val="decimal"/>
      <w:isLgl/>
      <w:lvlText w:val="%1.%2.%3."/>
      <w:lvlJc w:val="left"/>
      <w:pPr>
        <w:ind w:left="1080" w:hanging="720"/>
      </w:pPr>
      <w:rPr>
        <w:rFonts w:hint="default"/>
        <w:b/>
        <w:i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nsid w:val="1DE46CF4"/>
    <w:multiLevelType w:val="hybridMultilevel"/>
    <w:tmpl w:val="B310EA6E"/>
    <w:lvl w:ilvl="0" w:tplc="2CC4C220">
      <w:start w:val="1"/>
      <w:numFmt w:val="bullet"/>
      <w:lvlText w:val=""/>
      <w:lvlJc w:val="left"/>
      <w:pPr>
        <w:ind w:left="1440" w:hanging="360"/>
      </w:pPr>
      <w:rPr>
        <w:rFonts w:ascii="Wingdings" w:hAnsi="Wingdings" w:hint="default"/>
        <w:b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1FCC7A5C"/>
    <w:multiLevelType w:val="hybridMultilevel"/>
    <w:tmpl w:val="DA44E544"/>
    <w:lvl w:ilvl="0" w:tplc="C24C663E">
      <w:start w:val="2"/>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2071233"/>
    <w:multiLevelType w:val="hybridMultilevel"/>
    <w:tmpl w:val="604CABFC"/>
    <w:lvl w:ilvl="0" w:tplc="FB42AADC">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57B2080"/>
    <w:multiLevelType w:val="hybridMultilevel"/>
    <w:tmpl w:val="2F5E7AE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4556C8D"/>
    <w:multiLevelType w:val="hybridMultilevel"/>
    <w:tmpl w:val="6F22E886"/>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345D0A23"/>
    <w:multiLevelType w:val="hybridMultilevel"/>
    <w:tmpl w:val="C3A65714"/>
    <w:lvl w:ilvl="0" w:tplc="25302690">
      <w:start w:val="1"/>
      <w:numFmt w:val="lowerLetter"/>
      <w:lvlText w:val="%1)"/>
      <w:lvlJc w:val="left"/>
      <w:pPr>
        <w:ind w:left="720" w:hanging="360"/>
      </w:pPr>
      <w:rPr>
        <w:rFonts w:ascii="Times New Roman" w:eastAsiaTheme="minorHAnsi" w:hAnsi="Times New Roman" w:cs="Times New Roman" w:hint="default"/>
        <w:b w:val="0"/>
        <w:i w:val="0"/>
        <w:sz w:val="24"/>
        <w:szCs w:val="24"/>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nsid w:val="36F87C97"/>
    <w:multiLevelType w:val="hybridMultilevel"/>
    <w:tmpl w:val="992475E4"/>
    <w:lvl w:ilvl="0" w:tplc="11FA119A">
      <w:start w:val="1"/>
      <w:numFmt w:val="decimal"/>
      <w:lvlText w:val="%1)"/>
      <w:lvlJc w:val="left"/>
      <w:pPr>
        <w:ind w:left="720" w:hanging="360"/>
      </w:pPr>
      <w:rPr>
        <w:rFonts w:hint="default"/>
        <w:b w:val="0"/>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305658B"/>
    <w:multiLevelType w:val="hybridMultilevel"/>
    <w:tmpl w:val="C87CF1BA"/>
    <w:lvl w:ilvl="0" w:tplc="05247B42">
      <w:start w:val="1"/>
      <w:numFmt w:val="decimal"/>
      <w:lvlText w:val="%1)"/>
      <w:lvlJc w:val="left"/>
      <w:pPr>
        <w:ind w:left="360" w:hanging="360"/>
      </w:pPr>
      <w:rPr>
        <w:rFonts w:ascii="Times New Roman" w:eastAsiaTheme="minorHAnsi" w:hAnsi="Times New Roman" w:cs="Times New Roman"/>
      </w:rPr>
    </w:lvl>
    <w:lvl w:ilvl="1" w:tplc="6FA44CEC">
      <w:start w:val="1"/>
      <w:numFmt w:val="decimal"/>
      <w:lvlText w:val="%2."/>
      <w:lvlJc w:val="left"/>
      <w:pPr>
        <w:ind w:left="1155" w:hanging="435"/>
      </w:pPr>
      <w:rPr>
        <w:rFonts w:hint="default"/>
      </w:r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6">
    <w:nsid w:val="471D5C7A"/>
    <w:multiLevelType w:val="hybridMultilevel"/>
    <w:tmpl w:val="D86070E2"/>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52FA0691"/>
    <w:multiLevelType w:val="hybridMultilevel"/>
    <w:tmpl w:val="80DABD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48D60A6"/>
    <w:multiLevelType w:val="hybridMultilevel"/>
    <w:tmpl w:val="6BDA23D8"/>
    <w:lvl w:ilvl="0" w:tplc="6FEC2CDC">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52653CF"/>
    <w:multiLevelType w:val="hybridMultilevel"/>
    <w:tmpl w:val="8CAC3B5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83B1B10"/>
    <w:multiLevelType w:val="hybridMultilevel"/>
    <w:tmpl w:val="B5DEAC24"/>
    <w:lvl w:ilvl="0" w:tplc="5802BCD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84B08AB"/>
    <w:multiLevelType w:val="hybridMultilevel"/>
    <w:tmpl w:val="D1FEBC7A"/>
    <w:lvl w:ilvl="0" w:tplc="EAAE94EE">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2">
    <w:nsid w:val="5860172C"/>
    <w:multiLevelType w:val="hybridMultilevel"/>
    <w:tmpl w:val="4454E15A"/>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5AB63BC8"/>
    <w:multiLevelType w:val="hybridMultilevel"/>
    <w:tmpl w:val="29863F14"/>
    <w:lvl w:ilvl="0" w:tplc="04090011">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E0B1298"/>
    <w:multiLevelType w:val="hybridMultilevel"/>
    <w:tmpl w:val="E2268894"/>
    <w:lvl w:ilvl="0" w:tplc="2B24916E">
      <w:start w:val="1"/>
      <w:numFmt w:val="decimal"/>
      <w:lvlText w:val="%1."/>
      <w:lvlJc w:val="left"/>
      <w:pPr>
        <w:ind w:left="1080" w:hanging="360"/>
      </w:pPr>
      <w:rPr>
        <w:rFonts w:ascii="Times New Roman" w:eastAsiaTheme="minorHAnsi" w:hAnsi="Times New Roman" w:cs="Times New Roman"/>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63F86D6B"/>
    <w:multiLevelType w:val="hybridMultilevel"/>
    <w:tmpl w:val="78DE5900"/>
    <w:lvl w:ilvl="0" w:tplc="D40A1F2A">
      <w:start w:val="1"/>
      <w:numFmt w:val="decimal"/>
      <w:lvlText w:val="%1)"/>
      <w:lvlJc w:val="left"/>
      <w:pPr>
        <w:ind w:left="720" w:hanging="360"/>
      </w:pPr>
      <w:rPr>
        <w:rFonts w:ascii="Times New Roman" w:hAnsi="Times New Roman" w:cs="Times New Roman" w:hint="default"/>
        <w:i/>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CDB6656"/>
    <w:multiLevelType w:val="hybridMultilevel"/>
    <w:tmpl w:val="A0740E4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81B009B"/>
    <w:multiLevelType w:val="hybridMultilevel"/>
    <w:tmpl w:val="7380512E"/>
    <w:lvl w:ilvl="0" w:tplc="BCEAE9DA">
      <w:start w:val="1"/>
      <w:numFmt w:val="decimal"/>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7B4E2FA6"/>
    <w:multiLevelType w:val="hybridMultilevel"/>
    <w:tmpl w:val="EA3A50D6"/>
    <w:lvl w:ilvl="0" w:tplc="AD366860">
      <w:numFmt w:val="bullet"/>
      <w:lvlText w:val="-"/>
      <w:lvlJc w:val="left"/>
      <w:pPr>
        <w:tabs>
          <w:tab w:val="num" w:pos="720"/>
        </w:tabs>
        <w:ind w:left="720" w:hanging="360"/>
      </w:pPr>
      <w:rPr>
        <w:rFonts w:ascii="Times New Roman" w:eastAsia="Times New Roman" w:hAnsi="Times New Roman" w:cs="Times New Roman" w:hint="default"/>
      </w:rPr>
    </w:lvl>
    <w:lvl w:ilvl="1" w:tplc="04090005">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9">
    <w:nsid w:val="7C593214"/>
    <w:multiLevelType w:val="hybridMultilevel"/>
    <w:tmpl w:val="F38A78D6"/>
    <w:lvl w:ilvl="0" w:tplc="6226DEDA">
      <w:start w:val="4"/>
      <w:numFmt w:val="bullet"/>
      <w:lvlText w:val="-"/>
      <w:lvlJc w:val="left"/>
      <w:pPr>
        <w:ind w:left="720" w:hanging="360"/>
      </w:pPr>
      <w:rPr>
        <w:rFonts w:ascii="Times New Roman" w:eastAsia="Times New Roman" w:hAnsi="Times New Roman" w:cs="Times New Roman" w:hint="default"/>
        <w:b/>
        <w:i w:val="0"/>
        <w:color w:val="auto"/>
        <w:w w:val="100"/>
        <w:sz w:val="4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8"/>
  </w:num>
  <w:num w:numId="3">
    <w:abstractNumId w:val="10"/>
  </w:num>
  <w:num w:numId="4">
    <w:abstractNumId w:val="7"/>
  </w:num>
  <w:num w:numId="5">
    <w:abstractNumId w:val="21"/>
  </w:num>
  <w:num w:numId="6">
    <w:abstractNumId w:val="9"/>
  </w:num>
  <w:num w:numId="7">
    <w:abstractNumId w:val="13"/>
  </w:num>
  <w:num w:numId="8">
    <w:abstractNumId w:val="11"/>
  </w:num>
  <w:num w:numId="9">
    <w:abstractNumId w:val="2"/>
  </w:num>
  <w:num w:numId="10">
    <w:abstractNumId w:val="16"/>
  </w:num>
  <w:num w:numId="11">
    <w:abstractNumId w:val="12"/>
  </w:num>
  <w:num w:numId="12">
    <w:abstractNumId w:val="20"/>
  </w:num>
  <w:num w:numId="13">
    <w:abstractNumId w:val="24"/>
  </w:num>
  <w:num w:numId="14">
    <w:abstractNumId w:val="29"/>
  </w:num>
  <w:num w:numId="15">
    <w:abstractNumId w:val="17"/>
  </w:num>
  <w:num w:numId="16">
    <w:abstractNumId w:val="22"/>
  </w:num>
  <w:num w:numId="17">
    <w:abstractNumId w:val="5"/>
  </w:num>
  <w:num w:numId="18">
    <w:abstractNumId w:val="27"/>
  </w:num>
  <w:num w:numId="19">
    <w:abstractNumId w:val="8"/>
  </w:num>
  <w:num w:numId="20">
    <w:abstractNumId w:val="1"/>
  </w:num>
  <w:num w:numId="21">
    <w:abstractNumId w:val="18"/>
  </w:num>
  <w:num w:numId="22">
    <w:abstractNumId w:val="19"/>
  </w:num>
  <w:num w:numId="23">
    <w:abstractNumId w:val="4"/>
  </w:num>
  <w:num w:numId="24">
    <w:abstractNumId w:val="25"/>
  </w:num>
  <w:num w:numId="25">
    <w:abstractNumId w:val="15"/>
  </w:num>
  <w:num w:numId="26">
    <w:abstractNumId w:val="23"/>
  </w:num>
  <w:num w:numId="27">
    <w:abstractNumId w:val="26"/>
  </w:num>
  <w:num w:numId="28">
    <w:abstractNumId w:val="14"/>
  </w:num>
  <w:num w:numId="29">
    <w:abstractNumId w:val="3"/>
  </w:num>
  <w:num w:numId="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0E15"/>
    <w:rsid w:val="000141BA"/>
    <w:rsid w:val="000776B4"/>
    <w:rsid w:val="00191919"/>
    <w:rsid w:val="001A7FA1"/>
    <w:rsid w:val="001E050E"/>
    <w:rsid w:val="00203088"/>
    <w:rsid w:val="002319B5"/>
    <w:rsid w:val="00274F6E"/>
    <w:rsid w:val="002E19E3"/>
    <w:rsid w:val="0033650D"/>
    <w:rsid w:val="00370F4C"/>
    <w:rsid w:val="003B56E4"/>
    <w:rsid w:val="004170A2"/>
    <w:rsid w:val="00451356"/>
    <w:rsid w:val="00490E15"/>
    <w:rsid w:val="00496A7C"/>
    <w:rsid w:val="00503E16"/>
    <w:rsid w:val="00747BF3"/>
    <w:rsid w:val="0075183F"/>
    <w:rsid w:val="007D2CA5"/>
    <w:rsid w:val="007F5E91"/>
    <w:rsid w:val="008355CE"/>
    <w:rsid w:val="008855B9"/>
    <w:rsid w:val="008A16C0"/>
    <w:rsid w:val="008C3AD4"/>
    <w:rsid w:val="009909CD"/>
    <w:rsid w:val="00A849CB"/>
    <w:rsid w:val="00AA1956"/>
    <w:rsid w:val="00AD1F0B"/>
    <w:rsid w:val="00AF06E4"/>
    <w:rsid w:val="00B464CC"/>
    <w:rsid w:val="00B52579"/>
    <w:rsid w:val="00B767C3"/>
    <w:rsid w:val="00BA390F"/>
    <w:rsid w:val="00C040AA"/>
    <w:rsid w:val="00C70F26"/>
    <w:rsid w:val="00CB46EA"/>
    <w:rsid w:val="00CD07CA"/>
    <w:rsid w:val="00CF3B4A"/>
    <w:rsid w:val="00D1345F"/>
    <w:rsid w:val="00D245A8"/>
    <w:rsid w:val="00D82727"/>
    <w:rsid w:val="00DD1DBD"/>
    <w:rsid w:val="00E2570B"/>
    <w:rsid w:val="00F62A39"/>
    <w:rsid w:val="00F62C17"/>
    <w:rsid w:val="00F76B0A"/>
    <w:rsid w:val="00F871C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4AF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0E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0E15"/>
  </w:style>
  <w:style w:type="paragraph" w:styleId="Footer">
    <w:name w:val="footer"/>
    <w:basedOn w:val="Normal"/>
    <w:link w:val="FooterChar"/>
    <w:uiPriority w:val="99"/>
    <w:unhideWhenUsed/>
    <w:rsid w:val="00490E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0E15"/>
  </w:style>
  <w:style w:type="paragraph" w:styleId="BalloonText">
    <w:name w:val="Balloon Text"/>
    <w:basedOn w:val="Normal"/>
    <w:link w:val="BalloonTextChar"/>
    <w:uiPriority w:val="99"/>
    <w:semiHidden/>
    <w:unhideWhenUsed/>
    <w:rsid w:val="00490E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0E15"/>
    <w:rPr>
      <w:rFonts w:ascii="Segoe UI" w:hAnsi="Segoe UI" w:cs="Segoe UI"/>
      <w:sz w:val="18"/>
      <w:szCs w:val="18"/>
    </w:rPr>
  </w:style>
  <w:style w:type="paragraph" w:customStyle="1" w:styleId="DefaultText2">
    <w:name w:val="Default Text:2"/>
    <w:basedOn w:val="Normal"/>
    <w:uiPriority w:val="99"/>
    <w:rsid w:val="00B767C3"/>
    <w:pPr>
      <w:snapToGrid w:val="0"/>
      <w:spacing w:after="0" w:line="240" w:lineRule="auto"/>
    </w:pPr>
    <w:rPr>
      <w:rFonts w:ascii="Times New Roman" w:eastAsia="Times New Roman" w:hAnsi="Times New Roman" w:cs="Times New Roman"/>
      <w:sz w:val="24"/>
      <w:szCs w:val="20"/>
    </w:rPr>
  </w:style>
  <w:style w:type="paragraph" w:customStyle="1" w:styleId="DefaultText3">
    <w:name w:val="Default Text:3"/>
    <w:basedOn w:val="Normal"/>
    <w:uiPriority w:val="99"/>
    <w:rsid w:val="00B767C3"/>
    <w:pPr>
      <w:snapToGrid w:val="0"/>
      <w:spacing w:after="0" w:line="240" w:lineRule="auto"/>
    </w:pPr>
    <w:rPr>
      <w:rFonts w:ascii="Times New Roman" w:eastAsia="Times New Roman" w:hAnsi="Times New Roman" w:cs="Times New Roman"/>
      <w:sz w:val="24"/>
      <w:szCs w:val="20"/>
    </w:rPr>
  </w:style>
  <w:style w:type="paragraph" w:customStyle="1" w:styleId="DefaultText1">
    <w:name w:val="Default Text:1"/>
    <w:basedOn w:val="Normal"/>
    <w:rsid w:val="00B767C3"/>
    <w:pPr>
      <w:snapToGrid w:val="0"/>
      <w:spacing w:after="0" w:line="240" w:lineRule="auto"/>
    </w:pPr>
    <w:rPr>
      <w:rFonts w:ascii="Times New Roman" w:eastAsia="Times New Roman" w:hAnsi="Times New Roman" w:cs="Times New Roman"/>
      <w:sz w:val="24"/>
      <w:szCs w:val="20"/>
    </w:rPr>
  </w:style>
  <w:style w:type="character" w:styleId="Hyperlink">
    <w:name w:val="Hyperlink"/>
    <w:basedOn w:val="DefaultParagraphFont"/>
    <w:uiPriority w:val="99"/>
    <w:unhideWhenUsed/>
    <w:rsid w:val="00B767C3"/>
    <w:rPr>
      <w:color w:val="0563C1"/>
      <w:u w:val="single"/>
    </w:rPr>
  </w:style>
  <w:style w:type="paragraph" w:styleId="ListParagraph">
    <w:name w:val="List Paragraph"/>
    <w:basedOn w:val="Normal"/>
    <w:uiPriority w:val="34"/>
    <w:qFormat/>
    <w:rsid w:val="00B767C3"/>
    <w:pPr>
      <w:spacing w:after="0" w:line="240" w:lineRule="auto"/>
      <w:ind w:left="720"/>
      <w:contextualSpacing/>
    </w:pPr>
    <w:rPr>
      <w:rFonts w:ascii="Times New Roman" w:eastAsia="Times New Roman" w:hAnsi="Times New Roman" w:cs="Times New Roman"/>
      <w:sz w:val="20"/>
      <w:szCs w:val="20"/>
      <w:lang w:val="en-AU"/>
    </w:rPr>
  </w:style>
  <w:style w:type="paragraph" w:customStyle="1" w:styleId="DefaultText5">
    <w:name w:val="Default Text:5"/>
    <w:basedOn w:val="Normal"/>
    <w:uiPriority w:val="99"/>
    <w:rsid w:val="00B767C3"/>
    <w:pPr>
      <w:snapToGrid w:val="0"/>
      <w:spacing w:after="0" w:line="240" w:lineRule="auto"/>
    </w:pPr>
    <w:rPr>
      <w:rFonts w:ascii="Times New Roman" w:eastAsia="Times New Roman" w:hAnsi="Times New Roman" w:cs="Times New Roman"/>
      <w:sz w:val="24"/>
      <w:szCs w:val="20"/>
    </w:rPr>
  </w:style>
  <w:style w:type="table" w:styleId="TableGrid">
    <w:name w:val="Table Grid"/>
    <w:basedOn w:val="TableNormal"/>
    <w:uiPriority w:val="59"/>
    <w:rsid w:val="00B767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90">
    <w:name w:val="Style190"/>
    <w:basedOn w:val="Normal"/>
    <w:rsid w:val="00B767C3"/>
    <w:pPr>
      <w:widowControl w:val="0"/>
      <w:autoSpaceDE w:val="0"/>
      <w:autoSpaceDN w:val="0"/>
      <w:adjustRightInd w:val="0"/>
      <w:spacing w:after="0" w:line="322" w:lineRule="exact"/>
      <w:ind w:hanging="139"/>
    </w:pPr>
    <w:rPr>
      <w:rFonts w:ascii="Times New Roman" w:eastAsia="Times New Roman" w:hAnsi="Times New Roman" w:cs="Times New Roman"/>
      <w:sz w:val="24"/>
      <w:szCs w:val="24"/>
      <w:lang w:val="en-GB" w:eastAsia="en-GB"/>
    </w:rPr>
  </w:style>
  <w:style w:type="character" w:customStyle="1" w:styleId="FontStyle36">
    <w:name w:val="Font Style36"/>
    <w:rsid w:val="00B767C3"/>
    <w:rPr>
      <w:rFonts w:ascii="Times New Roman" w:hAnsi="Times New Roman" w:cs="Times New Roman" w:hint="default"/>
      <w:sz w:val="26"/>
      <w:szCs w:val="26"/>
    </w:rPr>
  </w:style>
  <w:style w:type="character" w:customStyle="1" w:styleId="FontStyle237">
    <w:name w:val="Font Style237"/>
    <w:rsid w:val="00B767C3"/>
    <w:rPr>
      <w:rFonts w:ascii="Times New Roman" w:hAnsi="Times New Roman" w:cs="Times New Roman"/>
      <w:b/>
      <w:bCs/>
      <w:sz w:val="24"/>
      <w:szCs w:val="24"/>
    </w:rPr>
  </w:style>
  <w:style w:type="paragraph" w:customStyle="1" w:styleId="Style19">
    <w:name w:val="Style19"/>
    <w:basedOn w:val="Normal"/>
    <w:rsid w:val="00B767C3"/>
    <w:pPr>
      <w:widowControl w:val="0"/>
      <w:autoSpaceDE w:val="0"/>
      <w:autoSpaceDN w:val="0"/>
      <w:adjustRightInd w:val="0"/>
      <w:spacing w:after="0" w:line="479" w:lineRule="exact"/>
      <w:jc w:val="both"/>
    </w:pPr>
    <w:rPr>
      <w:rFonts w:ascii="Times New Roman" w:eastAsia="Times New Roman" w:hAnsi="Times New Roman" w:cs="Times New Roman"/>
      <w:sz w:val="24"/>
      <w:szCs w:val="24"/>
      <w:lang w:val="en-GB" w:eastAsia="en-GB"/>
    </w:rPr>
  </w:style>
  <w:style w:type="character" w:customStyle="1" w:styleId="FontStyle235">
    <w:name w:val="Font Style235"/>
    <w:rsid w:val="00B767C3"/>
    <w:rPr>
      <w:rFonts w:ascii="Times New Roman" w:hAnsi="Times New Roman" w:cs="Times New Roman"/>
      <w:sz w:val="24"/>
      <w:szCs w:val="24"/>
    </w:rPr>
  </w:style>
  <w:style w:type="character" w:styleId="Strong">
    <w:name w:val="Strong"/>
    <w:basedOn w:val="DefaultParagraphFont"/>
    <w:uiPriority w:val="22"/>
    <w:qFormat/>
    <w:rsid w:val="00B767C3"/>
    <w:rPr>
      <w:b/>
      <w:bCs/>
    </w:rPr>
  </w:style>
  <w:style w:type="paragraph" w:styleId="FootnoteText">
    <w:name w:val="footnote text"/>
    <w:basedOn w:val="Normal"/>
    <w:link w:val="FootnoteTextChar"/>
    <w:uiPriority w:val="99"/>
    <w:semiHidden/>
    <w:unhideWhenUsed/>
    <w:rsid w:val="00B767C3"/>
    <w:pPr>
      <w:spacing w:after="0" w:line="240" w:lineRule="auto"/>
    </w:pPr>
    <w:rPr>
      <w:sz w:val="20"/>
      <w:szCs w:val="20"/>
      <w:lang w:val="en-GB"/>
    </w:rPr>
  </w:style>
  <w:style w:type="character" w:customStyle="1" w:styleId="FootnoteTextChar">
    <w:name w:val="Footnote Text Char"/>
    <w:basedOn w:val="DefaultParagraphFont"/>
    <w:link w:val="FootnoteText"/>
    <w:uiPriority w:val="99"/>
    <w:semiHidden/>
    <w:rsid w:val="00B767C3"/>
    <w:rPr>
      <w:sz w:val="20"/>
      <w:szCs w:val="20"/>
      <w:lang w:val="en-GB"/>
    </w:rPr>
  </w:style>
  <w:style w:type="character" w:styleId="FootnoteReference">
    <w:name w:val="footnote reference"/>
    <w:basedOn w:val="DefaultParagraphFont"/>
    <w:uiPriority w:val="99"/>
    <w:semiHidden/>
    <w:unhideWhenUsed/>
    <w:rsid w:val="00B767C3"/>
    <w:rPr>
      <w:vertAlign w:val="superscript"/>
    </w:rPr>
  </w:style>
  <w:style w:type="character" w:customStyle="1" w:styleId="CommentTextChar">
    <w:name w:val="Comment Text Char"/>
    <w:basedOn w:val="DefaultParagraphFont"/>
    <w:link w:val="CommentText"/>
    <w:uiPriority w:val="99"/>
    <w:semiHidden/>
    <w:rsid w:val="00B767C3"/>
    <w:rPr>
      <w:sz w:val="20"/>
      <w:szCs w:val="20"/>
      <w:lang w:val="en-GB"/>
    </w:rPr>
  </w:style>
  <w:style w:type="paragraph" w:styleId="CommentText">
    <w:name w:val="annotation text"/>
    <w:basedOn w:val="Normal"/>
    <w:link w:val="CommentTextChar"/>
    <w:uiPriority w:val="99"/>
    <w:semiHidden/>
    <w:unhideWhenUsed/>
    <w:rsid w:val="00B767C3"/>
    <w:pPr>
      <w:spacing w:line="240" w:lineRule="auto"/>
    </w:pPr>
    <w:rPr>
      <w:sz w:val="20"/>
      <w:szCs w:val="20"/>
      <w:lang w:val="en-GB"/>
    </w:rPr>
  </w:style>
  <w:style w:type="character" w:customStyle="1" w:styleId="CommentSubjectChar">
    <w:name w:val="Comment Subject Char"/>
    <w:basedOn w:val="CommentTextChar"/>
    <w:link w:val="CommentSubject"/>
    <w:uiPriority w:val="99"/>
    <w:semiHidden/>
    <w:rsid w:val="00B767C3"/>
    <w:rPr>
      <w:b/>
      <w:bCs/>
      <w:sz w:val="20"/>
      <w:szCs w:val="20"/>
      <w:lang w:val="en-GB"/>
    </w:rPr>
  </w:style>
  <w:style w:type="paragraph" w:styleId="CommentSubject">
    <w:name w:val="annotation subject"/>
    <w:basedOn w:val="CommentText"/>
    <w:next w:val="CommentText"/>
    <w:link w:val="CommentSubjectChar"/>
    <w:uiPriority w:val="99"/>
    <w:semiHidden/>
    <w:unhideWhenUsed/>
    <w:rsid w:val="00B767C3"/>
    <w:rPr>
      <w:b/>
      <w:bCs/>
    </w:rPr>
  </w:style>
  <w:style w:type="character" w:customStyle="1" w:styleId="EndnoteTextChar">
    <w:name w:val="Endnote Text Char"/>
    <w:basedOn w:val="DefaultParagraphFont"/>
    <w:link w:val="EndnoteText"/>
    <w:uiPriority w:val="99"/>
    <w:semiHidden/>
    <w:rsid w:val="00B767C3"/>
    <w:rPr>
      <w:sz w:val="20"/>
      <w:szCs w:val="20"/>
      <w:lang w:val="en-GB"/>
    </w:rPr>
  </w:style>
  <w:style w:type="paragraph" w:styleId="EndnoteText">
    <w:name w:val="endnote text"/>
    <w:basedOn w:val="Normal"/>
    <w:link w:val="EndnoteTextChar"/>
    <w:uiPriority w:val="99"/>
    <w:semiHidden/>
    <w:unhideWhenUsed/>
    <w:rsid w:val="00B767C3"/>
    <w:pPr>
      <w:spacing w:after="0" w:line="240" w:lineRule="auto"/>
    </w:pPr>
    <w:rPr>
      <w:sz w:val="20"/>
      <w:szCs w:val="20"/>
      <w:lang w:val="en-GB"/>
    </w:rPr>
  </w:style>
  <w:style w:type="table" w:customStyle="1" w:styleId="TableGrid1">
    <w:name w:val="Table Grid1"/>
    <w:basedOn w:val="TableNormal"/>
    <w:next w:val="TableGrid"/>
    <w:uiPriority w:val="59"/>
    <w:rsid w:val="00B767C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0E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0E15"/>
  </w:style>
  <w:style w:type="paragraph" w:styleId="Footer">
    <w:name w:val="footer"/>
    <w:basedOn w:val="Normal"/>
    <w:link w:val="FooterChar"/>
    <w:uiPriority w:val="99"/>
    <w:unhideWhenUsed/>
    <w:rsid w:val="00490E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0E15"/>
  </w:style>
  <w:style w:type="paragraph" w:styleId="BalloonText">
    <w:name w:val="Balloon Text"/>
    <w:basedOn w:val="Normal"/>
    <w:link w:val="BalloonTextChar"/>
    <w:uiPriority w:val="99"/>
    <w:semiHidden/>
    <w:unhideWhenUsed/>
    <w:rsid w:val="00490E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0E15"/>
    <w:rPr>
      <w:rFonts w:ascii="Segoe UI" w:hAnsi="Segoe UI" w:cs="Segoe UI"/>
      <w:sz w:val="18"/>
      <w:szCs w:val="18"/>
    </w:rPr>
  </w:style>
  <w:style w:type="paragraph" w:customStyle="1" w:styleId="DefaultText2">
    <w:name w:val="Default Text:2"/>
    <w:basedOn w:val="Normal"/>
    <w:uiPriority w:val="99"/>
    <w:rsid w:val="00B767C3"/>
    <w:pPr>
      <w:snapToGrid w:val="0"/>
      <w:spacing w:after="0" w:line="240" w:lineRule="auto"/>
    </w:pPr>
    <w:rPr>
      <w:rFonts w:ascii="Times New Roman" w:eastAsia="Times New Roman" w:hAnsi="Times New Roman" w:cs="Times New Roman"/>
      <w:sz w:val="24"/>
      <w:szCs w:val="20"/>
    </w:rPr>
  </w:style>
  <w:style w:type="paragraph" w:customStyle="1" w:styleId="DefaultText3">
    <w:name w:val="Default Text:3"/>
    <w:basedOn w:val="Normal"/>
    <w:uiPriority w:val="99"/>
    <w:rsid w:val="00B767C3"/>
    <w:pPr>
      <w:snapToGrid w:val="0"/>
      <w:spacing w:after="0" w:line="240" w:lineRule="auto"/>
    </w:pPr>
    <w:rPr>
      <w:rFonts w:ascii="Times New Roman" w:eastAsia="Times New Roman" w:hAnsi="Times New Roman" w:cs="Times New Roman"/>
      <w:sz w:val="24"/>
      <w:szCs w:val="20"/>
    </w:rPr>
  </w:style>
  <w:style w:type="paragraph" w:customStyle="1" w:styleId="DefaultText1">
    <w:name w:val="Default Text:1"/>
    <w:basedOn w:val="Normal"/>
    <w:rsid w:val="00B767C3"/>
    <w:pPr>
      <w:snapToGrid w:val="0"/>
      <w:spacing w:after="0" w:line="240" w:lineRule="auto"/>
    </w:pPr>
    <w:rPr>
      <w:rFonts w:ascii="Times New Roman" w:eastAsia="Times New Roman" w:hAnsi="Times New Roman" w:cs="Times New Roman"/>
      <w:sz w:val="24"/>
      <w:szCs w:val="20"/>
    </w:rPr>
  </w:style>
  <w:style w:type="character" w:styleId="Hyperlink">
    <w:name w:val="Hyperlink"/>
    <w:basedOn w:val="DefaultParagraphFont"/>
    <w:uiPriority w:val="99"/>
    <w:unhideWhenUsed/>
    <w:rsid w:val="00B767C3"/>
    <w:rPr>
      <w:color w:val="0563C1"/>
      <w:u w:val="single"/>
    </w:rPr>
  </w:style>
  <w:style w:type="paragraph" w:styleId="ListParagraph">
    <w:name w:val="List Paragraph"/>
    <w:basedOn w:val="Normal"/>
    <w:uiPriority w:val="34"/>
    <w:qFormat/>
    <w:rsid w:val="00B767C3"/>
    <w:pPr>
      <w:spacing w:after="0" w:line="240" w:lineRule="auto"/>
      <w:ind w:left="720"/>
      <w:contextualSpacing/>
    </w:pPr>
    <w:rPr>
      <w:rFonts w:ascii="Times New Roman" w:eastAsia="Times New Roman" w:hAnsi="Times New Roman" w:cs="Times New Roman"/>
      <w:sz w:val="20"/>
      <w:szCs w:val="20"/>
      <w:lang w:val="en-AU"/>
    </w:rPr>
  </w:style>
  <w:style w:type="paragraph" w:customStyle="1" w:styleId="DefaultText5">
    <w:name w:val="Default Text:5"/>
    <w:basedOn w:val="Normal"/>
    <w:uiPriority w:val="99"/>
    <w:rsid w:val="00B767C3"/>
    <w:pPr>
      <w:snapToGrid w:val="0"/>
      <w:spacing w:after="0" w:line="240" w:lineRule="auto"/>
    </w:pPr>
    <w:rPr>
      <w:rFonts w:ascii="Times New Roman" w:eastAsia="Times New Roman" w:hAnsi="Times New Roman" w:cs="Times New Roman"/>
      <w:sz w:val="24"/>
      <w:szCs w:val="20"/>
    </w:rPr>
  </w:style>
  <w:style w:type="table" w:styleId="TableGrid">
    <w:name w:val="Table Grid"/>
    <w:basedOn w:val="TableNormal"/>
    <w:uiPriority w:val="59"/>
    <w:rsid w:val="00B767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90">
    <w:name w:val="Style190"/>
    <w:basedOn w:val="Normal"/>
    <w:rsid w:val="00B767C3"/>
    <w:pPr>
      <w:widowControl w:val="0"/>
      <w:autoSpaceDE w:val="0"/>
      <w:autoSpaceDN w:val="0"/>
      <w:adjustRightInd w:val="0"/>
      <w:spacing w:after="0" w:line="322" w:lineRule="exact"/>
      <w:ind w:hanging="139"/>
    </w:pPr>
    <w:rPr>
      <w:rFonts w:ascii="Times New Roman" w:eastAsia="Times New Roman" w:hAnsi="Times New Roman" w:cs="Times New Roman"/>
      <w:sz w:val="24"/>
      <w:szCs w:val="24"/>
      <w:lang w:val="en-GB" w:eastAsia="en-GB"/>
    </w:rPr>
  </w:style>
  <w:style w:type="character" w:customStyle="1" w:styleId="FontStyle36">
    <w:name w:val="Font Style36"/>
    <w:rsid w:val="00B767C3"/>
    <w:rPr>
      <w:rFonts w:ascii="Times New Roman" w:hAnsi="Times New Roman" w:cs="Times New Roman" w:hint="default"/>
      <w:sz w:val="26"/>
      <w:szCs w:val="26"/>
    </w:rPr>
  </w:style>
  <w:style w:type="character" w:customStyle="1" w:styleId="FontStyle237">
    <w:name w:val="Font Style237"/>
    <w:rsid w:val="00B767C3"/>
    <w:rPr>
      <w:rFonts w:ascii="Times New Roman" w:hAnsi="Times New Roman" w:cs="Times New Roman"/>
      <w:b/>
      <w:bCs/>
      <w:sz w:val="24"/>
      <w:szCs w:val="24"/>
    </w:rPr>
  </w:style>
  <w:style w:type="paragraph" w:customStyle="1" w:styleId="Style19">
    <w:name w:val="Style19"/>
    <w:basedOn w:val="Normal"/>
    <w:rsid w:val="00B767C3"/>
    <w:pPr>
      <w:widowControl w:val="0"/>
      <w:autoSpaceDE w:val="0"/>
      <w:autoSpaceDN w:val="0"/>
      <w:adjustRightInd w:val="0"/>
      <w:spacing w:after="0" w:line="479" w:lineRule="exact"/>
      <w:jc w:val="both"/>
    </w:pPr>
    <w:rPr>
      <w:rFonts w:ascii="Times New Roman" w:eastAsia="Times New Roman" w:hAnsi="Times New Roman" w:cs="Times New Roman"/>
      <w:sz w:val="24"/>
      <w:szCs w:val="24"/>
      <w:lang w:val="en-GB" w:eastAsia="en-GB"/>
    </w:rPr>
  </w:style>
  <w:style w:type="character" w:customStyle="1" w:styleId="FontStyle235">
    <w:name w:val="Font Style235"/>
    <w:rsid w:val="00B767C3"/>
    <w:rPr>
      <w:rFonts w:ascii="Times New Roman" w:hAnsi="Times New Roman" w:cs="Times New Roman"/>
      <w:sz w:val="24"/>
      <w:szCs w:val="24"/>
    </w:rPr>
  </w:style>
  <w:style w:type="character" w:styleId="Strong">
    <w:name w:val="Strong"/>
    <w:basedOn w:val="DefaultParagraphFont"/>
    <w:uiPriority w:val="22"/>
    <w:qFormat/>
    <w:rsid w:val="00B767C3"/>
    <w:rPr>
      <w:b/>
      <w:bCs/>
    </w:rPr>
  </w:style>
  <w:style w:type="paragraph" w:styleId="FootnoteText">
    <w:name w:val="footnote text"/>
    <w:basedOn w:val="Normal"/>
    <w:link w:val="FootnoteTextChar"/>
    <w:uiPriority w:val="99"/>
    <w:semiHidden/>
    <w:unhideWhenUsed/>
    <w:rsid w:val="00B767C3"/>
    <w:pPr>
      <w:spacing w:after="0" w:line="240" w:lineRule="auto"/>
    </w:pPr>
    <w:rPr>
      <w:sz w:val="20"/>
      <w:szCs w:val="20"/>
      <w:lang w:val="en-GB"/>
    </w:rPr>
  </w:style>
  <w:style w:type="character" w:customStyle="1" w:styleId="FootnoteTextChar">
    <w:name w:val="Footnote Text Char"/>
    <w:basedOn w:val="DefaultParagraphFont"/>
    <w:link w:val="FootnoteText"/>
    <w:uiPriority w:val="99"/>
    <w:semiHidden/>
    <w:rsid w:val="00B767C3"/>
    <w:rPr>
      <w:sz w:val="20"/>
      <w:szCs w:val="20"/>
      <w:lang w:val="en-GB"/>
    </w:rPr>
  </w:style>
  <w:style w:type="character" w:styleId="FootnoteReference">
    <w:name w:val="footnote reference"/>
    <w:basedOn w:val="DefaultParagraphFont"/>
    <w:uiPriority w:val="99"/>
    <w:semiHidden/>
    <w:unhideWhenUsed/>
    <w:rsid w:val="00B767C3"/>
    <w:rPr>
      <w:vertAlign w:val="superscript"/>
    </w:rPr>
  </w:style>
  <w:style w:type="character" w:customStyle="1" w:styleId="CommentTextChar">
    <w:name w:val="Comment Text Char"/>
    <w:basedOn w:val="DefaultParagraphFont"/>
    <w:link w:val="CommentText"/>
    <w:uiPriority w:val="99"/>
    <w:semiHidden/>
    <w:rsid w:val="00B767C3"/>
    <w:rPr>
      <w:sz w:val="20"/>
      <w:szCs w:val="20"/>
      <w:lang w:val="en-GB"/>
    </w:rPr>
  </w:style>
  <w:style w:type="paragraph" w:styleId="CommentText">
    <w:name w:val="annotation text"/>
    <w:basedOn w:val="Normal"/>
    <w:link w:val="CommentTextChar"/>
    <w:uiPriority w:val="99"/>
    <w:semiHidden/>
    <w:unhideWhenUsed/>
    <w:rsid w:val="00B767C3"/>
    <w:pPr>
      <w:spacing w:line="240" w:lineRule="auto"/>
    </w:pPr>
    <w:rPr>
      <w:sz w:val="20"/>
      <w:szCs w:val="20"/>
      <w:lang w:val="en-GB"/>
    </w:rPr>
  </w:style>
  <w:style w:type="character" w:customStyle="1" w:styleId="CommentSubjectChar">
    <w:name w:val="Comment Subject Char"/>
    <w:basedOn w:val="CommentTextChar"/>
    <w:link w:val="CommentSubject"/>
    <w:uiPriority w:val="99"/>
    <w:semiHidden/>
    <w:rsid w:val="00B767C3"/>
    <w:rPr>
      <w:b/>
      <w:bCs/>
      <w:sz w:val="20"/>
      <w:szCs w:val="20"/>
      <w:lang w:val="en-GB"/>
    </w:rPr>
  </w:style>
  <w:style w:type="paragraph" w:styleId="CommentSubject">
    <w:name w:val="annotation subject"/>
    <w:basedOn w:val="CommentText"/>
    <w:next w:val="CommentText"/>
    <w:link w:val="CommentSubjectChar"/>
    <w:uiPriority w:val="99"/>
    <w:semiHidden/>
    <w:unhideWhenUsed/>
    <w:rsid w:val="00B767C3"/>
    <w:rPr>
      <w:b/>
      <w:bCs/>
    </w:rPr>
  </w:style>
  <w:style w:type="character" w:customStyle="1" w:styleId="EndnoteTextChar">
    <w:name w:val="Endnote Text Char"/>
    <w:basedOn w:val="DefaultParagraphFont"/>
    <w:link w:val="EndnoteText"/>
    <w:uiPriority w:val="99"/>
    <w:semiHidden/>
    <w:rsid w:val="00B767C3"/>
    <w:rPr>
      <w:sz w:val="20"/>
      <w:szCs w:val="20"/>
      <w:lang w:val="en-GB"/>
    </w:rPr>
  </w:style>
  <w:style w:type="paragraph" w:styleId="EndnoteText">
    <w:name w:val="endnote text"/>
    <w:basedOn w:val="Normal"/>
    <w:link w:val="EndnoteTextChar"/>
    <w:uiPriority w:val="99"/>
    <w:semiHidden/>
    <w:unhideWhenUsed/>
    <w:rsid w:val="00B767C3"/>
    <w:pPr>
      <w:spacing w:after="0" w:line="240" w:lineRule="auto"/>
    </w:pPr>
    <w:rPr>
      <w:sz w:val="20"/>
      <w:szCs w:val="20"/>
      <w:lang w:val="en-GB"/>
    </w:rPr>
  </w:style>
  <w:style w:type="table" w:customStyle="1" w:styleId="TableGrid1">
    <w:name w:val="Table Grid1"/>
    <w:basedOn w:val="TableNormal"/>
    <w:next w:val="TableGrid"/>
    <w:uiPriority w:val="59"/>
    <w:rsid w:val="00B767C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5.xml"/><Relationship Id="rId18" Type="http://schemas.openxmlformats.org/officeDocument/2006/relationships/hyperlink" Target="http://www.roaep.ro"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hyperlink" Target="http://www.roaep.ro" TargetMode="External"/><Relationship Id="rId2" Type="http://schemas.openxmlformats.org/officeDocument/2006/relationships/numbering" Target="numbering.xml"/><Relationship Id="rId16" Type="http://schemas.openxmlformats.org/officeDocument/2006/relationships/hyperlink" Target="http://www.roaep.ro" TargetMode="External"/><Relationship Id="rId20" Type="http://schemas.openxmlformats.org/officeDocument/2006/relationships/hyperlink" Target="http://www.2016bec.ro"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chart" Target="charts/chart7.xml"/><Relationship Id="rId23" Type="http://schemas.openxmlformats.org/officeDocument/2006/relationships/fontTable" Target="fontTable.xml"/><Relationship Id="rId10" Type="http://schemas.openxmlformats.org/officeDocument/2006/relationships/chart" Target="charts/chart2.xml"/><Relationship Id="rId19" Type="http://schemas.openxmlformats.org/officeDocument/2006/relationships/hyperlink" Target="http://www.roaep.ro" TargetMode="Externa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registratura@roaep.r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7.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o-RO"/>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xPr>
        <a:bodyPr/>
        <a:lstStyle/>
        <a:p>
          <a:pPr>
            <a:defRPr sz="1100" i="1">
              <a:latin typeface="+mj-lt"/>
            </a:defRPr>
          </a:pPr>
          <a:endParaRPr lang="ro-RO"/>
        </a:p>
      </c:txPr>
    </c:title>
    <c:autoTitleDeleted val="0"/>
    <c:plotArea>
      <c:layout/>
      <c:pieChart>
        <c:varyColors val="1"/>
        <c:ser>
          <c:idx val="0"/>
          <c:order val="0"/>
          <c:tx>
            <c:strRef>
              <c:f>Sheet1!$B$1</c:f>
              <c:strCache>
                <c:ptCount val="1"/>
                <c:pt idx="0">
                  <c:v>Ponderea formațiunilor politice controlate în totalul partidelor/alianțelor politice active în anul 2014</c:v>
                </c:pt>
              </c:strCache>
            </c:strRef>
          </c:tx>
          <c:explosion val="25"/>
          <c:dLbls>
            <c:dLbl>
              <c:idx val="0"/>
              <c:layout>
                <c:manualLayout>
                  <c:x val="-0.11778160542432196"/>
                  <c:y val="-0.12517997750281215"/>
                </c:manualLayout>
              </c:layout>
              <c:tx>
                <c:rich>
                  <a:bodyPr/>
                  <a:lstStyle/>
                  <a:p>
                    <a:r>
                      <a:rPr lang="ro-RO"/>
                      <a:t>70</a:t>
                    </a:r>
                    <a:r>
                      <a:rPr lang="en-US"/>
                      <a:t>%</a:t>
                    </a:r>
                  </a:p>
                </c:rich>
              </c:tx>
              <c:showLegendKey val="0"/>
              <c:showVal val="0"/>
              <c:showCatName val="0"/>
              <c:showSerName val="0"/>
              <c:showPercent val="1"/>
              <c:showBubbleSize val="0"/>
            </c:dLbl>
            <c:dLbl>
              <c:idx val="1"/>
              <c:layout>
                <c:manualLayout>
                  <c:x val="0.10694043452901721"/>
                  <c:y val="0.11339520059992501"/>
                </c:manualLayout>
              </c:layout>
              <c:tx>
                <c:rich>
                  <a:bodyPr/>
                  <a:lstStyle/>
                  <a:p>
                    <a:r>
                      <a:rPr lang="en-US"/>
                      <a:t>3</a:t>
                    </a:r>
                    <a:r>
                      <a:rPr lang="ro-RO"/>
                      <a:t>0</a:t>
                    </a:r>
                    <a:r>
                      <a:rPr lang="en-US"/>
                      <a:t>%</a:t>
                    </a:r>
                  </a:p>
                </c:rich>
              </c:tx>
              <c:showLegendKey val="0"/>
              <c:showVal val="0"/>
              <c:showCatName val="0"/>
              <c:showSerName val="0"/>
              <c:showPercent val="1"/>
              <c:showBubbleSize val="0"/>
            </c:dLbl>
            <c:txPr>
              <a:bodyPr/>
              <a:lstStyle/>
              <a:p>
                <a:pPr>
                  <a:defRPr sz="1050" b="1">
                    <a:latin typeface="Times New Roman" panose="02020603050405020304" pitchFamily="18" charset="0"/>
                    <a:cs typeface="Times New Roman" panose="02020603050405020304" pitchFamily="18" charset="0"/>
                  </a:defRPr>
                </a:pPr>
                <a:endParaRPr lang="ro-RO"/>
              </a:p>
            </c:txPr>
            <c:showLegendKey val="0"/>
            <c:showVal val="0"/>
            <c:showCatName val="0"/>
            <c:showSerName val="0"/>
            <c:showPercent val="1"/>
            <c:showBubbleSize val="0"/>
            <c:showLeaderLines val="1"/>
          </c:dLbls>
          <c:cat>
            <c:strRef>
              <c:f>Sheet1!$A$2:$A$3</c:f>
              <c:strCache>
                <c:ptCount val="2"/>
                <c:pt idx="0">
                  <c:v>Partide politice active necontrolate</c:v>
                </c:pt>
                <c:pt idx="1">
                  <c:v>Partide politice controlate</c:v>
                </c:pt>
              </c:strCache>
            </c:strRef>
          </c:cat>
          <c:val>
            <c:numRef>
              <c:f>Sheet1!$B$2:$B$3</c:f>
              <c:numCache>
                <c:formatCode>General</c:formatCode>
                <c:ptCount val="2"/>
                <c:pt idx="0">
                  <c:v>24</c:v>
                </c:pt>
                <c:pt idx="1">
                  <c:v>10</c:v>
                </c:pt>
              </c:numCache>
            </c:numRef>
          </c:val>
        </c:ser>
        <c:dLbls>
          <c:showLegendKey val="0"/>
          <c:showVal val="0"/>
          <c:showCatName val="0"/>
          <c:showSerName val="0"/>
          <c:showPercent val="1"/>
          <c:showBubbleSize val="0"/>
          <c:showLeaderLines val="1"/>
        </c:dLbls>
        <c:firstSliceAng val="0"/>
      </c:pieChart>
    </c:plotArea>
    <c:legend>
      <c:legendPos val="r"/>
      <c:overlay val="0"/>
      <c:txPr>
        <a:bodyPr/>
        <a:lstStyle/>
        <a:p>
          <a:pPr>
            <a:defRPr sz="1100">
              <a:latin typeface="Times New Roman" panose="02020603050405020304" pitchFamily="18" charset="0"/>
              <a:cs typeface="Times New Roman" panose="02020603050405020304" pitchFamily="18" charset="0"/>
            </a:defRPr>
          </a:pPr>
          <a:endParaRPr lang="ro-RO"/>
        </a:p>
      </c:txPr>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o-RO"/>
  <c:roundedCorners val="0"/>
  <mc:AlternateContent xmlns:mc="http://schemas.openxmlformats.org/markup-compatibility/2006">
    <mc:Choice xmlns:c14="http://schemas.microsoft.com/office/drawing/2007/8/2/chart" Requires="c14">
      <c14:style val="115"/>
    </mc:Choice>
    <mc:Fallback>
      <c:style val="15"/>
    </mc:Fallback>
  </mc:AlternateContent>
  <c:chart>
    <c:title>
      <c:overlay val="0"/>
      <c:txPr>
        <a:bodyPr/>
        <a:lstStyle/>
        <a:p>
          <a:pPr>
            <a:defRPr sz="1050" b="1" i="1">
              <a:latin typeface="Times New Roman" panose="02020603050405020304" pitchFamily="18" charset="0"/>
              <a:cs typeface="Times New Roman" panose="02020603050405020304" pitchFamily="18" charset="0"/>
            </a:defRPr>
          </a:pPr>
          <a:endParaRPr lang="ro-RO"/>
        </a:p>
      </c:txPr>
    </c:title>
    <c:autoTitleDeleted val="0"/>
    <c:plotArea>
      <c:layout/>
      <c:pieChart>
        <c:varyColors val="1"/>
        <c:ser>
          <c:idx val="0"/>
          <c:order val="0"/>
          <c:tx>
            <c:strRef>
              <c:f>Sheet1!$B$1</c:f>
              <c:strCache>
                <c:ptCount val="1"/>
                <c:pt idx="0">
                  <c:v>Gradul de îndeplinire a planului de control pentru anul 2015</c:v>
                </c:pt>
              </c:strCache>
            </c:strRef>
          </c:tx>
          <c:explosion val="3"/>
          <c:dPt>
            <c:idx val="0"/>
            <c:bubble3D val="0"/>
            <c:explosion val="6"/>
          </c:dPt>
          <c:dLbls>
            <c:dLbl>
              <c:idx val="0"/>
              <c:tx>
                <c:rich>
                  <a:bodyPr/>
                  <a:lstStyle/>
                  <a:p>
                    <a:r>
                      <a:rPr lang="en-US" b="1" i="0"/>
                      <a:t>29%</a:t>
                    </a:r>
                    <a:r>
                      <a:rPr lang="ro-RO" b="1" i="0"/>
                      <a:t> </a:t>
                    </a:r>
                  </a:p>
                  <a:p>
                    <a:r>
                      <a:rPr lang="ro-RO" b="1" i="0"/>
                      <a:t>nerealizat</a:t>
                    </a:r>
                    <a:endParaRPr lang="ro-RO"/>
                  </a:p>
                </c:rich>
              </c:tx>
              <c:showLegendKey val="0"/>
              <c:showVal val="0"/>
              <c:showCatName val="0"/>
              <c:showSerName val="0"/>
              <c:showPercent val="1"/>
              <c:showBubbleSize val="0"/>
            </c:dLbl>
            <c:dLbl>
              <c:idx val="1"/>
              <c:tx>
                <c:rich>
                  <a:bodyPr/>
                  <a:lstStyle/>
                  <a:p>
                    <a:r>
                      <a:rPr lang="en-US" b="1" i="0"/>
                      <a:t>71%</a:t>
                    </a:r>
                    <a:r>
                      <a:rPr lang="ro-RO" b="1" i="0"/>
                      <a:t> </a:t>
                    </a:r>
                  </a:p>
                  <a:p>
                    <a:r>
                      <a:rPr lang="ro-RO" b="1" i="0"/>
                      <a:t>realizat</a:t>
                    </a:r>
                    <a:endParaRPr lang="ro-RO"/>
                  </a:p>
                </c:rich>
              </c:tx>
              <c:showLegendKey val="0"/>
              <c:showVal val="0"/>
              <c:showCatName val="0"/>
              <c:showSerName val="0"/>
              <c:showPercent val="1"/>
              <c:showBubbleSize val="0"/>
            </c:dLbl>
            <c:txPr>
              <a:bodyPr/>
              <a:lstStyle/>
              <a:p>
                <a:pPr>
                  <a:defRPr sz="1050" b="1" i="0">
                    <a:latin typeface="Times New Roman" panose="02020603050405020304" pitchFamily="18" charset="0"/>
                    <a:cs typeface="Times New Roman" panose="02020603050405020304" pitchFamily="18" charset="0"/>
                  </a:defRPr>
                </a:pPr>
                <a:endParaRPr lang="ro-RO"/>
              </a:p>
            </c:txPr>
            <c:showLegendKey val="0"/>
            <c:showVal val="0"/>
            <c:showCatName val="0"/>
            <c:showSerName val="0"/>
            <c:showPercent val="1"/>
            <c:showBubbleSize val="0"/>
            <c:showLeaderLines val="1"/>
          </c:dLbls>
          <c:cat>
            <c:strRef>
              <c:f>Sheet1!$A$2:$A$3</c:f>
              <c:strCache>
                <c:ptCount val="2"/>
                <c:pt idx="0">
                  <c:v>Număr acțiuni de control planificate - 252</c:v>
                </c:pt>
                <c:pt idx="1">
                  <c:v>Număr acțiuni de control efectuate - 178</c:v>
                </c:pt>
              </c:strCache>
            </c:strRef>
          </c:cat>
          <c:val>
            <c:numRef>
              <c:f>Sheet1!$B$2:$B$3</c:f>
              <c:numCache>
                <c:formatCode>General</c:formatCode>
                <c:ptCount val="2"/>
                <c:pt idx="0">
                  <c:v>29</c:v>
                </c:pt>
                <c:pt idx="1">
                  <c:v>71</c:v>
                </c:pt>
              </c:numCache>
            </c:numRef>
          </c:val>
        </c:ser>
        <c:dLbls>
          <c:showLegendKey val="0"/>
          <c:showVal val="0"/>
          <c:showCatName val="0"/>
          <c:showSerName val="0"/>
          <c:showPercent val="1"/>
          <c:showBubbleSize val="0"/>
          <c:showLeaderLines val="1"/>
        </c:dLbls>
        <c:firstSliceAng val="0"/>
      </c:pieChart>
    </c:plotArea>
    <c:legend>
      <c:legendPos val="r"/>
      <c:overlay val="0"/>
      <c:txPr>
        <a:bodyPr/>
        <a:lstStyle/>
        <a:p>
          <a:pPr>
            <a:defRPr sz="1050">
              <a:latin typeface="Times New Roman" panose="02020603050405020304" pitchFamily="18" charset="0"/>
              <a:cs typeface="Times New Roman" panose="02020603050405020304" pitchFamily="18" charset="0"/>
            </a:defRPr>
          </a:pPr>
          <a:endParaRPr lang="ro-RO"/>
        </a:p>
      </c:txPr>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o-RO"/>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i="1">
                <a:latin typeface="+mj-lt"/>
              </a:defRPr>
            </a:pPr>
            <a:r>
              <a:rPr lang="en-US" sz="1200" b="1" i="1" baseline="0">
                <a:effectLst/>
                <a:latin typeface="Times New Roman" panose="02020603050405020304" pitchFamily="18" charset="0"/>
                <a:cs typeface="Times New Roman" panose="02020603050405020304" pitchFamily="18" charset="0"/>
              </a:rPr>
              <a:t>Ponderea formațiunilor politice controlate în totalul partidelor/alianțelor politice active în anul 201</a:t>
            </a:r>
            <a:r>
              <a:rPr lang="ro-RO" sz="1200" b="1" i="1" baseline="0">
                <a:effectLst/>
                <a:latin typeface="Times New Roman" panose="02020603050405020304" pitchFamily="18" charset="0"/>
                <a:cs typeface="Times New Roman" panose="02020603050405020304" pitchFamily="18" charset="0"/>
              </a:rPr>
              <a:t>5</a:t>
            </a:r>
            <a:endParaRPr lang="en-US" sz="1200" b="1" i="1">
              <a:effectLst/>
              <a:latin typeface="Times New Roman" panose="02020603050405020304" pitchFamily="18" charset="0"/>
              <a:cs typeface="Times New Roman" panose="02020603050405020304" pitchFamily="18" charset="0"/>
            </a:endParaRPr>
          </a:p>
        </c:rich>
      </c:tx>
      <c:overlay val="0"/>
    </c:title>
    <c:autoTitleDeleted val="0"/>
    <c:plotArea>
      <c:layout/>
      <c:pieChart>
        <c:varyColors val="1"/>
        <c:ser>
          <c:idx val="0"/>
          <c:order val="0"/>
          <c:tx>
            <c:strRef>
              <c:f>Sheet1!$B$1</c:f>
              <c:strCache>
                <c:ptCount val="1"/>
                <c:pt idx="0">
                  <c:v>Ponderea formațiunilor politice controlate în totalul partidelor/alianțelor politice active în anul 2014</c:v>
                </c:pt>
              </c:strCache>
            </c:strRef>
          </c:tx>
          <c:explosion val="14"/>
          <c:dLbls>
            <c:dLbl>
              <c:idx val="0"/>
              <c:layout>
                <c:manualLayout>
                  <c:x val="-2.2548349812542952E-2"/>
                  <c:y val="-0.21779165390521305"/>
                </c:manualLayout>
              </c:layout>
              <c:showLegendKey val="0"/>
              <c:showVal val="0"/>
              <c:showCatName val="0"/>
              <c:showSerName val="0"/>
              <c:showPercent val="1"/>
              <c:showBubbleSize val="0"/>
            </c:dLbl>
            <c:dLbl>
              <c:idx val="1"/>
              <c:layout>
                <c:manualLayout>
                  <c:x val="9.4071031213386905E-2"/>
                  <c:y val="8.2524413441925487E-2"/>
                </c:manualLayout>
              </c:layout>
              <c:showLegendKey val="0"/>
              <c:showVal val="0"/>
              <c:showCatName val="0"/>
              <c:showSerName val="0"/>
              <c:showPercent val="1"/>
              <c:showBubbleSize val="0"/>
            </c:dLbl>
            <c:txPr>
              <a:bodyPr/>
              <a:lstStyle/>
              <a:p>
                <a:pPr>
                  <a:defRPr sz="1050" b="1">
                    <a:latin typeface="Times New Roman" panose="02020603050405020304" pitchFamily="18" charset="0"/>
                    <a:cs typeface="Times New Roman" panose="02020603050405020304" pitchFamily="18" charset="0"/>
                  </a:defRPr>
                </a:pPr>
                <a:endParaRPr lang="ro-RO"/>
              </a:p>
            </c:txPr>
            <c:showLegendKey val="0"/>
            <c:showVal val="0"/>
            <c:showCatName val="0"/>
            <c:showSerName val="0"/>
            <c:showPercent val="1"/>
            <c:showBubbleSize val="0"/>
            <c:showLeaderLines val="1"/>
          </c:dLbls>
          <c:cat>
            <c:strRef>
              <c:f>Sheet1!$A$2:$A$3</c:f>
              <c:strCache>
                <c:ptCount val="2"/>
                <c:pt idx="0">
                  <c:v>Partide politice active necontrolate</c:v>
                </c:pt>
                <c:pt idx="1">
                  <c:v>Partide politice controlate</c:v>
                </c:pt>
              </c:strCache>
            </c:strRef>
          </c:cat>
          <c:val>
            <c:numRef>
              <c:f>Sheet1!$B$2:$B$3</c:f>
              <c:numCache>
                <c:formatCode>General</c:formatCode>
                <c:ptCount val="2"/>
                <c:pt idx="0">
                  <c:v>48</c:v>
                </c:pt>
                <c:pt idx="1">
                  <c:v>3</c:v>
                </c:pt>
              </c:numCache>
            </c:numRef>
          </c:val>
        </c:ser>
        <c:dLbls>
          <c:showLegendKey val="0"/>
          <c:showVal val="0"/>
          <c:showCatName val="0"/>
          <c:showSerName val="0"/>
          <c:showPercent val="1"/>
          <c:showBubbleSize val="0"/>
          <c:showLeaderLines val="1"/>
        </c:dLbls>
        <c:firstSliceAng val="0"/>
      </c:pieChart>
    </c:plotArea>
    <c:legend>
      <c:legendPos val="r"/>
      <c:overlay val="0"/>
      <c:txPr>
        <a:bodyPr/>
        <a:lstStyle/>
        <a:p>
          <a:pPr>
            <a:defRPr sz="1100">
              <a:latin typeface="Times New Roman" panose="02020603050405020304" pitchFamily="18" charset="0"/>
              <a:cs typeface="Times New Roman" panose="02020603050405020304" pitchFamily="18" charset="0"/>
            </a:defRPr>
          </a:pPr>
          <a:endParaRPr lang="ro-RO"/>
        </a:p>
      </c:txPr>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o-RO"/>
  <c:roundedCorners val="0"/>
  <mc:AlternateContent xmlns:mc="http://schemas.openxmlformats.org/markup-compatibility/2006">
    <mc:Choice xmlns:c14="http://schemas.microsoft.com/office/drawing/2007/8/2/chart" Requires="c14">
      <c14:style val="115"/>
    </mc:Choice>
    <mc:Fallback>
      <c:style val="15"/>
    </mc:Fallback>
  </mc:AlternateContent>
  <c:chart>
    <c:title>
      <c:overlay val="0"/>
      <c:txPr>
        <a:bodyPr/>
        <a:lstStyle/>
        <a:p>
          <a:pPr>
            <a:defRPr sz="1100" i="1">
              <a:latin typeface="Times New Roman" panose="02020603050405020304" pitchFamily="18" charset="0"/>
              <a:cs typeface="Times New Roman" panose="02020603050405020304" pitchFamily="18" charset="0"/>
            </a:defRPr>
          </a:pPr>
          <a:endParaRPr lang="ro-RO"/>
        </a:p>
      </c:txPr>
    </c:title>
    <c:autoTitleDeleted val="0"/>
    <c:plotArea>
      <c:layout/>
      <c:pieChart>
        <c:varyColors val="1"/>
        <c:ser>
          <c:idx val="0"/>
          <c:order val="0"/>
          <c:tx>
            <c:strRef>
              <c:f>Sheet1!$B$1</c:f>
              <c:strCache>
                <c:ptCount val="1"/>
                <c:pt idx="0">
                  <c:v>Gradul de îndeplinire a planului de control pentru anul 2016</c:v>
                </c:pt>
              </c:strCache>
            </c:strRef>
          </c:tx>
          <c:explosion val="3"/>
          <c:dPt>
            <c:idx val="0"/>
            <c:bubble3D val="0"/>
            <c:explosion val="6"/>
          </c:dPt>
          <c:dLbls>
            <c:dLbl>
              <c:idx val="0"/>
              <c:tx>
                <c:rich>
                  <a:bodyPr/>
                  <a:lstStyle/>
                  <a:p>
                    <a:r>
                      <a:rPr lang="en-US"/>
                      <a:t>15%</a:t>
                    </a:r>
                    <a:r>
                      <a:rPr lang="ro-RO"/>
                      <a:t> realizat</a:t>
                    </a:r>
                    <a:endParaRPr lang="en-US"/>
                  </a:p>
                </c:rich>
              </c:tx>
              <c:showLegendKey val="0"/>
              <c:showVal val="0"/>
              <c:showCatName val="0"/>
              <c:showSerName val="0"/>
              <c:showPercent val="1"/>
              <c:showBubbleSize val="0"/>
            </c:dLbl>
            <c:dLbl>
              <c:idx val="1"/>
              <c:tx>
                <c:rich>
                  <a:bodyPr/>
                  <a:lstStyle/>
                  <a:p>
                    <a:r>
                      <a:rPr lang="en-US"/>
                      <a:t>85%</a:t>
                    </a:r>
                    <a:r>
                      <a:rPr lang="ro-RO"/>
                      <a:t> </a:t>
                    </a:r>
                  </a:p>
                  <a:p>
                    <a:r>
                      <a:rPr lang="ro-RO"/>
                      <a:t>nerealizat</a:t>
                    </a:r>
                    <a:endParaRPr lang="en-US"/>
                  </a:p>
                </c:rich>
              </c:tx>
              <c:showLegendKey val="0"/>
              <c:showVal val="0"/>
              <c:showCatName val="0"/>
              <c:showSerName val="0"/>
              <c:showPercent val="1"/>
              <c:showBubbleSize val="0"/>
            </c:dLbl>
            <c:txPr>
              <a:bodyPr/>
              <a:lstStyle/>
              <a:p>
                <a:pPr>
                  <a:defRPr sz="1100" b="1">
                    <a:latin typeface="Times New Roman" panose="02020603050405020304" pitchFamily="18" charset="0"/>
                    <a:cs typeface="Times New Roman" panose="02020603050405020304" pitchFamily="18" charset="0"/>
                  </a:defRPr>
                </a:pPr>
                <a:endParaRPr lang="ro-RO"/>
              </a:p>
            </c:txPr>
            <c:showLegendKey val="0"/>
            <c:showVal val="0"/>
            <c:showCatName val="0"/>
            <c:showSerName val="0"/>
            <c:showPercent val="1"/>
            <c:showBubbleSize val="0"/>
            <c:showLeaderLines val="1"/>
          </c:dLbls>
          <c:cat>
            <c:strRef>
              <c:f>Sheet1!$A$2:$A$3</c:f>
              <c:strCache>
                <c:ptCount val="2"/>
                <c:pt idx="0">
                  <c:v>Număr acțiuni de control planificate - 122</c:v>
                </c:pt>
                <c:pt idx="1">
                  <c:v>Număr acțiuni de control efectuate - 18</c:v>
                </c:pt>
              </c:strCache>
            </c:strRef>
          </c:cat>
          <c:val>
            <c:numRef>
              <c:f>Sheet1!$B$2:$B$3</c:f>
              <c:numCache>
                <c:formatCode>General</c:formatCode>
                <c:ptCount val="2"/>
                <c:pt idx="0">
                  <c:v>15</c:v>
                </c:pt>
                <c:pt idx="1">
                  <c:v>85</c:v>
                </c:pt>
              </c:numCache>
            </c:numRef>
          </c:val>
        </c:ser>
        <c:dLbls>
          <c:showLegendKey val="0"/>
          <c:showVal val="0"/>
          <c:showCatName val="0"/>
          <c:showSerName val="0"/>
          <c:showPercent val="1"/>
          <c:showBubbleSize val="0"/>
          <c:showLeaderLines val="1"/>
        </c:dLbls>
        <c:firstSliceAng val="0"/>
      </c:pieChart>
    </c:plotArea>
    <c:legend>
      <c:legendPos val="r"/>
      <c:overlay val="0"/>
      <c:txPr>
        <a:bodyPr/>
        <a:lstStyle/>
        <a:p>
          <a:pPr>
            <a:defRPr sz="1100">
              <a:latin typeface="Times New Roman" panose="02020603050405020304" pitchFamily="18" charset="0"/>
              <a:cs typeface="Times New Roman" panose="02020603050405020304" pitchFamily="18" charset="0"/>
            </a:defRPr>
          </a:pPr>
          <a:endParaRPr lang="ro-RO"/>
        </a:p>
      </c:txPr>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o-RO"/>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00" i="1">
                <a:latin typeface="+mj-lt"/>
              </a:defRPr>
            </a:pPr>
            <a:r>
              <a:rPr lang="en-US" sz="1200" b="1" i="1" baseline="0">
                <a:effectLst/>
                <a:latin typeface="Times New Roman" panose="02020603050405020304" pitchFamily="18" charset="0"/>
                <a:cs typeface="Times New Roman" panose="02020603050405020304" pitchFamily="18" charset="0"/>
              </a:rPr>
              <a:t>Ponderea formațiunilor politice controlate în totalul partidelor/alianțelor politice active în anul 201</a:t>
            </a:r>
            <a:r>
              <a:rPr lang="ro-RO" sz="1200" b="1" i="1" baseline="0">
                <a:effectLst/>
                <a:latin typeface="Times New Roman" panose="02020603050405020304" pitchFamily="18" charset="0"/>
                <a:cs typeface="Times New Roman" panose="02020603050405020304" pitchFamily="18" charset="0"/>
              </a:rPr>
              <a:t>6</a:t>
            </a:r>
          </a:p>
        </c:rich>
      </c:tx>
      <c:overlay val="0"/>
    </c:title>
    <c:autoTitleDeleted val="0"/>
    <c:plotArea>
      <c:layout/>
      <c:pieChart>
        <c:varyColors val="1"/>
        <c:ser>
          <c:idx val="0"/>
          <c:order val="0"/>
          <c:tx>
            <c:strRef>
              <c:f>Sheet1!$B$1</c:f>
              <c:strCache>
                <c:ptCount val="1"/>
                <c:pt idx="0">
                  <c:v>Situația controalelor raportate la numărul de partide/alianțe politice active în anul 2016</c:v>
                </c:pt>
              </c:strCache>
            </c:strRef>
          </c:tx>
          <c:explosion val="14"/>
          <c:dLbls>
            <c:dLbl>
              <c:idx val="0"/>
              <c:layout>
                <c:manualLayout>
                  <c:x val="1.7685349814772291E-2"/>
                  <c:y val="-0.2444771554355458"/>
                </c:manualLayout>
              </c:layout>
              <c:showLegendKey val="0"/>
              <c:showVal val="0"/>
              <c:showCatName val="0"/>
              <c:showSerName val="0"/>
              <c:showPercent val="1"/>
              <c:showBubbleSize val="0"/>
            </c:dLbl>
            <c:dLbl>
              <c:idx val="1"/>
              <c:layout>
                <c:manualLayout>
                  <c:x val="8.3854373872790239E-2"/>
                  <c:y val="4.1732557436958417E-2"/>
                </c:manualLayout>
              </c:layout>
              <c:showLegendKey val="0"/>
              <c:showVal val="0"/>
              <c:showCatName val="0"/>
              <c:showSerName val="0"/>
              <c:showPercent val="1"/>
              <c:showBubbleSize val="0"/>
            </c:dLbl>
            <c:txPr>
              <a:bodyPr/>
              <a:lstStyle/>
              <a:p>
                <a:pPr>
                  <a:defRPr sz="1050" b="1">
                    <a:latin typeface="Times New Roman" panose="02020603050405020304" pitchFamily="18" charset="0"/>
                    <a:cs typeface="Times New Roman" panose="02020603050405020304" pitchFamily="18" charset="0"/>
                  </a:defRPr>
                </a:pPr>
                <a:endParaRPr lang="ro-RO"/>
              </a:p>
            </c:txPr>
            <c:showLegendKey val="0"/>
            <c:showVal val="0"/>
            <c:showCatName val="0"/>
            <c:showSerName val="0"/>
            <c:showPercent val="1"/>
            <c:showBubbleSize val="0"/>
            <c:showLeaderLines val="1"/>
          </c:dLbls>
          <c:cat>
            <c:strRef>
              <c:f>Sheet1!$A$2:$A$3</c:f>
              <c:strCache>
                <c:ptCount val="2"/>
                <c:pt idx="0">
                  <c:v>Partide politice active necontrolate</c:v>
                </c:pt>
                <c:pt idx="1">
                  <c:v>Partide politice controlate</c:v>
                </c:pt>
              </c:strCache>
            </c:strRef>
          </c:cat>
          <c:val>
            <c:numRef>
              <c:f>Sheet1!$B$2:$B$3</c:f>
              <c:numCache>
                <c:formatCode>General</c:formatCode>
                <c:ptCount val="2"/>
                <c:pt idx="0">
                  <c:v>105</c:v>
                </c:pt>
                <c:pt idx="1">
                  <c:v>2</c:v>
                </c:pt>
              </c:numCache>
            </c:numRef>
          </c:val>
        </c:ser>
        <c:dLbls>
          <c:showLegendKey val="0"/>
          <c:showVal val="0"/>
          <c:showCatName val="0"/>
          <c:showSerName val="0"/>
          <c:showPercent val="1"/>
          <c:showBubbleSize val="0"/>
          <c:showLeaderLines val="1"/>
        </c:dLbls>
        <c:firstSliceAng val="0"/>
      </c:pieChart>
    </c:plotArea>
    <c:legend>
      <c:legendPos val="r"/>
      <c:overlay val="0"/>
      <c:txPr>
        <a:bodyPr/>
        <a:lstStyle/>
        <a:p>
          <a:pPr>
            <a:defRPr sz="1100">
              <a:latin typeface="Times New Roman" panose="02020603050405020304" pitchFamily="18" charset="0"/>
              <a:cs typeface="Times New Roman" panose="02020603050405020304" pitchFamily="18" charset="0"/>
            </a:defRPr>
          </a:pPr>
          <a:endParaRPr lang="ro-RO"/>
        </a:p>
      </c:txPr>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o-RO"/>
  <c:roundedCorners val="0"/>
  <mc:AlternateContent xmlns:mc="http://schemas.openxmlformats.org/markup-compatibility/2006">
    <mc:Choice xmlns:c14="http://schemas.microsoft.com/office/drawing/2007/8/2/chart" Requires="c14">
      <c14:style val="115"/>
    </mc:Choice>
    <mc:Fallback>
      <c:style val="15"/>
    </mc:Fallback>
  </mc:AlternateContent>
  <c:chart>
    <c:title>
      <c:overlay val="0"/>
      <c:txPr>
        <a:bodyPr/>
        <a:lstStyle/>
        <a:p>
          <a:pPr>
            <a:defRPr sz="1100" i="1">
              <a:latin typeface="Times New Roman" panose="02020603050405020304" pitchFamily="18" charset="0"/>
              <a:cs typeface="Times New Roman" panose="02020603050405020304" pitchFamily="18" charset="0"/>
            </a:defRPr>
          </a:pPr>
          <a:endParaRPr lang="ro-RO"/>
        </a:p>
      </c:txPr>
    </c:title>
    <c:autoTitleDeleted val="0"/>
    <c:plotArea>
      <c:layout/>
      <c:pieChart>
        <c:varyColors val="1"/>
        <c:ser>
          <c:idx val="0"/>
          <c:order val="0"/>
          <c:tx>
            <c:strRef>
              <c:f>Sheet1!$B$1</c:f>
              <c:strCache>
                <c:ptCount val="1"/>
                <c:pt idx="0">
                  <c:v>Gradul de îndeplinire a planului de control pentru anul 2016</c:v>
                </c:pt>
              </c:strCache>
            </c:strRef>
          </c:tx>
          <c:explosion val="27"/>
          <c:dPt>
            <c:idx val="0"/>
            <c:bubble3D val="0"/>
            <c:explosion val="26"/>
          </c:dPt>
          <c:dPt>
            <c:idx val="1"/>
            <c:bubble3D val="0"/>
            <c:explosion val="4"/>
          </c:dPt>
          <c:dLbls>
            <c:dLbl>
              <c:idx val="0"/>
              <c:layout>
                <c:manualLayout>
                  <c:x val="-1.6384226247958888E-2"/>
                  <c:y val="-0.21007262395625201"/>
                </c:manualLayout>
              </c:layout>
              <c:tx>
                <c:rich>
                  <a:bodyPr/>
                  <a:lstStyle/>
                  <a:p>
                    <a:pPr>
                      <a:defRPr sz="1100" b="1">
                        <a:latin typeface="Times New Roman" panose="02020603050405020304" pitchFamily="18" charset="0"/>
                        <a:cs typeface="Times New Roman" panose="02020603050405020304" pitchFamily="18" charset="0"/>
                      </a:defRPr>
                    </a:pPr>
                    <a:r>
                      <a:rPr lang="en-US"/>
                      <a:t>98%</a:t>
                    </a:r>
                    <a:r>
                      <a:rPr lang="ro-RO"/>
                      <a:t> </a:t>
                    </a:r>
                  </a:p>
                  <a:p>
                    <a:pPr>
                      <a:defRPr sz="1100" b="1">
                        <a:latin typeface="Times New Roman" panose="02020603050405020304" pitchFamily="18" charset="0"/>
                        <a:cs typeface="Times New Roman" panose="02020603050405020304" pitchFamily="18" charset="0"/>
                      </a:defRPr>
                    </a:pPr>
                    <a:r>
                      <a:rPr lang="ro-RO"/>
                      <a:t>realizat</a:t>
                    </a:r>
                    <a:endParaRPr lang="en-US"/>
                  </a:p>
                </c:rich>
              </c:tx>
              <c:spPr/>
              <c:showLegendKey val="0"/>
              <c:showVal val="0"/>
              <c:showCatName val="0"/>
              <c:showSerName val="0"/>
              <c:showPercent val="1"/>
              <c:showBubbleSize val="0"/>
            </c:dLbl>
            <c:dLbl>
              <c:idx val="1"/>
              <c:tx>
                <c:rich>
                  <a:bodyPr/>
                  <a:lstStyle/>
                  <a:p>
                    <a:pPr>
                      <a:defRPr sz="1100" b="1">
                        <a:latin typeface="Times New Roman" panose="02020603050405020304" pitchFamily="18" charset="0"/>
                        <a:cs typeface="Times New Roman" panose="02020603050405020304" pitchFamily="18" charset="0"/>
                      </a:defRPr>
                    </a:pPr>
                    <a:r>
                      <a:rPr lang="en-US"/>
                      <a:t>2%</a:t>
                    </a:r>
                    <a:endParaRPr lang="ro-RO"/>
                  </a:p>
                  <a:p>
                    <a:pPr>
                      <a:defRPr sz="1100" b="1">
                        <a:latin typeface="Times New Roman" panose="02020603050405020304" pitchFamily="18" charset="0"/>
                        <a:cs typeface="Times New Roman" panose="02020603050405020304" pitchFamily="18" charset="0"/>
                      </a:defRPr>
                    </a:pPr>
                    <a:r>
                      <a:rPr lang="ro-RO"/>
                      <a:t>nerealizat</a:t>
                    </a:r>
                    <a:endParaRPr lang="en-US"/>
                  </a:p>
                </c:rich>
              </c:tx>
              <c:spPr/>
              <c:showLegendKey val="0"/>
              <c:showVal val="0"/>
              <c:showCatName val="0"/>
              <c:showSerName val="0"/>
              <c:showPercent val="1"/>
              <c:showBubbleSize val="0"/>
            </c:dLbl>
            <c:txPr>
              <a:bodyPr/>
              <a:lstStyle/>
              <a:p>
                <a:pPr>
                  <a:defRPr sz="1100">
                    <a:latin typeface="Times New Roman" panose="02020603050405020304" pitchFamily="18" charset="0"/>
                    <a:cs typeface="Times New Roman" panose="02020603050405020304" pitchFamily="18" charset="0"/>
                  </a:defRPr>
                </a:pPr>
                <a:endParaRPr lang="ro-RO"/>
              </a:p>
            </c:txPr>
            <c:showLegendKey val="0"/>
            <c:showVal val="0"/>
            <c:showCatName val="0"/>
            <c:showSerName val="0"/>
            <c:showPercent val="1"/>
            <c:showBubbleSize val="0"/>
            <c:showLeaderLines val="1"/>
          </c:dLbls>
          <c:cat>
            <c:strRef>
              <c:f>Sheet1!$A$2:$A$3</c:f>
              <c:strCache>
                <c:ptCount val="2"/>
                <c:pt idx="0">
                  <c:v>Număr acțiuni de control planificate - 98</c:v>
                </c:pt>
                <c:pt idx="1">
                  <c:v>Număr acțiuni de control efectuate - 96</c:v>
                </c:pt>
              </c:strCache>
            </c:strRef>
          </c:cat>
          <c:val>
            <c:numRef>
              <c:f>Sheet1!$B$2:$B$3</c:f>
              <c:numCache>
                <c:formatCode>General</c:formatCode>
                <c:ptCount val="2"/>
                <c:pt idx="0">
                  <c:v>98</c:v>
                </c:pt>
                <c:pt idx="1">
                  <c:v>2</c:v>
                </c:pt>
              </c:numCache>
            </c:numRef>
          </c:val>
        </c:ser>
        <c:dLbls>
          <c:showLegendKey val="0"/>
          <c:showVal val="0"/>
          <c:showCatName val="0"/>
          <c:showSerName val="0"/>
          <c:showPercent val="1"/>
          <c:showBubbleSize val="0"/>
          <c:showLeaderLines val="1"/>
        </c:dLbls>
        <c:firstSliceAng val="0"/>
      </c:pieChart>
    </c:plotArea>
    <c:legend>
      <c:legendPos val="r"/>
      <c:overlay val="0"/>
      <c:txPr>
        <a:bodyPr/>
        <a:lstStyle/>
        <a:p>
          <a:pPr>
            <a:defRPr sz="1100">
              <a:latin typeface="Times New Roman" panose="02020603050405020304" pitchFamily="18" charset="0"/>
              <a:cs typeface="Times New Roman" panose="02020603050405020304" pitchFamily="18" charset="0"/>
            </a:defRPr>
          </a:pPr>
          <a:endParaRPr lang="ro-RO"/>
        </a:p>
      </c:txPr>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o-RO"/>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00" i="1">
                <a:latin typeface="+mj-lt"/>
              </a:defRPr>
            </a:pPr>
            <a:r>
              <a:rPr lang="en-US" sz="1200" b="1" i="1" baseline="0">
                <a:effectLst/>
                <a:latin typeface="Times New Roman" panose="02020603050405020304" pitchFamily="18" charset="0"/>
                <a:cs typeface="Times New Roman" panose="02020603050405020304" pitchFamily="18" charset="0"/>
              </a:rPr>
              <a:t>Ponderea formațiunilor politice controlate în totalul partidelor/alianțelor politice active în anul 201</a:t>
            </a:r>
            <a:r>
              <a:rPr lang="ro-RO" sz="1200" b="1" i="1" baseline="0">
                <a:effectLst/>
                <a:latin typeface="Times New Roman" panose="02020603050405020304" pitchFamily="18" charset="0"/>
                <a:cs typeface="Times New Roman" panose="02020603050405020304" pitchFamily="18" charset="0"/>
              </a:rPr>
              <a:t>7</a:t>
            </a:r>
            <a:endParaRPr lang="en-US" sz="1200">
              <a:effectLst/>
              <a:latin typeface="Times New Roman" panose="02020603050405020304" pitchFamily="18" charset="0"/>
              <a:cs typeface="Times New Roman" panose="02020603050405020304" pitchFamily="18" charset="0"/>
            </a:endParaRPr>
          </a:p>
        </c:rich>
      </c:tx>
      <c:overlay val="0"/>
    </c:title>
    <c:autoTitleDeleted val="0"/>
    <c:plotArea>
      <c:layout/>
      <c:pieChart>
        <c:varyColors val="1"/>
        <c:ser>
          <c:idx val="0"/>
          <c:order val="0"/>
          <c:tx>
            <c:strRef>
              <c:f>Sheet1!$B$1</c:f>
              <c:strCache>
                <c:ptCount val="1"/>
                <c:pt idx="0">
                  <c:v>Situația controalelor raportate la numărul de partide/alianțe politice active în anul 2016</c:v>
                </c:pt>
              </c:strCache>
            </c:strRef>
          </c:tx>
          <c:explosion val="14"/>
          <c:dLbls>
            <c:txPr>
              <a:bodyPr/>
              <a:lstStyle/>
              <a:p>
                <a:pPr>
                  <a:defRPr sz="1050" b="1">
                    <a:latin typeface="Times New Roman" panose="02020603050405020304" pitchFamily="18" charset="0"/>
                    <a:cs typeface="Times New Roman" panose="02020603050405020304" pitchFamily="18" charset="0"/>
                  </a:defRPr>
                </a:pPr>
                <a:endParaRPr lang="ro-RO"/>
              </a:p>
            </c:txPr>
            <c:showLegendKey val="0"/>
            <c:showVal val="0"/>
            <c:showCatName val="0"/>
            <c:showSerName val="0"/>
            <c:showPercent val="1"/>
            <c:showBubbleSize val="0"/>
            <c:showLeaderLines val="1"/>
          </c:dLbls>
          <c:cat>
            <c:strRef>
              <c:f>Sheet1!$A$2:$A$3</c:f>
              <c:strCache>
                <c:ptCount val="2"/>
                <c:pt idx="0">
                  <c:v>Partide politice active necontrolate</c:v>
                </c:pt>
                <c:pt idx="1">
                  <c:v>Partide politice controlate</c:v>
                </c:pt>
              </c:strCache>
            </c:strRef>
          </c:cat>
          <c:val>
            <c:numRef>
              <c:f>Sheet1!$B$2:$B$3</c:f>
              <c:numCache>
                <c:formatCode>General</c:formatCode>
                <c:ptCount val="2"/>
                <c:pt idx="0">
                  <c:v>108</c:v>
                </c:pt>
                <c:pt idx="1">
                  <c:v>10</c:v>
                </c:pt>
              </c:numCache>
            </c:numRef>
          </c:val>
        </c:ser>
        <c:dLbls>
          <c:showLegendKey val="0"/>
          <c:showVal val="0"/>
          <c:showCatName val="0"/>
          <c:showSerName val="0"/>
          <c:showPercent val="1"/>
          <c:showBubbleSize val="0"/>
          <c:showLeaderLines val="1"/>
        </c:dLbls>
        <c:firstSliceAng val="0"/>
      </c:pieChart>
    </c:plotArea>
    <c:legend>
      <c:legendPos val="r"/>
      <c:overlay val="0"/>
      <c:txPr>
        <a:bodyPr/>
        <a:lstStyle/>
        <a:p>
          <a:pPr>
            <a:defRPr sz="1100">
              <a:latin typeface="Times New Roman" panose="02020603050405020304" pitchFamily="18" charset="0"/>
              <a:cs typeface="Times New Roman" panose="02020603050405020304" pitchFamily="18" charset="0"/>
            </a:defRPr>
          </a:pPr>
          <a:endParaRPr lang="ro-RO"/>
        </a:p>
      </c:txPr>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33839E-2C67-4333-ABF4-4E942872AB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10317</Words>
  <Characters>59840</Characters>
  <Application>Microsoft Office Word</Application>
  <DocSecurity>0</DocSecurity>
  <Lines>498</Lines>
  <Paragraphs>140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70017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Ely Geanina Hirtopanu</dc:creator>
  <cp:lastModifiedBy>Valeria Buric</cp:lastModifiedBy>
  <cp:revision>2</cp:revision>
  <cp:lastPrinted>2019-04-19T09:39:00Z</cp:lastPrinted>
  <dcterms:created xsi:type="dcterms:W3CDTF">2019-04-23T12:36:00Z</dcterms:created>
  <dcterms:modified xsi:type="dcterms:W3CDTF">2019-04-23T12:36:00Z</dcterms:modified>
</cp:coreProperties>
</file>