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Default="000511BC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555509" w:rsidRDefault="0081138C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Anexa</w:t>
      </w:r>
      <w:r w:rsidR="00555509" w:rsidRPr="00555509">
        <w:rPr>
          <w:rFonts w:ascii="Arial" w:hAnsi="Arial" w:cs="Arial"/>
          <w:b/>
          <w:sz w:val="28"/>
          <w:szCs w:val="28"/>
          <w:lang w:val="ro-RO"/>
        </w:rPr>
        <w:t xml:space="preserve"> 5</w:t>
      </w:r>
    </w:p>
    <w:p w:rsidR="00555509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047E7" w:rsidRDefault="0081138C" w:rsidP="0081138C">
      <w:pPr>
        <w:ind w:left="4"/>
        <w:jc w:val="both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AUTORITATEA ELECTORALĂ PERMANENTĂ</w:t>
      </w:r>
    </w:p>
    <w:p w:rsidR="0081138C" w:rsidRDefault="0081138C" w:rsidP="0081138C">
      <w:pPr>
        <w:ind w:left="4"/>
        <w:jc w:val="both"/>
        <w:rPr>
          <w:b/>
          <w:bCs/>
          <w:sz w:val="32"/>
          <w:szCs w:val="32"/>
          <w:u w:val="thick"/>
        </w:rPr>
      </w:pPr>
    </w:p>
    <w:p w:rsidR="0081138C" w:rsidRPr="00F14920" w:rsidRDefault="0081138C" w:rsidP="0081138C">
      <w:pPr>
        <w:ind w:left="4"/>
        <w:jc w:val="both"/>
        <w:rPr>
          <w:b/>
          <w:bCs/>
          <w:sz w:val="32"/>
          <w:szCs w:val="32"/>
        </w:rPr>
      </w:pPr>
    </w:p>
    <w:p w:rsidR="00D047E7" w:rsidRDefault="00D047E7" w:rsidP="00D047E7">
      <w:pPr>
        <w:spacing w:line="360" w:lineRule="auto"/>
        <w:jc w:val="both"/>
        <w:rPr>
          <w:b/>
          <w:bCs/>
          <w:sz w:val="28"/>
          <w:szCs w:val="28"/>
          <w:u w:val="thick"/>
        </w:rPr>
      </w:pPr>
      <w:proofErr w:type="spellStart"/>
      <w:r>
        <w:rPr>
          <w:b/>
          <w:bCs/>
          <w:sz w:val="28"/>
          <w:szCs w:val="28"/>
        </w:rPr>
        <w:t>F</w:t>
      </w:r>
      <w:r w:rsidRPr="002A1155">
        <w:rPr>
          <w:b/>
          <w:bCs/>
          <w:sz w:val="28"/>
          <w:szCs w:val="28"/>
        </w:rPr>
        <w:t>uncţi</w:t>
      </w:r>
      <w:r>
        <w:rPr>
          <w:b/>
          <w:bCs/>
          <w:sz w:val="28"/>
          <w:szCs w:val="28"/>
        </w:rPr>
        <w:t>a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public</w:t>
      </w:r>
      <w:r>
        <w:rPr>
          <w:b/>
          <w:bCs/>
          <w:sz w:val="28"/>
          <w:szCs w:val="28"/>
        </w:rPr>
        <w:t>ă</w:t>
      </w:r>
      <w:proofErr w:type="spellEnd"/>
      <w:r w:rsidRPr="002A1155">
        <w:rPr>
          <w:b/>
          <w:bCs/>
          <w:sz w:val="28"/>
          <w:szCs w:val="28"/>
        </w:rPr>
        <w:t xml:space="preserve"> </w:t>
      </w:r>
      <w:proofErr w:type="spellStart"/>
      <w:r w:rsidRPr="002A1155">
        <w:rPr>
          <w:b/>
          <w:bCs/>
          <w:sz w:val="28"/>
          <w:szCs w:val="28"/>
        </w:rPr>
        <w:t>parlamentar</w:t>
      </w:r>
      <w:r>
        <w:rPr>
          <w:b/>
          <w:bCs/>
          <w:sz w:val="28"/>
          <w:szCs w:val="28"/>
        </w:rPr>
        <w:t>ă</w:t>
      </w:r>
      <w:proofErr w:type="spellEnd"/>
      <w:r w:rsidR="0081138C">
        <w:rPr>
          <w:b/>
          <w:bCs/>
          <w:sz w:val="28"/>
          <w:szCs w:val="28"/>
        </w:rPr>
        <w:t xml:space="preserve"> din </w:t>
      </w:r>
      <w:proofErr w:type="spellStart"/>
      <w:r w:rsidR="0081138C">
        <w:rPr>
          <w:b/>
          <w:bCs/>
          <w:sz w:val="28"/>
          <w:szCs w:val="28"/>
        </w:rPr>
        <w:t>categoria</w:t>
      </w:r>
      <w:proofErr w:type="spellEnd"/>
      <w:r w:rsidR="0081138C">
        <w:rPr>
          <w:b/>
          <w:bCs/>
          <w:sz w:val="28"/>
          <w:szCs w:val="28"/>
        </w:rPr>
        <w:t xml:space="preserve"> </w:t>
      </w:r>
      <w:proofErr w:type="spellStart"/>
      <w:r w:rsidR="0081138C">
        <w:rPr>
          <w:b/>
          <w:bCs/>
          <w:sz w:val="28"/>
          <w:szCs w:val="28"/>
        </w:rPr>
        <w:t>înalţilor</w:t>
      </w:r>
      <w:proofErr w:type="spellEnd"/>
      <w:r w:rsidR="0081138C">
        <w:rPr>
          <w:b/>
          <w:bCs/>
          <w:sz w:val="28"/>
          <w:szCs w:val="28"/>
        </w:rPr>
        <w:t xml:space="preserve"> </w:t>
      </w:r>
      <w:proofErr w:type="spellStart"/>
      <w:r w:rsidR="0081138C">
        <w:rPr>
          <w:b/>
          <w:bCs/>
          <w:sz w:val="28"/>
          <w:szCs w:val="28"/>
        </w:rPr>
        <w:t>funcţionari</w:t>
      </w:r>
      <w:proofErr w:type="spellEnd"/>
      <w:r w:rsidR="0081138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1138C">
        <w:rPr>
          <w:b/>
          <w:bCs/>
          <w:sz w:val="28"/>
          <w:szCs w:val="28"/>
        </w:rPr>
        <w:t>publici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="0081138C">
        <w:rPr>
          <w:b/>
          <w:bCs/>
          <w:sz w:val="28"/>
          <w:szCs w:val="28"/>
        </w:rPr>
        <w:t>SECRETAR GENERAL</w:t>
      </w:r>
    </w:p>
    <w:p w:rsidR="00D047E7" w:rsidRDefault="00D047E7" w:rsidP="00D047E7">
      <w:pPr>
        <w:spacing w:line="360" w:lineRule="auto"/>
        <w:jc w:val="both"/>
        <w:rPr>
          <w:b/>
          <w:bCs/>
          <w:sz w:val="28"/>
          <w:szCs w:val="28"/>
          <w:u w:val="thick"/>
        </w:rPr>
      </w:pPr>
    </w:p>
    <w:p w:rsidR="00D047E7" w:rsidRPr="00FB6DB1" w:rsidRDefault="00D047E7" w:rsidP="00D047E7">
      <w:pPr>
        <w:pStyle w:val="ListParagraph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B6DB1">
        <w:rPr>
          <w:rFonts w:ascii="Arial" w:hAnsi="Arial" w:cs="Arial"/>
          <w:b/>
          <w:sz w:val="28"/>
          <w:szCs w:val="28"/>
          <w:lang w:val="es-ES"/>
        </w:rPr>
        <w:t>TEMATICĂ CONCURS</w:t>
      </w:r>
    </w:p>
    <w:p w:rsidR="00D047E7" w:rsidRDefault="00D047E7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Teoria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statului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Reglementări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constituţionale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cu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privire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la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drepturile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libertăţile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fundamentale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precum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la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autorităţile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  <w:proofErr w:type="gram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2.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Organizarea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administrației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publice-definirea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organizării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ca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proces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ca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structură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3.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Autoritățile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organele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administrației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Rolul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atribuțiile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organizarea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acestora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  <w:proofErr w:type="gram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4.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Raporturile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juridice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drept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administrativ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5.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Actul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administrativ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Regimul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juridic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al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actelor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administrative.</w:t>
      </w:r>
      <w:proofErr w:type="gram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6.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Statutul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personalului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din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administraţia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Funcţia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funcţionarii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  <w:proofErr w:type="gram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Demnitari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  <w:proofErr w:type="gram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Personalul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contractual din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administraţia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  <w:proofErr w:type="gram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7.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Asigurarea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accesului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la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informaţiile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interes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public. </w:t>
      </w:r>
      <w:proofErr w:type="spellStart"/>
      <w:proofErr w:type="gramStart"/>
      <w:r w:rsidRPr="0081138C">
        <w:rPr>
          <w:color w:val="1A1A1A"/>
          <w:sz w:val="28"/>
          <w:szCs w:val="28"/>
          <w:shd w:val="clear" w:color="auto" w:fill="FFFFFF"/>
        </w:rPr>
        <w:t>Transparenţa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decizională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în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administraţia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  <w:proofErr w:type="gram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8.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Managementul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resurselor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umane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>.</w:t>
      </w: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Pr="0081138C" w:rsidRDefault="0081138C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D047E7" w:rsidRDefault="00D047E7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D047E7" w:rsidRPr="00832816" w:rsidRDefault="00D047E7" w:rsidP="00D047E7">
      <w:pPr>
        <w:ind w:left="3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32816">
        <w:rPr>
          <w:rFonts w:ascii="Arial" w:hAnsi="Arial" w:cs="Arial"/>
          <w:b/>
          <w:sz w:val="28"/>
          <w:szCs w:val="28"/>
          <w:lang w:val="ro-RO"/>
        </w:rPr>
        <w:lastRenderedPageBreak/>
        <w:t>BIBLIOGRAFIE DE CONCURS</w:t>
      </w:r>
    </w:p>
    <w:p w:rsidR="00D047E7" w:rsidRDefault="00D047E7" w:rsidP="00D047E7">
      <w:pPr>
        <w:spacing w:line="360" w:lineRule="auto"/>
        <w:jc w:val="center"/>
        <w:rPr>
          <w:b/>
          <w:bCs/>
          <w:sz w:val="28"/>
          <w:szCs w:val="28"/>
          <w:u w:val="thick"/>
        </w:rPr>
      </w:pPr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Constituţia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României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republicată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208 din 2015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alegerea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Senatului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Camerei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Deputaţilor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precum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organizarea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funcţionarea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Autorităţii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Electorale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Permanente, cu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7 din 2006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statutul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funcționarului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public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parlamentar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republicată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53 </w:t>
      </w:r>
      <w:proofErr w:type="gramStart"/>
      <w:r w:rsidRPr="0081138C">
        <w:rPr>
          <w:color w:val="000000"/>
          <w:sz w:val="28"/>
          <w:szCs w:val="28"/>
          <w:shd w:val="clear" w:color="auto" w:fill="FFFFFF"/>
        </w:rPr>
        <w:t>din</w:t>
      </w:r>
      <w:proofErr w:type="gramEnd"/>
      <w:r w:rsidRPr="0081138C">
        <w:rPr>
          <w:color w:val="000000"/>
          <w:sz w:val="28"/>
          <w:szCs w:val="28"/>
          <w:shd w:val="clear" w:color="auto" w:fill="FFFFFF"/>
        </w:rPr>
        <w:t xml:space="preserve"> 2003 -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Codul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muncii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. 90/2001 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organizarea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funcționarea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Guvernului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României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ministerelor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98 din 2016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achizițiile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ulterioare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.</w:t>
      </w:r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514/2003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organizarea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exercitarea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profesiei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de 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consilier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juridic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sz w:val="28"/>
          <w:szCs w:val="28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contenciosul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administrativ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1138C">
        <w:rPr>
          <w:color w:val="000000"/>
          <w:sz w:val="28"/>
          <w:szCs w:val="28"/>
          <w:shd w:val="clear" w:color="auto" w:fill="FFFFFF"/>
        </w:rPr>
        <w:t>554</w:t>
      </w:r>
      <w:r w:rsidRPr="0081138C">
        <w:rPr>
          <w:sz w:val="28"/>
          <w:szCs w:val="28"/>
        </w:rPr>
        <w:t xml:space="preserve"> din 2004, cu </w:t>
      </w:r>
      <w:proofErr w:type="spellStart"/>
      <w:r w:rsidRPr="0081138C">
        <w:rPr>
          <w:sz w:val="28"/>
          <w:szCs w:val="28"/>
        </w:rPr>
        <w:t>modificările</w:t>
      </w:r>
      <w:proofErr w:type="spellEnd"/>
      <w:r w:rsidRPr="0081138C">
        <w:rPr>
          <w:sz w:val="28"/>
          <w:szCs w:val="28"/>
        </w:rPr>
        <w:t xml:space="preserve"> </w:t>
      </w:r>
      <w:proofErr w:type="spellStart"/>
      <w:r w:rsidRPr="0081138C">
        <w:rPr>
          <w:sz w:val="28"/>
          <w:szCs w:val="28"/>
        </w:rPr>
        <w:t>și</w:t>
      </w:r>
      <w:proofErr w:type="spellEnd"/>
      <w:r w:rsidRPr="0081138C">
        <w:rPr>
          <w:sz w:val="28"/>
          <w:szCs w:val="28"/>
        </w:rPr>
        <w:t xml:space="preserve"> </w:t>
      </w:r>
      <w:proofErr w:type="spellStart"/>
      <w:r w:rsidRPr="0081138C">
        <w:rPr>
          <w:sz w:val="28"/>
          <w:szCs w:val="28"/>
        </w:rPr>
        <w:t>completările</w:t>
      </w:r>
      <w:proofErr w:type="spellEnd"/>
      <w:r w:rsidRPr="0081138C">
        <w:rPr>
          <w:sz w:val="28"/>
          <w:szCs w:val="28"/>
        </w:rPr>
        <w:t xml:space="preserve"> </w:t>
      </w:r>
      <w:proofErr w:type="spellStart"/>
      <w:r w:rsidRPr="0081138C">
        <w:rPr>
          <w:sz w:val="28"/>
          <w:szCs w:val="28"/>
        </w:rPr>
        <w:t>ulterioare</w:t>
      </w:r>
      <w:proofErr w:type="spellEnd"/>
      <w:r w:rsidRPr="0081138C">
        <w:rPr>
          <w:sz w:val="28"/>
          <w:szCs w:val="28"/>
        </w:rPr>
        <w:t>.</w:t>
      </w:r>
      <w:proofErr w:type="gram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9.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nr.161/2003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unele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măsuri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pentru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asigurarea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transparenţei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în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exercitarea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demnităţilor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funcţiilor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în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mediul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afaceri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prevenirea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sancţionarea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corupţiei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: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Conflictul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interese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regimul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incompatibilităţilor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în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exercitarea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funcţiilor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(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Titlul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IV)</w:t>
      </w:r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10.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544/2001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liberul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acces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la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informaţiile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interes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public, cu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11.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52/2003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transparenţa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decizională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în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administraţia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12.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nr.554/2004 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contenciosului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administrativ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13. O.U.G. nr.27/2002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reglementarea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activităţii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soluţionare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a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petiţiilor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ulterioare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14.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24/2000 (r2)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normele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tehnică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legislativă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pentru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elaborarea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actelor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normative</w:t>
      </w:r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81138C">
        <w:rPr>
          <w:color w:val="1A1A1A"/>
          <w:sz w:val="28"/>
          <w:szCs w:val="28"/>
          <w:shd w:val="clear" w:color="auto" w:fill="FFFFFF"/>
        </w:rPr>
        <w:lastRenderedPageBreak/>
        <w:t xml:space="preserve">15.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213/1998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bunurile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proprietate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publică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, cu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modificările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şi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completările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ulterioare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– Cap. 2 –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Regimul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juridic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al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proprietăţii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81138C">
        <w:rPr>
          <w:color w:val="1A1A1A"/>
          <w:sz w:val="28"/>
          <w:szCs w:val="28"/>
          <w:shd w:val="clear" w:color="auto" w:fill="FFFFFF"/>
        </w:rPr>
        <w:t xml:space="preserve">16.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Legea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. 500/2002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finanțele</w:t>
      </w:r>
      <w:proofErr w:type="spellEnd"/>
      <w:r w:rsidRPr="0081138C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1A1A1A"/>
          <w:sz w:val="28"/>
          <w:szCs w:val="28"/>
          <w:shd w:val="clear" w:color="auto" w:fill="FFFFFF"/>
        </w:rPr>
        <w:t>publice</w:t>
      </w:r>
      <w:proofErr w:type="spellEnd"/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1138C">
        <w:rPr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Hotărârea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Birourilor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permanente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ale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Camerei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deputaților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Senatului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1138C">
        <w:rPr>
          <w:color w:val="000000"/>
          <w:sz w:val="28"/>
          <w:szCs w:val="28"/>
          <w:shd w:val="clear" w:color="auto" w:fill="FFFFFF"/>
        </w:rPr>
        <w:t xml:space="preserve"> 4 din 2016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aprobarea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Regulamentului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organizare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funcționare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Autorității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Electorale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Permanente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proofErr w:type="gramStart"/>
      <w:r w:rsidRPr="0081138C">
        <w:rPr>
          <w:color w:val="000000"/>
          <w:sz w:val="28"/>
          <w:szCs w:val="28"/>
          <w:shd w:val="clear" w:color="auto" w:fill="FFFFFF"/>
        </w:rPr>
        <w:t>Centrului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”</w:t>
      </w:r>
      <w:proofErr w:type="gramEnd"/>
      <w:r w:rsidRPr="0081138C">
        <w:rPr>
          <w:color w:val="000000"/>
          <w:sz w:val="28"/>
          <w:szCs w:val="28"/>
          <w:shd w:val="clear" w:color="auto" w:fill="FFFFFF"/>
        </w:rPr>
        <w:t>Expert electoral”</w:t>
      </w:r>
    </w:p>
    <w:p w:rsidR="0081138C" w:rsidRPr="0081138C" w:rsidRDefault="0081138C" w:rsidP="008113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Ordinul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1792/2002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aprobarea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Normelor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metodologice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privind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angajarea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lichidarea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ordonanțarea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plata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cheltuielilor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instituțiilor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precum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organizarea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evidența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raportarea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angajamentelor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bugetare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și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legale</w:t>
      </w:r>
      <w:proofErr w:type="spellEnd"/>
    </w:p>
    <w:p w:rsidR="0081138C" w:rsidRDefault="0081138C" w:rsidP="0081138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81138C">
        <w:rPr>
          <w:color w:val="000000"/>
          <w:sz w:val="28"/>
          <w:szCs w:val="28"/>
          <w:shd w:val="clear" w:color="auto" w:fill="FFFFFF"/>
        </w:rPr>
        <w:t xml:space="preserve">19.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Ordinul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nr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. 923/2014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aprobarea</w:t>
      </w:r>
      <w:proofErr w:type="spellEnd"/>
      <w:r w:rsidRPr="00811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138C">
        <w:rPr>
          <w:color w:val="000000"/>
          <w:sz w:val="28"/>
          <w:szCs w:val="28"/>
          <w:shd w:val="clear" w:color="auto" w:fill="FFFFFF"/>
        </w:rPr>
        <w:t>Normelor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metodologice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generale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referitoare</w:t>
      </w:r>
      <w:proofErr w:type="spellEnd"/>
      <w:r w:rsidRPr="0081138C">
        <w:rPr>
          <w:bCs/>
          <w:color w:val="000000"/>
          <w:sz w:val="28"/>
          <w:szCs w:val="28"/>
        </w:rPr>
        <w:t xml:space="preserve"> la </w:t>
      </w:r>
      <w:proofErr w:type="spellStart"/>
      <w:r w:rsidRPr="0081138C">
        <w:rPr>
          <w:bCs/>
          <w:color w:val="000000"/>
          <w:sz w:val="28"/>
          <w:szCs w:val="28"/>
        </w:rPr>
        <w:t>exercitarea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controlului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financiar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preventiv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și</w:t>
      </w:r>
      <w:proofErr w:type="spellEnd"/>
      <w:r w:rsidRPr="0081138C">
        <w:rPr>
          <w:bCs/>
          <w:color w:val="000000"/>
          <w:sz w:val="28"/>
          <w:szCs w:val="28"/>
        </w:rPr>
        <w:t xml:space="preserve"> a </w:t>
      </w:r>
      <w:proofErr w:type="spellStart"/>
      <w:r w:rsidRPr="0081138C">
        <w:rPr>
          <w:bCs/>
          <w:color w:val="000000"/>
          <w:sz w:val="28"/>
          <w:szCs w:val="28"/>
        </w:rPr>
        <w:t>Codului</w:t>
      </w:r>
      <w:proofErr w:type="spellEnd"/>
      <w:r w:rsidRPr="0081138C">
        <w:rPr>
          <w:bCs/>
          <w:color w:val="000000"/>
          <w:sz w:val="28"/>
          <w:szCs w:val="28"/>
        </w:rPr>
        <w:t xml:space="preserve"> specific de </w:t>
      </w:r>
      <w:proofErr w:type="spellStart"/>
      <w:r w:rsidRPr="0081138C">
        <w:rPr>
          <w:bCs/>
          <w:color w:val="000000"/>
          <w:sz w:val="28"/>
          <w:szCs w:val="28"/>
        </w:rPr>
        <w:t>norme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profesionale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pentru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persoanele</w:t>
      </w:r>
      <w:proofErr w:type="spellEnd"/>
      <w:r w:rsidRPr="0081138C">
        <w:rPr>
          <w:bCs/>
          <w:color w:val="000000"/>
          <w:sz w:val="28"/>
          <w:szCs w:val="28"/>
        </w:rPr>
        <w:t xml:space="preserve"> care </w:t>
      </w:r>
      <w:proofErr w:type="spellStart"/>
      <w:r w:rsidRPr="0081138C">
        <w:rPr>
          <w:bCs/>
          <w:color w:val="000000"/>
          <w:sz w:val="28"/>
          <w:szCs w:val="28"/>
        </w:rPr>
        <w:t>desfășoară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activitatea</w:t>
      </w:r>
      <w:proofErr w:type="spellEnd"/>
      <w:r w:rsidRPr="0081138C">
        <w:rPr>
          <w:bCs/>
          <w:color w:val="000000"/>
          <w:sz w:val="28"/>
          <w:szCs w:val="28"/>
        </w:rPr>
        <w:t xml:space="preserve"> de control </w:t>
      </w:r>
      <w:proofErr w:type="spellStart"/>
      <w:r w:rsidRPr="0081138C">
        <w:rPr>
          <w:bCs/>
          <w:color w:val="000000"/>
          <w:sz w:val="28"/>
          <w:szCs w:val="28"/>
        </w:rPr>
        <w:t>financiar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preventiv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propriu</w:t>
      </w:r>
      <w:proofErr w:type="spellEnd"/>
      <w:r w:rsidRPr="0081138C">
        <w:rPr>
          <w:bCs/>
          <w:color w:val="000000"/>
          <w:sz w:val="28"/>
          <w:szCs w:val="28"/>
        </w:rPr>
        <w:t xml:space="preserve">, </w:t>
      </w:r>
      <w:proofErr w:type="spellStart"/>
      <w:r w:rsidRPr="0081138C">
        <w:rPr>
          <w:bCs/>
          <w:color w:val="000000"/>
          <w:sz w:val="28"/>
          <w:szCs w:val="28"/>
        </w:rPr>
        <w:t>republicat</w:t>
      </w:r>
      <w:proofErr w:type="spellEnd"/>
      <w:r w:rsidRPr="0081138C">
        <w:rPr>
          <w:bCs/>
          <w:color w:val="000000"/>
          <w:sz w:val="28"/>
          <w:szCs w:val="28"/>
        </w:rPr>
        <w:t xml:space="preserve"> cu </w:t>
      </w:r>
      <w:proofErr w:type="spellStart"/>
      <w:r w:rsidRPr="0081138C">
        <w:rPr>
          <w:bCs/>
          <w:color w:val="000000"/>
          <w:sz w:val="28"/>
          <w:szCs w:val="28"/>
        </w:rPr>
        <w:t>modificările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și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completările</w:t>
      </w:r>
      <w:proofErr w:type="spellEnd"/>
      <w:r w:rsidRPr="0081138C">
        <w:rPr>
          <w:bCs/>
          <w:color w:val="000000"/>
          <w:sz w:val="28"/>
          <w:szCs w:val="28"/>
        </w:rPr>
        <w:t xml:space="preserve"> </w:t>
      </w:r>
      <w:proofErr w:type="spellStart"/>
      <w:r w:rsidRPr="0081138C">
        <w:rPr>
          <w:bCs/>
          <w:color w:val="000000"/>
          <w:sz w:val="28"/>
          <w:szCs w:val="28"/>
        </w:rPr>
        <w:t>ulterioare</w:t>
      </w:r>
      <w:proofErr w:type="spellEnd"/>
    </w:p>
    <w:p w:rsidR="0081138C" w:rsidRDefault="0081138C" w:rsidP="0081138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306A7" w:rsidRDefault="005306A7" w:rsidP="0081138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5306A7" w:rsidRDefault="005306A7" w:rsidP="0081138C">
      <w:pPr>
        <w:spacing w:line="360" w:lineRule="auto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1138C" w:rsidRPr="0081138C" w:rsidRDefault="0081138C" w:rsidP="0081138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840EE9" w:rsidRPr="0093657E" w:rsidRDefault="00840EE9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93657E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anterior </w:t>
      </w:r>
      <w:proofErr w:type="spellStart"/>
      <w:r w:rsidRPr="0093657E">
        <w:rPr>
          <w:rFonts w:ascii="Arial" w:hAnsi="Arial" w:cs="Arial"/>
          <w:sz w:val="28"/>
          <w:szCs w:val="28"/>
        </w:rPr>
        <w:t>menţionate</w:t>
      </w:r>
      <w:proofErr w:type="spellEnd"/>
      <w:r w:rsidRPr="0093657E">
        <w:rPr>
          <w:rFonts w:ascii="Arial" w:hAnsi="Arial" w:cs="Arial"/>
          <w:sz w:val="28"/>
          <w:szCs w:val="28"/>
        </w:rPr>
        <w:t>.</w:t>
      </w:r>
      <w:proofErr w:type="gramEnd"/>
    </w:p>
    <w:sectPr w:rsidR="00840EE9" w:rsidRPr="0093657E" w:rsidSect="00D047E7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749F6"/>
    <w:multiLevelType w:val="hybridMultilevel"/>
    <w:tmpl w:val="3C2239DA"/>
    <w:lvl w:ilvl="0" w:tplc="9182A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42E00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26"/>
  </w:num>
  <w:num w:numId="6">
    <w:abstractNumId w:val="36"/>
  </w:num>
  <w:num w:numId="7">
    <w:abstractNumId w:val="16"/>
  </w:num>
  <w:num w:numId="8">
    <w:abstractNumId w:val="10"/>
  </w:num>
  <w:num w:numId="9">
    <w:abstractNumId w:val="12"/>
  </w:num>
  <w:num w:numId="10">
    <w:abstractNumId w:val="37"/>
  </w:num>
  <w:num w:numId="11">
    <w:abstractNumId w:val="25"/>
  </w:num>
  <w:num w:numId="12">
    <w:abstractNumId w:val="14"/>
  </w:num>
  <w:num w:numId="13">
    <w:abstractNumId w:val="30"/>
  </w:num>
  <w:num w:numId="14">
    <w:abstractNumId w:val="23"/>
  </w:num>
  <w:num w:numId="15">
    <w:abstractNumId w:val="13"/>
  </w:num>
  <w:num w:numId="16">
    <w:abstractNumId w:val="39"/>
  </w:num>
  <w:num w:numId="17">
    <w:abstractNumId w:val="40"/>
  </w:num>
  <w:num w:numId="18">
    <w:abstractNumId w:val="29"/>
  </w:num>
  <w:num w:numId="19">
    <w:abstractNumId w:val="31"/>
  </w:num>
  <w:num w:numId="20">
    <w:abstractNumId w:val="38"/>
  </w:num>
  <w:num w:numId="21">
    <w:abstractNumId w:val="35"/>
  </w:num>
  <w:num w:numId="22">
    <w:abstractNumId w:val="2"/>
  </w:num>
  <w:num w:numId="23">
    <w:abstractNumId w:val="0"/>
  </w:num>
  <w:num w:numId="24">
    <w:abstractNumId w:val="28"/>
  </w:num>
  <w:num w:numId="25">
    <w:abstractNumId w:val="1"/>
  </w:num>
  <w:num w:numId="26">
    <w:abstractNumId w:val="8"/>
  </w:num>
  <w:num w:numId="27">
    <w:abstractNumId w:val="11"/>
  </w:num>
  <w:num w:numId="28">
    <w:abstractNumId w:val="33"/>
  </w:num>
  <w:num w:numId="29">
    <w:abstractNumId w:val="5"/>
  </w:num>
  <w:num w:numId="30">
    <w:abstractNumId w:val="27"/>
  </w:num>
  <w:num w:numId="31">
    <w:abstractNumId w:val="32"/>
  </w:num>
  <w:num w:numId="32">
    <w:abstractNumId w:val="19"/>
  </w:num>
  <w:num w:numId="33">
    <w:abstractNumId w:val="24"/>
  </w:num>
  <w:num w:numId="34">
    <w:abstractNumId w:val="18"/>
  </w:num>
  <w:num w:numId="35">
    <w:abstractNumId w:val="7"/>
  </w:num>
  <w:num w:numId="36">
    <w:abstractNumId w:val="20"/>
  </w:num>
  <w:num w:numId="37">
    <w:abstractNumId w:val="21"/>
  </w:num>
  <w:num w:numId="38">
    <w:abstractNumId w:val="3"/>
  </w:num>
  <w:num w:numId="39">
    <w:abstractNumId w:val="6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D5C30"/>
    <w:rsid w:val="0011109C"/>
    <w:rsid w:val="001634D0"/>
    <w:rsid w:val="00183B03"/>
    <w:rsid w:val="0020342B"/>
    <w:rsid w:val="00204AD1"/>
    <w:rsid w:val="002365CE"/>
    <w:rsid w:val="002B546E"/>
    <w:rsid w:val="002E4BDC"/>
    <w:rsid w:val="002F3E42"/>
    <w:rsid w:val="00300E3E"/>
    <w:rsid w:val="00337644"/>
    <w:rsid w:val="00337B80"/>
    <w:rsid w:val="003F07DF"/>
    <w:rsid w:val="00400979"/>
    <w:rsid w:val="00410F24"/>
    <w:rsid w:val="004322F3"/>
    <w:rsid w:val="0043303E"/>
    <w:rsid w:val="00441A47"/>
    <w:rsid w:val="00451290"/>
    <w:rsid w:val="0047616C"/>
    <w:rsid w:val="004B3C4C"/>
    <w:rsid w:val="004C1FA5"/>
    <w:rsid w:val="004C65F3"/>
    <w:rsid w:val="005042E5"/>
    <w:rsid w:val="00524911"/>
    <w:rsid w:val="005306A7"/>
    <w:rsid w:val="00555509"/>
    <w:rsid w:val="00571313"/>
    <w:rsid w:val="005A26EA"/>
    <w:rsid w:val="00600105"/>
    <w:rsid w:val="00725278"/>
    <w:rsid w:val="007D0D68"/>
    <w:rsid w:val="00807899"/>
    <w:rsid w:val="0081138C"/>
    <w:rsid w:val="00832816"/>
    <w:rsid w:val="00840EE9"/>
    <w:rsid w:val="00873E75"/>
    <w:rsid w:val="008E77D3"/>
    <w:rsid w:val="0093657E"/>
    <w:rsid w:val="00950D2E"/>
    <w:rsid w:val="009C01F2"/>
    <w:rsid w:val="00A436B0"/>
    <w:rsid w:val="00A64AE3"/>
    <w:rsid w:val="00AD1664"/>
    <w:rsid w:val="00AF3293"/>
    <w:rsid w:val="00AF60EE"/>
    <w:rsid w:val="00B33A2B"/>
    <w:rsid w:val="00B42E0B"/>
    <w:rsid w:val="00B83402"/>
    <w:rsid w:val="00B94BCD"/>
    <w:rsid w:val="00BC050E"/>
    <w:rsid w:val="00BD6017"/>
    <w:rsid w:val="00BE3DB4"/>
    <w:rsid w:val="00C05F58"/>
    <w:rsid w:val="00C60A9B"/>
    <w:rsid w:val="00C85D7A"/>
    <w:rsid w:val="00C945B8"/>
    <w:rsid w:val="00C94881"/>
    <w:rsid w:val="00D047E7"/>
    <w:rsid w:val="00D17894"/>
    <w:rsid w:val="00D3426F"/>
    <w:rsid w:val="00D41232"/>
    <w:rsid w:val="00DE2F83"/>
    <w:rsid w:val="00E13848"/>
    <w:rsid w:val="00E13F77"/>
    <w:rsid w:val="00E30772"/>
    <w:rsid w:val="00E5771B"/>
    <w:rsid w:val="00EC0F81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5</cp:revision>
  <cp:lastPrinted>2017-01-03T12:36:00Z</cp:lastPrinted>
  <dcterms:created xsi:type="dcterms:W3CDTF">2017-01-03T13:43:00Z</dcterms:created>
  <dcterms:modified xsi:type="dcterms:W3CDTF">2018-03-19T12:11:00Z</dcterms:modified>
</cp:coreProperties>
</file>