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6" w:rsidRDefault="00850620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Denumire/Antet formațiune p</w:t>
      </w:r>
      <w:r w:rsidR="005B4DA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="005B4DA6">
        <w:rPr>
          <w:rFonts w:ascii="Times New Roman" w:hAnsi="Times New Roman" w:cs="Times New Roman"/>
          <w:b/>
          <w:sz w:val="24"/>
          <w:szCs w:val="24"/>
        </w:rPr>
        <w:t>tică</w:t>
      </w:r>
    </w:p>
    <w:p w:rsidR="005B4DA6" w:rsidRDefault="005B4DA6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DA6" w:rsidRPr="005B4DA6" w:rsidRDefault="005B4DA6" w:rsidP="005B4DA6">
      <w:pPr>
        <w:jc w:val="center"/>
        <w:rPr>
          <w:sz w:val="24"/>
          <w:szCs w:val="24"/>
        </w:rPr>
      </w:pPr>
      <w:r w:rsidRPr="007160D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ormular pentru declararea la </w:t>
      </w:r>
      <w:r w:rsidR="00215C35"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  <w:r w:rsidR="00CF79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0D" w:rsidRPr="005B4DA6">
        <w:rPr>
          <w:rFonts w:ascii="Times New Roman" w:hAnsi="Times New Roman" w:cs="Times New Roman"/>
          <w:b/>
          <w:sz w:val="24"/>
          <w:szCs w:val="24"/>
        </w:rPr>
        <w:t>până la începerea campaniei electorale</w:t>
      </w:r>
      <w:r w:rsidR="00CF790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 contri</w:t>
      </w:r>
      <w:r w:rsidRPr="007160D8">
        <w:rPr>
          <w:rFonts w:ascii="Times New Roman" w:hAnsi="Times New Roman" w:cs="Times New Roman"/>
          <w:b/>
          <w:sz w:val="24"/>
          <w:szCs w:val="24"/>
        </w:rPr>
        <w:t>buțiilor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0D">
        <w:rPr>
          <w:rFonts w:ascii="Times New Roman" w:hAnsi="Times New Roman" w:cs="Times New Roman"/>
          <w:b/>
          <w:sz w:val="24"/>
          <w:szCs w:val="24"/>
        </w:rPr>
        <w:t xml:space="preserve">provenite </w:t>
      </w:r>
      <w:r w:rsidR="007E0982">
        <w:rPr>
          <w:rFonts w:ascii="Times New Roman" w:hAnsi="Times New Roman" w:cs="Times New Roman"/>
          <w:b/>
          <w:sz w:val="24"/>
          <w:szCs w:val="24"/>
        </w:rPr>
        <w:t>din transferuri</w:t>
      </w:r>
      <w:bookmarkStart w:id="0" w:name="_GoBack"/>
      <w:bookmarkEnd w:id="0"/>
      <w:r w:rsidR="007E0982">
        <w:rPr>
          <w:rFonts w:ascii="Times New Roman" w:hAnsi="Times New Roman" w:cs="Times New Roman"/>
          <w:b/>
          <w:sz w:val="20"/>
          <w:szCs w:val="20"/>
        </w:rPr>
        <w:t>*</w:t>
      </w:r>
    </w:p>
    <w:tbl>
      <w:tblPr>
        <w:tblStyle w:val="GrilTabel"/>
        <w:tblW w:w="11765" w:type="dxa"/>
        <w:tblInd w:w="959" w:type="dxa"/>
        <w:tblLook w:val="04A0" w:firstRow="1" w:lastRow="0" w:firstColumn="1" w:lastColumn="0" w:noHBand="0" w:noVBand="1"/>
      </w:tblPr>
      <w:tblGrid>
        <w:gridCol w:w="1134"/>
        <w:gridCol w:w="2268"/>
        <w:gridCol w:w="4536"/>
        <w:gridCol w:w="3827"/>
      </w:tblGrid>
      <w:tr w:rsidR="005B4DA6" w:rsidRPr="003D5625" w:rsidTr="003D5625">
        <w:tc>
          <w:tcPr>
            <w:tcW w:w="1134" w:type="dxa"/>
            <w:vAlign w:val="center"/>
          </w:tcPr>
          <w:p w:rsidR="005B4DA6" w:rsidRPr="003D5625" w:rsidRDefault="005B4DA6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5B4DA6" w:rsidRPr="003D5625" w:rsidRDefault="005B4DA6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Suma transferată</w:t>
            </w:r>
          </w:p>
        </w:tc>
        <w:tc>
          <w:tcPr>
            <w:tcW w:w="4536" w:type="dxa"/>
            <w:vAlign w:val="center"/>
          </w:tcPr>
          <w:p w:rsidR="005B4DA6" w:rsidRPr="003D5625" w:rsidRDefault="005B4DA6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Sursa transferului (sursa de proveniență a veniturilor transferate)</w:t>
            </w:r>
          </w:p>
        </w:tc>
        <w:tc>
          <w:tcPr>
            <w:tcW w:w="3827" w:type="dxa"/>
            <w:vAlign w:val="center"/>
          </w:tcPr>
          <w:p w:rsidR="005B4DA6" w:rsidRPr="003D5625" w:rsidRDefault="005B4DA6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Data efectuării transferului</w:t>
            </w: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6" w:rsidRPr="003D5625" w:rsidTr="005B4DA6">
        <w:tc>
          <w:tcPr>
            <w:tcW w:w="1134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DA6" w:rsidRPr="003D5625" w:rsidRDefault="005B4DA6" w:rsidP="0096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E01" w:rsidRDefault="004E1E01" w:rsidP="004E1E0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1E01" w:rsidRDefault="004E1E01" w:rsidP="004E1E01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conform prevederilor art. 32 alin. (2) din Normele metodologice de aplicare a Legii nr. 334/2006 privind finanțarea activității partidelor politice și a campaniilor electorale aprobate prin Hotărârea Guvernului nr. 10/2016</w:t>
      </w:r>
    </w:p>
    <w:p w:rsidR="005B4DA6" w:rsidRDefault="005B4DA6" w:rsidP="005B4DA6"/>
    <w:p w:rsidR="00B410A0" w:rsidRDefault="00B410A0" w:rsidP="005B4DA6">
      <w:pPr>
        <w:rPr>
          <w:rFonts w:ascii="Times New Roman" w:hAnsi="Times New Roman" w:cs="Times New Roman"/>
        </w:rPr>
      </w:pPr>
    </w:p>
    <w:p w:rsidR="005B4DA6" w:rsidRPr="003D5625" w:rsidRDefault="005B4DA6" w:rsidP="005B4DA6">
      <w:pPr>
        <w:rPr>
          <w:rFonts w:ascii="Times New Roman" w:hAnsi="Times New Roman" w:cs="Times New Roman"/>
        </w:rPr>
      </w:pPr>
      <w:r w:rsidRPr="003D5625">
        <w:rPr>
          <w:rFonts w:ascii="Times New Roman" w:hAnsi="Times New Roman" w:cs="Times New Roman"/>
        </w:rPr>
        <w:t>Semnătură</w:t>
      </w:r>
      <w:r w:rsidR="00FB0C41" w:rsidRPr="003D5625">
        <w:rPr>
          <w:rFonts w:ascii="Times New Roman" w:hAnsi="Times New Roman" w:cs="Times New Roman"/>
        </w:rPr>
        <w:t xml:space="preserve">   </w:t>
      </w:r>
      <w:r w:rsidR="00FB0C41">
        <w:t xml:space="preserve">                                                                                                                                                    </w:t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 w:rsidRPr="003D5625">
        <w:rPr>
          <w:rFonts w:ascii="Times New Roman" w:hAnsi="Times New Roman" w:cs="Times New Roman"/>
        </w:rPr>
        <w:t>Data întocmirii</w:t>
      </w:r>
    </w:p>
    <w:p w:rsidR="005B4DA6" w:rsidRPr="007F337A" w:rsidRDefault="005B4DA6" w:rsidP="00417552">
      <w:pPr>
        <w:rPr>
          <w:rFonts w:ascii="Times New Roman" w:hAnsi="Times New Roman" w:cs="Times New Roman"/>
        </w:rPr>
      </w:pPr>
      <w:r w:rsidRPr="00F02011">
        <w:rPr>
          <w:rFonts w:ascii="Times New Roman" w:hAnsi="Times New Roman" w:cs="Times New Roman"/>
        </w:rPr>
        <w:t>Mandatar financiar coordonator</w:t>
      </w:r>
    </w:p>
    <w:sectPr w:rsidR="005B4DA6" w:rsidRPr="007F337A" w:rsidSect="004E1E0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72A"/>
    <w:multiLevelType w:val="hybridMultilevel"/>
    <w:tmpl w:val="3D461EBA"/>
    <w:lvl w:ilvl="0" w:tplc="B26EA6C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E"/>
    <w:rsid w:val="000A4C2F"/>
    <w:rsid w:val="00170AA8"/>
    <w:rsid w:val="00215C35"/>
    <w:rsid w:val="00243FD5"/>
    <w:rsid w:val="00246509"/>
    <w:rsid w:val="003B6236"/>
    <w:rsid w:val="003D5625"/>
    <w:rsid w:val="00417552"/>
    <w:rsid w:val="004D27E2"/>
    <w:rsid w:val="004E1E01"/>
    <w:rsid w:val="004E6211"/>
    <w:rsid w:val="00574B1E"/>
    <w:rsid w:val="00597E2D"/>
    <w:rsid w:val="005B4DA6"/>
    <w:rsid w:val="00661D7C"/>
    <w:rsid w:val="00683085"/>
    <w:rsid w:val="007160D8"/>
    <w:rsid w:val="007E0982"/>
    <w:rsid w:val="007F337A"/>
    <w:rsid w:val="00850620"/>
    <w:rsid w:val="008E1CA9"/>
    <w:rsid w:val="008E2524"/>
    <w:rsid w:val="009E490D"/>
    <w:rsid w:val="00A74C88"/>
    <w:rsid w:val="00A95818"/>
    <w:rsid w:val="00AE2B1B"/>
    <w:rsid w:val="00B201D6"/>
    <w:rsid w:val="00B410A0"/>
    <w:rsid w:val="00B948A2"/>
    <w:rsid w:val="00B96799"/>
    <w:rsid w:val="00BD69A3"/>
    <w:rsid w:val="00BF7C7D"/>
    <w:rsid w:val="00C24852"/>
    <w:rsid w:val="00C5179E"/>
    <w:rsid w:val="00C80843"/>
    <w:rsid w:val="00CB5741"/>
    <w:rsid w:val="00CF790D"/>
    <w:rsid w:val="00D474D8"/>
    <w:rsid w:val="00E05D0F"/>
    <w:rsid w:val="00E713A3"/>
    <w:rsid w:val="00E768AB"/>
    <w:rsid w:val="00EB451B"/>
    <w:rsid w:val="00F0201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Daniela Andrei</cp:lastModifiedBy>
  <cp:revision>3</cp:revision>
  <dcterms:created xsi:type="dcterms:W3CDTF">2016-04-07T08:10:00Z</dcterms:created>
  <dcterms:modified xsi:type="dcterms:W3CDTF">2016-04-07T08:26:00Z</dcterms:modified>
</cp:coreProperties>
</file>